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98" w:rsidRDefault="00F82698" w:rsidP="00F82698">
      <w:pPr>
        <w:widowControl w:val="0"/>
        <w:autoSpaceDE w:val="0"/>
        <w:autoSpaceDN w:val="0"/>
        <w:adjustRightInd w:val="0"/>
      </w:pPr>
      <w:bookmarkStart w:id="0" w:name="_GoBack"/>
      <w:bookmarkEnd w:id="0"/>
    </w:p>
    <w:p w:rsidR="00F82698" w:rsidRDefault="00F82698" w:rsidP="00F82698">
      <w:pPr>
        <w:widowControl w:val="0"/>
        <w:autoSpaceDE w:val="0"/>
        <w:autoSpaceDN w:val="0"/>
        <w:adjustRightInd w:val="0"/>
      </w:pPr>
      <w:r>
        <w:rPr>
          <w:b/>
          <w:bCs/>
        </w:rPr>
        <w:t xml:space="preserve">Section </w:t>
      </w:r>
      <w:proofErr w:type="gramStart"/>
      <w:r>
        <w:rPr>
          <w:b/>
          <w:bCs/>
        </w:rPr>
        <w:t>391.412  Phosphorus</w:t>
      </w:r>
      <w:proofErr w:type="gramEnd"/>
      <w:r>
        <w:t xml:space="preserve"> </w:t>
      </w:r>
    </w:p>
    <w:p w:rsidR="00F82698" w:rsidRDefault="00F82698" w:rsidP="00F82698">
      <w:pPr>
        <w:widowControl w:val="0"/>
        <w:autoSpaceDE w:val="0"/>
        <w:autoSpaceDN w:val="0"/>
        <w:adjustRightInd w:val="0"/>
      </w:pPr>
    </w:p>
    <w:p w:rsidR="00F82698" w:rsidRDefault="00F82698" w:rsidP="00F82698">
      <w:pPr>
        <w:widowControl w:val="0"/>
        <w:autoSpaceDE w:val="0"/>
        <w:autoSpaceDN w:val="0"/>
        <w:adjustRightInd w:val="0"/>
        <w:ind w:left="1440" w:hanging="720"/>
      </w:pPr>
      <w:r>
        <w:t>a)</w:t>
      </w:r>
      <w:r>
        <w:tab/>
        <w:t xml:space="preserve">The phosphorus content of the soil may govern loading rates for the sludge.  It is recommended that the available phosphorus content in soils and total phosphorus in the sludge be analyzed every 2 years. </w:t>
      </w:r>
    </w:p>
    <w:p w:rsidR="00840BAA" w:rsidRDefault="00840BAA" w:rsidP="00F82698">
      <w:pPr>
        <w:widowControl w:val="0"/>
        <w:autoSpaceDE w:val="0"/>
        <w:autoSpaceDN w:val="0"/>
        <w:adjustRightInd w:val="0"/>
        <w:ind w:left="1440" w:hanging="720"/>
      </w:pPr>
    </w:p>
    <w:p w:rsidR="00F82698" w:rsidRDefault="00F82698" w:rsidP="00F82698">
      <w:pPr>
        <w:widowControl w:val="0"/>
        <w:autoSpaceDE w:val="0"/>
        <w:autoSpaceDN w:val="0"/>
        <w:adjustRightInd w:val="0"/>
        <w:ind w:left="1440" w:hanging="720"/>
      </w:pPr>
      <w:r>
        <w:t>b)</w:t>
      </w:r>
      <w:r>
        <w:tab/>
        <w:t xml:space="preserve">After five years of sludge application the phosphorus level in the soil shall be monitored and sludge application shall cease if the plant available phosphorus content in the soil exceeds 400 pounds per acre for sandy soils or 800 pounds for non-sandy soils. </w:t>
      </w:r>
    </w:p>
    <w:sectPr w:rsidR="00F82698" w:rsidSect="00F826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698"/>
    <w:rsid w:val="00076EA4"/>
    <w:rsid w:val="005C3366"/>
    <w:rsid w:val="006219DB"/>
    <w:rsid w:val="00840BAA"/>
    <w:rsid w:val="00C26F1E"/>
    <w:rsid w:val="00F8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