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03" w:rsidRDefault="00EE5703" w:rsidP="00EE5703">
      <w:pPr>
        <w:widowControl w:val="0"/>
        <w:autoSpaceDE w:val="0"/>
        <w:autoSpaceDN w:val="0"/>
        <w:adjustRightInd w:val="0"/>
      </w:pPr>
      <w:bookmarkStart w:id="0" w:name="_GoBack"/>
      <w:bookmarkEnd w:id="0"/>
    </w:p>
    <w:p w:rsidR="00EE5703" w:rsidRDefault="00EE5703" w:rsidP="00EE5703">
      <w:pPr>
        <w:widowControl w:val="0"/>
        <w:autoSpaceDE w:val="0"/>
        <w:autoSpaceDN w:val="0"/>
        <w:adjustRightInd w:val="0"/>
      </w:pPr>
      <w:r>
        <w:rPr>
          <w:b/>
          <w:bCs/>
        </w:rPr>
        <w:t>Section 378.102  Definitions</w:t>
      </w:r>
      <w:r>
        <w:t xml:space="preserve"> </w:t>
      </w:r>
    </w:p>
    <w:p w:rsidR="00EE5703" w:rsidRDefault="00EE5703" w:rsidP="00EE5703">
      <w:pPr>
        <w:widowControl w:val="0"/>
        <w:autoSpaceDE w:val="0"/>
        <w:autoSpaceDN w:val="0"/>
        <w:adjustRightInd w:val="0"/>
      </w:pPr>
    </w:p>
    <w:p w:rsidR="00EE5703" w:rsidRDefault="00EE5703" w:rsidP="00EE5703">
      <w:pPr>
        <w:widowControl w:val="0"/>
        <w:autoSpaceDE w:val="0"/>
        <w:autoSpaceDN w:val="0"/>
        <w:adjustRightInd w:val="0"/>
      </w:pPr>
      <w:r>
        <w:t xml:space="preserve">All terms shall have the meanings set forth in the Environmental Protection Act except, for purposes of this Part, the following definitions apply: </w:t>
      </w:r>
    </w:p>
    <w:p w:rsidR="00EE5703" w:rsidRDefault="00EE5703" w:rsidP="00EE5703">
      <w:pPr>
        <w:widowControl w:val="0"/>
        <w:autoSpaceDE w:val="0"/>
        <w:autoSpaceDN w:val="0"/>
        <w:adjustRightInd w:val="0"/>
      </w:pPr>
    </w:p>
    <w:p w:rsidR="00EE5703" w:rsidRDefault="00EE5703" w:rsidP="00EE5703">
      <w:pPr>
        <w:widowControl w:val="0"/>
        <w:autoSpaceDE w:val="0"/>
        <w:autoSpaceDN w:val="0"/>
        <w:adjustRightInd w:val="0"/>
        <w:ind w:left="2160" w:hanging="720"/>
      </w:pPr>
      <w:r>
        <w:tab/>
        <w:t>"Act" means the Environmental Protection Act</w:t>
      </w:r>
      <w:r w:rsidR="00D02663">
        <w:t xml:space="preserve"> (Ill. Rev. Stat. 1987, ch. 111½</w:t>
      </w:r>
      <w:r>
        <w:t xml:space="preserve">, pars. 1001 et seq., as amended). </w:t>
      </w:r>
    </w:p>
    <w:p w:rsidR="00EE5703" w:rsidRDefault="00EE5703" w:rsidP="00EE5703">
      <w:pPr>
        <w:widowControl w:val="0"/>
        <w:autoSpaceDE w:val="0"/>
        <w:autoSpaceDN w:val="0"/>
        <w:adjustRightInd w:val="0"/>
        <w:ind w:left="2160" w:hanging="720"/>
      </w:pPr>
    </w:p>
    <w:p w:rsidR="00EE5703" w:rsidRDefault="00EE5703" w:rsidP="00EE5703">
      <w:pPr>
        <w:widowControl w:val="0"/>
        <w:autoSpaceDE w:val="0"/>
        <w:autoSpaceDN w:val="0"/>
        <w:adjustRightInd w:val="0"/>
        <w:ind w:left="2160" w:hanging="720"/>
      </w:pPr>
      <w:r>
        <w:tab/>
        <w:t xml:space="preserve">"Agency" means Illinois Environmental Protection Agency. </w:t>
      </w:r>
    </w:p>
    <w:p w:rsidR="00EE5703" w:rsidRDefault="00EE5703" w:rsidP="00EE5703">
      <w:pPr>
        <w:widowControl w:val="0"/>
        <w:autoSpaceDE w:val="0"/>
        <w:autoSpaceDN w:val="0"/>
        <w:adjustRightInd w:val="0"/>
        <w:ind w:left="2160" w:hanging="720"/>
      </w:pPr>
    </w:p>
    <w:p w:rsidR="00EE5703" w:rsidRDefault="00EE5703" w:rsidP="00EE5703">
      <w:pPr>
        <w:widowControl w:val="0"/>
        <w:autoSpaceDE w:val="0"/>
        <w:autoSpaceDN w:val="0"/>
        <w:adjustRightInd w:val="0"/>
        <w:ind w:left="2160" w:hanging="720"/>
      </w:pPr>
      <w:r>
        <w:tab/>
        <w:t xml:space="preserve">"Board" means Illinois Pollution Control Board. </w:t>
      </w:r>
    </w:p>
    <w:p w:rsidR="00EE5703" w:rsidRDefault="00EE5703" w:rsidP="00EE5703">
      <w:pPr>
        <w:widowControl w:val="0"/>
        <w:autoSpaceDE w:val="0"/>
        <w:autoSpaceDN w:val="0"/>
        <w:adjustRightInd w:val="0"/>
        <w:ind w:left="2160" w:hanging="720"/>
      </w:pPr>
    </w:p>
    <w:p w:rsidR="00EE5703" w:rsidRDefault="00EE5703" w:rsidP="00EE5703">
      <w:pPr>
        <w:widowControl w:val="0"/>
        <w:autoSpaceDE w:val="0"/>
        <w:autoSpaceDN w:val="0"/>
        <w:adjustRightInd w:val="0"/>
        <w:ind w:left="2160" w:hanging="720"/>
      </w:pPr>
      <w:r>
        <w:tab/>
        <w:t xml:space="preserve">"NPDES permit" means a permit issued under the National Pollutant Discharge Elimination System under Section 39 of the Act and Section 402 of the Clean Water Act, (33 U.S.C.A. Section 1251 et seq.). </w:t>
      </w:r>
    </w:p>
    <w:p w:rsidR="00EE5703" w:rsidRDefault="00EE5703" w:rsidP="00EE5703">
      <w:pPr>
        <w:widowControl w:val="0"/>
        <w:autoSpaceDE w:val="0"/>
        <w:autoSpaceDN w:val="0"/>
        <w:adjustRightInd w:val="0"/>
        <w:ind w:left="2160" w:hanging="720"/>
      </w:pPr>
    </w:p>
    <w:p w:rsidR="00EE5703" w:rsidRDefault="00EE5703" w:rsidP="00EE5703">
      <w:pPr>
        <w:widowControl w:val="0"/>
        <w:autoSpaceDE w:val="0"/>
        <w:autoSpaceDN w:val="0"/>
        <w:adjustRightInd w:val="0"/>
        <w:ind w:left="2160" w:hanging="720"/>
      </w:pPr>
      <w:r>
        <w:tab/>
        <w:t xml:space="preserve">"Primary contact" means any recreational or other water use in which there is prolonged and intimate contact with the water involving considerable risk of ingesting water in quantities sufficient to pose a significant health hazard, such as swimming and water skiing. </w:t>
      </w:r>
    </w:p>
    <w:p w:rsidR="00EE5703" w:rsidRDefault="00EE5703" w:rsidP="00EE5703">
      <w:pPr>
        <w:widowControl w:val="0"/>
        <w:autoSpaceDE w:val="0"/>
        <w:autoSpaceDN w:val="0"/>
        <w:adjustRightInd w:val="0"/>
        <w:ind w:left="2160" w:hanging="720"/>
      </w:pPr>
    </w:p>
    <w:p w:rsidR="00EE5703" w:rsidRDefault="00EE5703" w:rsidP="00EE5703">
      <w:pPr>
        <w:widowControl w:val="0"/>
        <w:autoSpaceDE w:val="0"/>
        <w:autoSpaceDN w:val="0"/>
        <w:adjustRightInd w:val="0"/>
        <w:ind w:left="2160" w:hanging="720"/>
      </w:pPr>
      <w:r>
        <w:tab/>
        <w:t xml:space="preserve">"Residential areas" means any collection of dwellings, such as cities, towns, and subdivisions. </w:t>
      </w:r>
    </w:p>
    <w:p w:rsidR="00EE5703" w:rsidRDefault="00EE5703" w:rsidP="00EE5703">
      <w:pPr>
        <w:widowControl w:val="0"/>
        <w:autoSpaceDE w:val="0"/>
        <w:autoSpaceDN w:val="0"/>
        <w:adjustRightInd w:val="0"/>
        <w:ind w:left="2160" w:hanging="720"/>
      </w:pPr>
    </w:p>
    <w:p w:rsidR="00EE5703" w:rsidRDefault="00EE5703" w:rsidP="00EE5703">
      <w:pPr>
        <w:widowControl w:val="0"/>
        <w:autoSpaceDE w:val="0"/>
        <w:autoSpaceDN w:val="0"/>
        <w:adjustRightInd w:val="0"/>
        <w:ind w:left="2160" w:hanging="720"/>
      </w:pPr>
      <w:r>
        <w:tab/>
        <w:t xml:space="preserve">"Year-round" refers to the full twelve months of the year. </w:t>
      </w:r>
    </w:p>
    <w:sectPr w:rsidR="00EE5703" w:rsidSect="00EE57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703"/>
    <w:rsid w:val="001777AF"/>
    <w:rsid w:val="00253ADC"/>
    <w:rsid w:val="005C3366"/>
    <w:rsid w:val="00D02663"/>
    <w:rsid w:val="00EE5703"/>
    <w:rsid w:val="00F1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