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332" w:rsidRDefault="00840332" w:rsidP="00840332">
      <w:pPr>
        <w:widowControl w:val="0"/>
        <w:autoSpaceDE w:val="0"/>
        <w:autoSpaceDN w:val="0"/>
        <w:adjustRightInd w:val="0"/>
      </w:pPr>
      <w:bookmarkStart w:id="0" w:name="_GoBack"/>
      <w:bookmarkEnd w:id="0"/>
    </w:p>
    <w:p w:rsidR="00840332" w:rsidRDefault="00840332" w:rsidP="00840332">
      <w:pPr>
        <w:widowControl w:val="0"/>
        <w:autoSpaceDE w:val="0"/>
        <w:autoSpaceDN w:val="0"/>
        <w:adjustRightInd w:val="0"/>
      </w:pPr>
      <w:r>
        <w:rPr>
          <w:b/>
          <w:bCs/>
        </w:rPr>
        <w:t>Section 372.110  Scope and Applicability</w:t>
      </w:r>
      <w:r>
        <w:t xml:space="preserve"> </w:t>
      </w:r>
    </w:p>
    <w:p w:rsidR="00840332" w:rsidRDefault="00840332" w:rsidP="00840332">
      <w:pPr>
        <w:widowControl w:val="0"/>
        <w:autoSpaceDE w:val="0"/>
        <w:autoSpaceDN w:val="0"/>
        <w:adjustRightInd w:val="0"/>
      </w:pPr>
    </w:p>
    <w:p w:rsidR="00840332" w:rsidRDefault="00840332" w:rsidP="00840332">
      <w:pPr>
        <w:widowControl w:val="0"/>
        <w:autoSpaceDE w:val="0"/>
        <w:autoSpaceDN w:val="0"/>
        <w:adjustRightInd w:val="0"/>
        <w:ind w:left="1440" w:hanging="720"/>
      </w:pPr>
      <w:r>
        <w:t>a)</w:t>
      </w:r>
      <w:r>
        <w:tab/>
        <w:t xml:space="preserve">These design standards apply to non-discharging low-rate land application of secondary and tertiary treated domestic wastewater to land upon which crops, turf or trees are grown.  These design standards are to be used in the preparation of all engineering documents. </w:t>
      </w:r>
    </w:p>
    <w:p w:rsidR="009E5FD5" w:rsidRDefault="009E5FD5" w:rsidP="00840332">
      <w:pPr>
        <w:widowControl w:val="0"/>
        <w:autoSpaceDE w:val="0"/>
        <w:autoSpaceDN w:val="0"/>
        <w:adjustRightInd w:val="0"/>
        <w:ind w:left="1440" w:hanging="720"/>
      </w:pPr>
    </w:p>
    <w:p w:rsidR="00840332" w:rsidRDefault="00840332" w:rsidP="00840332">
      <w:pPr>
        <w:widowControl w:val="0"/>
        <w:autoSpaceDE w:val="0"/>
        <w:autoSpaceDN w:val="0"/>
        <w:adjustRightInd w:val="0"/>
        <w:ind w:left="1440" w:hanging="720"/>
      </w:pPr>
      <w:r>
        <w:t>b)</w:t>
      </w:r>
      <w:r>
        <w:tab/>
        <w:t xml:space="preserve">A preliminary engineering report must be submitted to the Agency for review and approval prior to the preparation and submission of plans and specifications or permit applications. </w:t>
      </w:r>
    </w:p>
    <w:p w:rsidR="009E5FD5" w:rsidRDefault="009E5FD5" w:rsidP="00840332">
      <w:pPr>
        <w:widowControl w:val="0"/>
        <w:autoSpaceDE w:val="0"/>
        <w:autoSpaceDN w:val="0"/>
        <w:adjustRightInd w:val="0"/>
        <w:ind w:left="1440" w:hanging="720"/>
      </w:pPr>
    </w:p>
    <w:p w:rsidR="00840332" w:rsidRDefault="00840332" w:rsidP="00840332">
      <w:pPr>
        <w:widowControl w:val="0"/>
        <w:autoSpaceDE w:val="0"/>
        <w:autoSpaceDN w:val="0"/>
        <w:adjustRightInd w:val="0"/>
        <w:ind w:left="1440" w:hanging="720"/>
      </w:pPr>
      <w:r>
        <w:t>c)</w:t>
      </w:r>
      <w:r>
        <w:tab/>
        <w:t xml:space="preserve">Detailed design requirements for treatment, transport and storage facilities are contained in 35 Ill. Adm. Code 370, Illinois Recommended Standards for Sewage Works. </w:t>
      </w:r>
    </w:p>
    <w:sectPr w:rsidR="00840332" w:rsidSect="008403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0332"/>
    <w:rsid w:val="005C3366"/>
    <w:rsid w:val="00840332"/>
    <w:rsid w:val="009E5FD5"/>
    <w:rsid w:val="00AE1DD1"/>
    <w:rsid w:val="00F00ABC"/>
    <w:rsid w:val="00F41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372</vt:lpstr>
    </vt:vector>
  </TitlesOfParts>
  <Company>General Assembly</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372</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