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D5" w:rsidRDefault="002655D5" w:rsidP="002655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5D5" w:rsidRDefault="002655D5" w:rsidP="002655D5">
      <w:pPr>
        <w:widowControl w:val="0"/>
        <w:autoSpaceDE w:val="0"/>
        <w:autoSpaceDN w:val="0"/>
        <w:adjustRightInd w:val="0"/>
        <w:jc w:val="center"/>
      </w:pPr>
      <w:r>
        <w:t>SUBPART K:  TERTIARY FILTRATION</w:t>
      </w:r>
    </w:p>
    <w:sectPr w:rsidR="002655D5" w:rsidSect="00265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5D5"/>
    <w:rsid w:val="002275D6"/>
    <w:rsid w:val="002655D5"/>
    <w:rsid w:val="005C0CAA"/>
    <w:rsid w:val="005C3366"/>
    <w:rsid w:val="00A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TERTIARY FILTRATION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TERTIARY FILTRATION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