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5C3" w:rsidRDefault="007C25C3" w:rsidP="007C25C3">
      <w:pPr>
        <w:widowControl w:val="0"/>
        <w:autoSpaceDE w:val="0"/>
        <w:autoSpaceDN w:val="0"/>
        <w:adjustRightInd w:val="0"/>
      </w:pPr>
      <w:bookmarkStart w:id="0" w:name="_GoBack"/>
      <w:bookmarkEnd w:id="0"/>
    </w:p>
    <w:p w:rsidR="007C25C3" w:rsidRDefault="007C25C3" w:rsidP="007C25C3">
      <w:pPr>
        <w:widowControl w:val="0"/>
        <w:autoSpaceDE w:val="0"/>
        <w:autoSpaceDN w:val="0"/>
        <w:adjustRightInd w:val="0"/>
      </w:pPr>
      <w:r>
        <w:rPr>
          <w:b/>
          <w:bCs/>
        </w:rPr>
        <w:t>Section 370.1010  Disinfection Process Selection</w:t>
      </w:r>
      <w:r>
        <w:t xml:space="preserve"> </w:t>
      </w:r>
    </w:p>
    <w:p w:rsidR="007C25C3" w:rsidRDefault="007C25C3" w:rsidP="007C25C3">
      <w:pPr>
        <w:widowControl w:val="0"/>
        <w:autoSpaceDE w:val="0"/>
        <w:autoSpaceDN w:val="0"/>
        <w:adjustRightInd w:val="0"/>
      </w:pPr>
    </w:p>
    <w:p w:rsidR="007C25C3" w:rsidRDefault="007C25C3" w:rsidP="007C25C3">
      <w:pPr>
        <w:widowControl w:val="0"/>
        <w:autoSpaceDE w:val="0"/>
        <w:autoSpaceDN w:val="0"/>
        <w:adjustRightInd w:val="0"/>
        <w:ind w:left="1440" w:hanging="720"/>
      </w:pPr>
      <w:r>
        <w:t>a)</w:t>
      </w:r>
      <w:r>
        <w:tab/>
        <w:t xml:space="preserve">The disinfection process should be selected after due consideration of waste characteristics, type of treatment processes provided prior to disinfection, waste flow rates, waste pH, disinfectant demand rates, current technology application, cost of equipment, chemical availability, power costs and maintenance requirements.  Areawide public safety shall be considered where large liquid chlorine or sulfur dioxide containers are to be handled. </w:t>
      </w:r>
    </w:p>
    <w:p w:rsidR="00F33901" w:rsidRDefault="00F33901" w:rsidP="007C25C3">
      <w:pPr>
        <w:widowControl w:val="0"/>
        <w:autoSpaceDE w:val="0"/>
        <w:autoSpaceDN w:val="0"/>
        <w:adjustRightInd w:val="0"/>
        <w:ind w:left="1440" w:hanging="720"/>
      </w:pPr>
    </w:p>
    <w:p w:rsidR="007C25C3" w:rsidRDefault="007C25C3" w:rsidP="007C25C3">
      <w:pPr>
        <w:widowControl w:val="0"/>
        <w:autoSpaceDE w:val="0"/>
        <w:autoSpaceDN w:val="0"/>
        <w:adjustRightInd w:val="0"/>
        <w:ind w:left="1440" w:hanging="720"/>
      </w:pPr>
      <w:r>
        <w:t>b)</w:t>
      </w:r>
      <w:r>
        <w:tab/>
        <w:t xml:space="preserve">Chlorine may be used in the form of liquid chlorine or calcium or sodium hypochlorite.  Dechlorination will be required where necessary to meet applicable chlorine residual effluent limitations. </w:t>
      </w:r>
    </w:p>
    <w:p w:rsidR="00F33901" w:rsidRDefault="00F33901" w:rsidP="007C25C3">
      <w:pPr>
        <w:widowControl w:val="0"/>
        <w:autoSpaceDE w:val="0"/>
        <w:autoSpaceDN w:val="0"/>
        <w:adjustRightInd w:val="0"/>
        <w:ind w:left="1440" w:hanging="720"/>
      </w:pPr>
    </w:p>
    <w:p w:rsidR="007C25C3" w:rsidRDefault="007C25C3" w:rsidP="007C25C3">
      <w:pPr>
        <w:widowControl w:val="0"/>
        <w:autoSpaceDE w:val="0"/>
        <w:autoSpaceDN w:val="0"/>
        <w:adjustRightInd w:val="0"/>
        <w:ind w:left="1440" w:hanging="720"/>
      </w:pPr>
      <w:r>
        <w:t>c)</w:t>
      </w:r>
      <w:r>
        <w:tab/>
        <w:t xml:space="preserve">An ultra-violet radiation system may be used as an alternative disinfection process. </w:t>
      </w:r>
    </w:p>
    <w:p w:rsidR="00F33901" w:rsidRDefault="00F33901" w:rsidP="007C25C3">
      <w:pPr>
        <w:widowControl w:val="0"/>
        <w:autoSpaceDE w:val="0"/>
        <w:autoSpaceDN w:val="0"/>
        <w:adjustRightInd w:val="0"/>
        <w:ind w:left="1440" w:hanging="720"/>
      </w:pPr>
    </w:p>
    <w:p w:rsidR="007C25C3" w:rsidRDefault="007C25C3" w:rsidP="007C25C3">
      <w:pPr>
        <w:widowControl w:val="0"/>
        <w:autoSpaceDE w:val="0"/>
        <w:autoSpaceDN w:val="0"/>
        <w:adjustRightInd w:val="0"/>
        <w:ind w:left="1440" w:hanging="720"/>
      </w:pPr>
      <w:r>
        <w:t>d)</w:t>
      </w:r>
      <w:r>
        <w:tab/>
        <w:t xml:space="preserve">Other alternative means of disinfection will be evaluated according to the provisions of Section 370.520(b). </w:t>
      </w:r>
    </w:p>
    <w:p w:rsidR="007C25C3" w:rsidRDefault="007C25C3" w:rsidP="007C25C3">
      <w:pPr>
        <w:widowControl w:val="0"/>
        <w:autoSpaceDE w:val="0"/>
        <w:autoSpaceDN w:val="0"/>
        <w:adjustRightInd w:val="0"/>
        <w:ind w:left="1440" w:hanging="720"/>
      </w:pPr>
    </w:p>
    <w:p w:rsidR="007C25C3" w:rsidRDefault="007C25C3" w:rsidP="007C25C3">
      <w:pPr>
        <w:widowControl w:val="0"/>
        <w:autoSpaceDE w:val="0"/>
        <w:autoSpaceDN w:val="0"/>
        <w:adjustRightInd w:val="0"/>
        <w:ind w:left="1440" w:hanging="720"/>
      </w:pPr>
      <w:r>
        <w:t xml:space="preserve">(Source:  Amended at 21 Ill. Reg. 12444, effective August 28, 1997)  </w:t>
      </w:r>
    </w:p>
    <w:sectPr w:rsidR="007C25C3" w:rsidSect="007C25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25C3"/>
    <w:rsid w:val="00325285"/>
    <w:rsid w:val="005C3366"/>
    <w:rsid w:val="007C25C3"/>
    <w:rsid w:val="00C30BF9"/>
    <w:rsid w:val="00EE16E1"/>
    <w:rsid w:val="00F33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2012-06-21T20:43:00Z</dcterms:created>
  <dcterms:modified xsi:type="dcterms:W3CDTF">2012-06-21T20:43:00Z</dcterms:modified>
</cp:coreProperties>
</file>