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51" w:rsidRDefault="00B54151" w:rsidP="00B541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4151" w:rsidRDefault="00B54151" w:rsidP="00B541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370.510  Quality of Effluent</w:t>
      </w:r>
      <w:r>
        <w:t xml:space="preserve"> </w:t>
      </w:r>
    </w:p>
    <w:p w:rsidR="00B54151" w:rsidRDefault="00B54151" w:rsidP="00B54151">
      <w:pPr>
        <w:widowControl w:val="0"/>
        <w:autoSpaceDE w:val="0"/>
        <w:autoSpaceDN w:val="0"/>
        <w:adjustRightInd w:val="0"/>
      </w:pPr>
    </w:p>
    <w:p w:rsidR="00B54151" w:rsidRDefault="00B54151" w:rsidP="00B54151">
      <w:pPr>
        <w:widowControl w:val="0"/>
        <w:autoSpaceDE w:val="0"/>
        <w:autoSpaceDN w:val="0"/>
        <w:adjustRightInd w:val="0"/>
      </w:pPr>
      <w:r>
        <w:t xml:space="preserve">The required degree of wastewater treatment shall be established by reference to applicable effluent and water quality standards contained in 35 Ill. Adm. Code Subtitle C, Chapter I unless more stringent limitations have been established. </w:t>
      </w:r>
    </w:p>
    <w:p w:rsidR="00B54151" w:rsidRDefault="00B54151" w:rsidP="00B54151">
      <w:pPr>
        <w:widowControl w:val="0"/>
        <w:autoSpaceDE w:val="0"/>
        <w:autoSpaceDN w:val="0"/>
        <w:adjustRightInd w:val="0"/>
      </w:pPr>
    </w:p>
    <w:p w:rsidR="00B54151" w:rsidRDefault="00B54151" w:rsidP="00B5415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12444, effective August 28, 1997) </w:t>
      </w:r>
    </w:p>
    <w:sectPr w:rsidR="00B54151" w:rsidSect="00B541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4151"/>
    <w:rsid w:val="00174CFF"/>
    <w:rsid w:val="001A4A1F"/>
    <w:rsid w:val="005C3366"/>
    <w:rsid w:val="007B1DC9"/>
    <w:rsid w:val="00B5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General Assembly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