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11" w:rsidRPr="00162B0E" w:rsidRDefault="00E52111" w:rsidP="00E52111">
      <w:pPr>
        <w:widowControl w:val="0"/>
      </w:pPr>
      <w:bookmarkStart w:id="0" w:name="_GoBack"/>
      <w:bookmarkEnd w:id="0"/>
    </w:p>
    <w:p w:rsidR="00E52111" w:rsidRPr="00162B0E" w:rsidRDefault="00E52111" w:rsidP="00E52111">
      <w:pPr>
        <w:widowControl w:val="0"/>
        <w:rPr>
          <w:b/>
          <w:bCs/>
        </w:rPr>
      </w:pPr>
      <w:r w:rsidRPr="00162B0E">
        <w:rPr>
          <w:b/>
          <w:bCs/>
        </w:rPr>
        <w:t>Section 369.340  Waiver of Procedures</w:t>
      </w:r>
    </w:p>
    <w:p w:rsidR="00E52111" w:rsidRPr="00162B0E" w:rsidRDefault="00E52111" w:rsidP="00E52111">
      <w:pPr>
        <w:widowControl w:val="0"/>
      </w:pPr>
    </w:p>
    <w:p w:rsidR="00E52111" w:rsidRPr="00162B0E" w:rsidRDefault="00E52111" w:rsidP="00E52111">
      <w:pPr>
        <w:widowControl w:val="0"/>
        <w:ind w:left="1440" w:hanging="720"/>
      </w:pPr>
      <w:r w:rsidRPr="00162B0E">
        <w:t>a)</w:t>
      </w:r>
      <w:r w:rsidRPr="00162B0E">
        <w:tab/>
        <w:t xml:space="preserve">Except as provided in subsection (b) or otherwise required by law, the Director may waive any of the loan procedures, either in whole or in part, by a written statement to the loan </w:t>
      </w:r>
      <w:r w:rsidR="007A13A4">
        <w:t>applicant</w:t>
      </w:r>
      <w:r w:rsidRPr="00162B0E">
        <w:t xml:space="preserve">, either as a special condition of the loan or otherwise, provided the Director finds that the procedure or requirement to be waived is not necessary to insure the integrity of the project, will not reduce a </w:t>
      </w:r>
      <w:r w:rsidR="007A13A4">
        <w:t>applicant</w:t>
      </w:r>
      <w:r>
        <w:t>'</w:t>
      </w:r>
      <w:r w:rsidRPr="00162B0E">
        <w:t xml:space="preserve">s ability to repay the loan to the Agency or will not, in general, weaken the financial position of </w:t>
      </w:r>
      <w:r w:rsidR="007A13A4">
        <w:t xml:space="preserve">the </w:t>
      </w:r>
      <w:r w:rsidRPr="00162B0E">
        <w:t xml:space="preserve">WPCLP.  The waiver may be subject to such additional conditions the Director deems necessary. </w:t>
      </w:r>
    </w:p>
    <w:p w:rsidR="00E52111" w:rsidRPr="00162B0E" w:rsidRDefault="00E52111" w:rsidP="00E52111">
      <w:pPr>
        <w:widowControl w:val="0"/>
        <w:ind w:left="1440" w:hanging="720"/>
      </w:pPr>
    </w:p>
    <w:p w:rsidR="00E52111" w:rsidRPr="00162B0E" w:rsidRDefault="00E52111" w:rsidP="00E52111">
      <w:pPr>
        <w:widowControl w:val="0"/>
        <w:ind w:left="1440" w:hanging="720"/>
      </w:pPr>
      <w:r w:rsidRPr="00162B0E">
        <w:t>b)</w:t>
      </w:r>
      <w:r w:rsidRPr="00162B0E">
        <w:tab/>
        <w:t xml:space="preserve">The following procedures will not be waived: </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1)</w:t>
      </w:r>
      <w:r w:rsidRPr="00162B0E">
        <w:tab/>
        <w:t>Section 369.410 (Project Priority Determination) of this Part</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2)</w:t>
      </w:r>
      <w:r w:rsidRPr="00162B0E">
        <w:tab/>
        <w:t xml:space="preserve">Section 369.440 (Fixed Loan Rate) of this Part </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3)</w:t>
      </w:r>
      <w:r w:rsidRPr="00162B0E">
        <w:tab/>
        <w:t>Section 369.510 (Loan Applicant</w:t>
      </w:r>
      <w:r>
        <w:t>'</w:t>
      </w:r>
      <w:r w:rsidRPr="00162B0E">
        <w:t>s Responsibilities During Facilities Planning) of this Part</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4)</w:t>
      </w:r>
      <w:r w:rsidRPr="00162B0E">
        <w:tab/>
        <w:t>Section 369.520 (State Environmental Review) of this Part</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5)</w:t>
      </w:r>
      <w:r w:rsidRPr="00162B0E">
        <w:tab/>
        <w:t>Section 369.5</w:t>
      </w:r>
      <w:r w:rsidR="00357A21">
        <w:t>3</w:t>
      </w:r>
      <w:r w:rsidRPr="00162B0E">
        <w:t>0 (Limitations on Awards for Individual Systems) of this Part</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6)</w:t>
      </w:r>
      <w:r w:rsidRPr="00162B0E">
        <w:tab/>
        <w:t>Section 369.5</w:t>
      </w:r>
      <w:r w:rsidR="00357A21">
        <w:t>4</w:t>
      </w:r>
      <w:r w:rsidRPr="00162B0E">
        <w:t>0 (Areawide Waste Treatment Management Planning) of this Part</w:t>
      </w:r>
    </w:p>
    <w:p w:rsidR="00E52111" w:rsidRPr="00162B0E" w:rsidRDefault="00E52111" w:rsidP="00E52111">
      <w:pPr>
        <w:widowControl w:val="0"/>
        <w:ind w:left="2160" w:hanging="735"/>
      </w:pPr>
    </w:p>
    <w:p w:rsidR="00E52111" w:rsidRPr="00162B0E" w:rsidRDefault="00E52111" w:rsidP="00E52111">
      <w:pPr>
        <w:widowControl w:val="0"/>
        <w:ind w:left="2160" w:hanging="735"/>
      </w:pPr>
      <w:r w:rsidRPr="00162B0E">
        <w:t>7)</w:t>
      </w:r>
      <w:r w:rsidRPr="00162B0E">
        <w:tab/>
        <w:t xml:space="preserve">Section 369.620(d)(3) (Wage </w:t>
      </w:r>
      <w:r w:rsidR="000373DB">
        <w:t>P</w:t>
      </w:r>
      <w:r w:rsidR="007F7C10">
        <w:t>r</w:t>
      </w:r>
      <w:r w:rsidRPr="00162B0E">
        <w:t>ovisions) of this Part</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8)</w:t>
      </w:r>
      <w:r w:rsidRPr="00162B0E">
        <w:tab/>
        <w:t xml:space="preserve">Section 369.620(d)(4) (Disadvantaged </w:t>
      </w:r>
      <w:r w:rsidR="000373DB">
        <w:t>B</w:t>
      </w:r>
      <w:r w:rsidRPr="00162B0E">
        <w:t xml:space="preserve">usiness </w:t>
      </w:r>
      <w:smartTag w:uri="urn:schemas-microsoft-com:office:smarttags" w:element="place">
        <w:smartTag w:uri="urn:schemas-microsoft-com:office:smarttags" w:element="City">
          <w:r w:rsidR="000373DB">
            <w:t>E</w:t>
          </w:r>
          <w:r w:rsidRPr="00162B0E">
            <w:t>nterprise</w:t>
          </w:r>
        </w:smartTag>
      </w:smartTag>
      <w:r w:rsidRPr="00162B0E">
        <w:t xml:space="preserve"> </w:t>
      </w:r>
      <w:r w:rsidR="000373DB">
        <w:t>R</w:t>
      </w:r>
      <w:r w:rsidRPr="00162B0E">
        <w:t>equirements) of this Part</w:t>
      </w:r>
    </w:p>
    <w:p w:rsidR="00E52111" w:rsidRPr="00162B0E" w:rsidRDefault="00E52111" w:rsidP="00E52111">
      <w:pPr>
        <w:widowControl w:val="0"/>
        <w:ind w:left="2160" w:hanging="720"/>
      </w:pPr>
    </w:p>
    <w:p w:rsidR="00E52111" w:rsidRPr="00162B0E" w:rsidRDefault="00E52111" w:rsidP="00E52111">
      <w:pPr>
        <w:widowControl w:val="0"/>
        <w:ind w:left="2160" w:hanging="720"/>
      </w:pPr>
      <w:r w:rsidRPr="00162B0E">
        <w:t>9)</w:t>
      </w:r>
      <w:r w:rsidRPr="00162B0E">
        <w:tab/>
        <w:t>Section 369.620(d)(</w:t>
      </w:r>
      <w:r w:rsidR="00357A21">
        <w:t>6</w:t>
      </w:r>
      <w:r w:rsidRPr="00162B0E">
        <w:t xml:space="preserve">) (Debarment and </w:t>
      </w:r>
      <w:r w:rsidR="000373DB">
        <w:t>S</w:t>
      </w:r>
      <w:r w:rsidRPr="00162B0E">
        <w:t xml:space="preserve">uspension </w:t>
      </w:r>
      <w:r w:rsidR="000373DB">
        <w:t>P</w:t>
      </w:r>
      <w:r w:rsidR="00357A21">
        <w:t>rovisions</w:t>
      </w:r>
      <w:r w:rsidRPr="00162B0E">
        <w:t>) of this Part</w:t>
      </w:r>
    </w:p>
    <w:p w:rsidR="00E52111" w:rsidRPr="00162B0E" w:rsidRDefault="00E52111" w:rsidP="00E52111">
      <w:pPr>
        <w:widowControl w:val="0"/>
        <w:ind w:left="2160" w:hanging="720"/>
      </w:pPr>
    </w:p>
    <w:p w:rsidR="00E52111" w:rsidRPr="00162B0E" w:rsidRDefault="00E52111" w:rsidP="00E52111">
      <w:pPr>
        <w:widowControl w:val="0"/>
        <w:ind w:left="2160" w:hanging="828"/>
      </w:pPr>
      <w:r w:rsidRPr="00162B0E">
        <w:t>10)</w:t>
      </w:r>
      <w:r w:rsidRPr="00162B0E">
        <w:tab/>
        <w:t>Section 369.630(a)(1)  (</w:t>
      </w:r>
      <w:r w:rsidR="00F757DF">
        <w:t>D</w:t>
      </w:r>
      <w:r w:rsidR="000373DB">
        <w:t xml:space="preserve">isadvantaged </w:t>
      </w:r>
      <w:r w:rsidR="00F757DF">
        <w:t>B</w:t>
      </w:r>
      <w:r w:rsidR="000373DB">
        <w:t xml:space="preserve">usiness </w:t>
      </w:r>
      <w:smartTag w:uri="urn:schemas-microsoft-com:office:smarttags" w:element="City">
        <w:smartTag w:uri="urn:schemas-microsoft-com:office:smarttags" w:element="place">
          <w:r w:rsidR="00F757DF">
            <w:t>E</w:t>
          </w:r>
          <w:r w:rsidRPr="00162B0E">
            <w:t>nterprise</w:t>
          </w:r>
        </w:smartTag>
      </w:smartTag>
      <w:r w:rsidRPr="00162B0E">
        <w:t xml:space="preserve"> </w:t>
      </w:r>
      <w:r w:rsidR="00F757DF">
        <w:t>R</w:t>
      </w:r>
      <w:r w:rsidRPr="00162B0E">
        <w:t>equirements) of this Part</w:t>
      </w:r>
    </w:p>
    <w:p w:rsidR="00E52111" w:rsidRPr="00162B0E" w:rsidRDefault="00E52111" w:rsidP="00E52111">
      <w:pPr>
        <w:widowControl w:val="0"/>
        <w:ind w:left="2160" w:hanging="828"/>
      </w:pPr>
    </w:p>
    <w:p w:rsidR="00E52111" w:rsidRPr="00162B0E" w:rsidRDefault="00E52111" w:rsidP="00E52111">
      <w:pPr>
        <w:widowControl w:val="0"/>
        <w:ind w:left="2160" w:hanging="828"/>
      </w:pPr>
      <w:r w:rsidRPr="00162B0E">
        <w:t>11)</w:t>
      </w:r>
      <w:r w:rsidRPr="00162B0E">
        <w:tab/>
        <w:t>Section 369.630(a)(4) (</w:t>
      </w:r>
      <w:r w:rsidR="00F757DF">
        <w:t>D</w:t>
      </w:r>
      <w:r w:rsidRPr="00162B0E">
        <w:t xml:space="preserve">ebarment and </w:t>
      </w:r>
      <w:r w:rsidR="00F757DF">
        <w:t>S</w:t>
      </w:r>
      <w:r w:rsidRPr="00162B0E">
        <w:t xml:space="preserve">uspension </w:t>
      </w:r>
      <w:r w:rsidR="00F757DF">
        <w:t>C</w:t>
      </w:r>
      <w:r w:rsidRPr="00162B0E">
        <w:t>ertification) of this Part</w:t>
      </w:r>
    </w:p>
    <w:p w:rsidR="00E52111" w:rsidRPr="00162B0E" w:rsidRDefault="00E52111" w:rsidP="00E52111">
      <w:pPr>
        <w:widowControl w:val="0"/>
        <w:ind w:left="2160" w:hanging="828"/>
      </w:pPr>
    </w:p>
    <w:p w:rsidR="00E52111" w:rsidRPr="00162B0E" w:rsidRDefault="00E52111" w:rsidP="00E52111">
      <w:pPr>
        <w:widowControl w:val="0"/>
        <w:ind w:left="2160" w:hanging="828"/>
      </w:pPr>
      <w:r w:rsidRPr="00162B0E">
        <w:t>12)</w:t>
      </w:r>
      <w:r w:rsidRPr="00162B0E">
        <w:tab/>
        <w:t>Section 369.7</w:t>
      </w:r>
      <w:r w:rsidR="00357A21">
        <w:t>4</w:t>
      </w:r>
      <w:r w:rsidRPr="00162B0E">
        <w:t>0 (Operation and Maintenance of the Project) of this Part</w:t>
      </w:r>
    </w:p>
    <w:p w:rsidR="00E52111" w:rsidRPr="00162B0E" w:rsidRDefault="00E52111" w:rsidP="00E52111">
      <w:pPr>
        <w:widowControl w:val="0"/>
        <w:ind w:left="2160" w:hanging="828"/>
      </w:pPr>
    </w:p>
    <w:p w:rsidR="00E52111" w:rsidRPr="00162B0E" w:rsidRDefault="00E52111" w:rsidP="00E52111">
      <w:pPr>
        <w:widowControl w:val="0"/>
        <w:ind w:left="2160" w:hanging="828"/>
      </w:pPr>
      <w:r w:rsidRPr="00162B0E">
        <w:t>13)</w:t>
      </w:r>
      <w:r w:rsidRPr="00162B0E">
        <w:tab/>
        <w:t>Section 369.910 (Sewer Use Ordinance) of this Part</w:t>
      </w:r>
    </w:p>
    <w:p w:rsidR="00E52111" w:rsidRPr="00162B0E" w:rsidRDefault="00E52111" w:rsidP="00E52111">
      <w:pPr>
        <w:widowControl w:val="0"/>
        <w:ind w:left="2160" w:hanging="828"/>
      </w:pPr>
    </w:p>
    <w:p w:rsidR="00E52111" w:rsidRPr="00162B0E" w:rsidRDefault="00E52111" w:rsidP="00E52111">
      <w:pPr>
        <w:widowControl w:val="0"/>
        <w:ind w:left="2160" w:hanging="828"/>
      </w:pPr>
      <w:r w:rsidRPr="00162B0E">
        <w:lastRenderedPageBreak/>
        <w:t>14)</w:t>
      </w:r>
      <w:r w:rsidRPr="00162B0E">
        <w:tab/>
        <w:t>Section 369.920 (User Charges) of this Part</w:t>
      </w:r>
    </w:p>
    <w:p w:rsidR="00E52111" w:rsidRPr="00162B0E" w:rsidRDefault="00E52111" w:rsidP="00E52111">
      <w:pPr>
        <w:widowControl w:val="0"/>
        <w:ind w:left="2160" w:hanging="828"/>
      </w:pPr>
    </w:p>
    <w:p w:rsidR="00E52111" w:rsidRPr="00162B0E" w:rsidRDefault="00E52111" w:rsidP="00E52111">
      <w:pPr>
        <w:widowControl w:val="0"/>
        <w:ind w:left="2160" w:hanging="828"/>
      </w:pPr>
      <w:r w:rsidRPr="00162B0E">
        <w:t>15)</w:t>
      </w:r>
      <w:r w:rsidRPr="00162B0E">
        <w:tab/>
        <w:t>Section 369.940 (Dedicated Source of Revenue) of this Part</w:t>
      </w:r>
    </w:p>
    <w:sectPr w:rsidR="00E52111" w:rsidRPr="00162B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DF" w:rsidRDefault="00AD52DF">
      <w:r>
        <w:separator/>
      </w:r>
    </w:p>
  </w:endnote>
  <w:endnote w:type="continuationSeparator" w:id="0">
    <w:p w:rsidR="00AD52DF" w:rsidRDefault="00A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DF" w:rsidRDefault="00AD52DF">
      <w:r>
        <w:separator/>
      </w:r>
    </w:p>
  </w:footnote>
  <w:footnote w:type="continuationSeparator" w:id="0">
    <w:p w:rsidR="00AD52DF" w:rsidRDefault="00A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094"/>
    <w:rsid w:val="00001F1D"/>
    <w:rsid w:val="00003CEF"/>
    <w:rsid w:val="00011A7D"/>
    <w:rsid w:val="000122C7"/>
    <w:rsid w:val="00014324"/>
    <w:rsid w:val="000158C8"/>
    <w:rsid w:val="00016F74"/>
    <w:rsid w:val="00023902"/>
    <w:rsid w:val="00023DDC"/>
    <w:rsid w:val="00024942"/>
    <w:rsid w:val="00026C9D"/>
    <w:rsid w:val="00026F05"/>
    <w:rsid w:val="00026F7D"/>
    <w:rsid w:val="00030823"/>
    <w:rsid w:val="00031AC4"/>
    <w:rsid w:val="00033603"/>
    <w:rsid w:val="000373DB"/>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E7C78"/>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A21"/>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3A4"/>
    <w:rsid w:val="007A1867"/>
    <w:rsid w:val="007A2C3B"/>
    <w:rsid w:val="007A7D79"/>
    <w:rsid w:val="007C4EE5"/>
    <w:rsid w:val="007D0B2D"/>
    <w:rsid w:val="007E5206"/>
    <w:rsid w:val="007F1A7F"/>
    <w:rsid w:val="007F28A2"/>
    <w:rsid w:val="007F3365"/>
    <w:rsid w:val="007F7C10"/>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1FAD"/>
    <w:rsid w:val="00A623FE"/>
    <w:rsid w:val="00A72534"/>
    <w:rsid w:val="00A75A0E"/>
    <w:rsid w:val="00A77FF5"/>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2D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171"/>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0F5D"/>
    <w:rsid w:val="00C60D0B"/>
    <w:rsid w:val="00C67B51"/>
    <w:rsid w:val="00C72A95"/>
    <w:rsid w:val="00C72C0C"/>
    <w:rsid w:val="00C73CD4"/>
    <w:rsid w:val="00C748F6"/>
    <w:rsid w:val="00C85290"/>
    <w:rsid w:val="00C86122"/>
    <w:rsid w:val="00C9697B"/>
    <w:rsid w:val="00CA08D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3094"/>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0ADB"/>
    <w:rsid w:val="00DE3439"/>
    <w:rsid w:val="00DE42D9"/>
    <w:rsid w:val="00DE5010"/>
    <w:rsid w:val="00DF0813"/>
    <w:rsid w:val="00DF25BD"/>
    <w:rsid w:val="00E0634B"/>
    <w:rsid w:val="00E11728"/>
    <w:rsid w:val="00E13E36"/>
    <w:rsid w:val="00E16B25"/>
    <w:rsid w:val="00E21CD6"/>
    <w:rsid w:val="00E24167"/>
    <w:rsid w:val="00E24878"/>
    <w:rsid w:val="00E30395"/>
    <w:rsid w:val="00E34B29"/>
    <w:rsid w:val="00E406C7"/>
    <w:rsid w:val="00E40FDC"/>
    <w:rsid w:val="00E41211"/>
    <w:rsid w:val="00E4457E"/>
    <w:rsid w:val="00E45282"/>
    <w:rsid w:val="00E47B6D"/>
    <w:rsid w:val="00E5211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7D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11"/>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111"/>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