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28" w:rsidRDefault="00EB7228" w:rsidP="00EB7228">
      <w:pPr>
        <w:widowControl w:val="0"/>
        <w:autoSpaceDE w:val="0"/>
        <w:autoSpaceDN w:val="0"/>
        <w:adjustRightInd w:val="0"/>
      </w:pPr>
      <w:bookmarkStart w:id="0" w:name="_GoBack"/>
      <w:bookmarkEnd w:id="0"/>
    </w:p>
    <w:p w:rsidR="00EB7228" w:rsidRDefault="00EB7228" w:rsidP="00EB7228">
      <w:pPr>
        <w:widowControl w:val="0"/>
        <w:autoSpaceDE w:val="0"/>
        <w:autoSpaceDN w:val="0"/>
        <w:adjustRightInd w:val="0"/>
      </w:pPr>
      <w:r>
        <w:rPr>
          <w:b/>
          <w:bCs/>
        </w:rPr>
        <w:t xml:space="preserve">Section 367.320  Phase II and LQMP Awards </w:t>
      </w:r>
      <w:r>
        <w:t xml:space="preserve"> </w:t>
      </w:r>
    </w:p>
    <w:p w:rsidR="00EB7228" w:rsidRDefault="00EB7228" w:rsidP="00EB7228">
      <w:pPr>
        <w:widowControl w:val="0"/>
        <w:autoSpaceDE w:val="0"/>
        <w:autoSpaceDN w:val="0"/>
        <w:adjustRightInd w:val="0"/>
      </w:pPr>
    </w:p>
    <w:p w:rsidR="00EB7228" w:rsidRDefault="00EB7228" w:rsidP="00EB7228">
      <w:pPr>
        <w:widowControl w:val="0"/>
        <w:autoSpaceDE w:val="0"/>
        <w:autoSpaceDN w:val="0"/>
        <w:adjustRightInd w:val="0"/>
        <w:ind w:left="1440" w:hanging="720"/>
      </w:pPr>
      <w:r>
        <w:t>a)</w:t>
      </w:r>
      <w:r>
        <w:tab/>
        <w:t xml:space="preserve">Through the Clean Lakes Program, the Illinois Environmental Protection Agency will provide up to a maximum of 50% of the total project cost for Phase II Long-Term Restoration and Preservation Projects or LQMP projects, with the lake owner or other sources providing a minimum 50% match.  No more than a maximum of $300,000 in State cost-share monies will be allocated to any Phase II project, and no more than a maximum of $10,000 in State cost-share monies will be allocated to any LQMP project. </w:t>
      </w:r>
    </w:p>
    <w:p w:rsidR="007D7DCB" w:rsidRDefault="007D7DCB" w:rsidP="00EB7228">
      <w:pPr>
        <w:widowControl w:val="0"/>
        <w:autoSpaceDE w:val="0"/>
        <w:autoSpaceDN w:val="0"/>
        <w:adjustRightInd w:val="0"/>
        <w:ind w:left="1440" w:hanging="720"/>
      </w:pPr>
    </w:p>
    <w:p w:rsidR="00EB7228" w:rsidRDefault="00EB7228" w:rsidP="00EB7228">
      <w:pPr>
        <w:widowControl w:val="0"/>
        <w:autoSpaceDE w:val="0"/>
        <w:autoSpaceDN w:val="0"/>
        <w:adjustRightInd w:val="0"/>
        <w:ind w:left="1440" w:hanging="720"/>
      </w:pPr>
      <w:r>
        <w:t>b)</w:t>
      </w:r>
      <w:r>
        <w:tab/>
        <w:t xml:space="preserve">Lake owners whose Phase I reports meet the requirements of Subpart J of this Part and who have conducted or are currently conducting Phase I type work under the auspices of Section 314 of the Federal Water Pollution Control Act (33 USC 1324) (Federal Clean Lakes Program) may apply for Phase II or LQMP assistance awards under the Illinois Clean Lakes Program. </w:t>
      </w:r>
    </w:p>
    <w:sectPr w:rsidR="00EB7228" w:rsidSect="00EB72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228"/>
    <w:rsid w:val="001B5012"/>
    <w:rsid w:val="005B3C44"/>
    <w:rsid w:val="005C3366"/>
    <w:rsid w:val="007D7DCB"/>
    <w:rsid w:val="00EB7228"/>
    <w:rsid w:val="00F1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