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6D" w:rsidRDefault="0089606D" w:rsidP="008960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06D" w:rsidRDefault="0089606D" w:rsidP="008960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365.1010  Determination of Allowable Costs</w:t>
      </w:r>
      <w:r>
        <w:t xml:space="preserve"> </w:t>
      </w:r>
    </w:p>
    <w:p w:rsidR="0027106A" w:rsidRDefault="0027106A" w:rsidP="0089606D">
      <w:pPr>
        <w:widowControl w:val="0"/>
        <w:autoSpaceDE w:val="0"/>
        <w:autoSpaceDN w:val="0"/>
        <w:adjustRightInd w:val="0"/>
      </w:pPr>
    </w:p>
    <w:p w:rsidR="0089606D" w:rsidRDefault="0089606D" w:rsidP="0089606D">
      <w:pPr>
        <w:widowControl w:val="0"/>
        <w:autoSpaceDE w:val="0"/>
        <w:autoSpaceDN w:val="0"/>
        <w:adjustRightInd w:val="0"/>
      </w:pPr>
      <w:r>
        <w:t xml:space="preserve">The loan recipient </w:t>
      </w:r>
      <w:r w:rsidR="00444CB1">
        <w:t>shall</w:t>
      </w:r>
      <w:r>
        <w:t xml:space="preserve"> be paid, upon request, in accordance with Section 365.1030 (Disbursement of Loan Funds)</w:t>
      </w:r>
      <w:r w:rsidR="00444CB1">
        <w:t xml:space="preserve"> of this Subpart</w:t>
      </w:r>
      <w:r>
        <w:t>, for all costs within the scope of the approved project</w:t>
      </w:r>
      <w:r w:rsidR="00444CB1">
        <w:t>,</w:t>
      </w:r>
      <w:r>
        <w:t xml:space="preserve"> not to exceed the total </w:t>
      </w:r>
      <w:r w:rsidR="00444CB1">
        <w:t xml:space="preserve">amount of the </w:t>
      </w:r>
      <w:r>
        <w:t>loan</w:t>
      </w:r>
      <w:r w:rsidR="00444CB1">
        <w:t>,</w:t>
      </w:r>
      <w:r>
        <w:t xml:space="preserve"> and </w:t>
      </w:r>
      <w:r w:rsidR="00444CB1">
        <w:t xml:space="preserve">that are </w:t>
      </w:r>
      <w:r>
        <w:t xml:space="preserve">determined to be allowable in accordance with the following criteria: </w:t>
      </w:r>
    </w:p>
    <w:p w:rsidR="00AB4DA1" w:rsidRDefault="00AB4DA1" w:rsidP="0089606D">
      <w:pPr>
        <w:widowControl w:val="0"/>
        <w:autoSpaceDE w:val="0"/>
        <w:autoSpaceDN w:val="0"/>
        <w:adjustRightInd w:val="0"/>
        <w:ind w:left="144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Allowable Project Costs </w:t>
      </w:r>
    </w:p>
    <w:p w:rsidR="0089606D" w:rsidRDefault="0089606D" w:rsidP="00FE616A">
      <w:pPr>
        <w:widowControl w:val="0"/>
        <w:autoSpaceDE w:val="0"/>
        <w:autoSpaceDN w:val="0"/>
        <w:adjustRightInd w:val="0"/>
        <w:ind w:left="1440"/>
      </w:pPr>
      <w:r>
        <w:t xml:space="preserve">All reasonable and necessary costs directly attributable to the design and construction of an eligible, loan assisted project </w:t>
      </w:r>
      <w:r w:rsidR="00444CB1">
        <w:t>that are</w:t>
      </w:r>
      <w:r>
        <w:t xml:space="preserve"> not </w:t>
      </w:r>
      <w:r w:rsidR="00444CB1">
        <w:t>excluded from</w:t>
      </w:r>
      <w:r>
        <w:t xml:space="preserve"> loan funding by legislation or non-waivable </w:t>
      </w:r>
      <w:r w:rsidR="00444CB1">
        <w:t>regulations</w:t>
      </w:r>
      <w:r>
        <w:t>.  Categories of necessary costs include</w:t>
      </w:r>
      <w:r w:rsidR="00444CB1">
        <w:t>,</w:t>
      </w:r>
      <w:r>
        <w:t xml:space="preserve"> but are not limited to</w:t>
      </w:r>
      <w:r w:rsidR="00444CB1">
        <w:t>,</w:t>
      </w:r>
      <w:r>
        <w:t xml:space="preserve"> the following: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direct purchase of materials, equipment and personal services specifically necessary for the completion of a loan funded project;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Professional and consultant services contracts necessary for design, bidding, </w:t>
      </w:r>
      <w:r w:rsidR="00AB4DA1">
        <w:t xml:space="preserve">and </w:t>
      </w:r>
      <w:r>
        <w:t>construction of a loan funded project, except as elsewhere limited by this Part</w:t>
      </w:r>
      <w:r w:rsidR="00444CB1">
        <w:t xml:space="preserve"> 365</w:t>
      </w:r>
      <w:r>
        <w:t xml:space="preserve">;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Costs under approved construction contracts; and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Costs for </w:t>
      </w:r>
      <w:r w:rsidR="00444CB1">
        <w:t>premiums</w:t>
      </w:r>
      <w:r>
        <w:t xml:space="preserve"> for </w:t>
      </w:r>
      <w:r w:rsidR="00444CB1">
        <w:t>required flood</w:t>
      </w:r>
      <w:r>
        <w:t xml:space="preserve"> insurance during the </w:t>
      </w:r>
      <w:r w:rsidR="00444CB1">
        <w:t xml:space="preserve">project </w:t>
      </w:r>
      <w:r>
        <w:t xml:space="preserve">construction period.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144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Ineligible Costs </w:t>
      </w:r>
    </w:p>
    <w:p w:rsidR="0089606D" w:rsidRDefault="00444CB1" w:rsidP="00FE616A">
      <w:pPr>
        <w:widowControl w:val="0"/>
        <w:autoSpaceDE w:val="0"/>
        <w:autoSpaceDN w:val="0"/>
        <w:adjustRightInd w:val="0"/>
        <w:ind w:left="1440"/>
      </w:pPr>
      <w:r>
        <w:t>Categories of cost that are</w:t>
      </w:r>
      <w:r w:rsidR="0089606D">
        <w:t xml:space="preserve"> ineligible for loan assistance, and are not subject to the "reasonable and necessary" </w:t>
      </w:r>
      <w:r w:rsidR="00AB4DA1">
        <w:t>t</w:t>
      </w:r>
      <w:r>
        <w:t>est of allowability include, but are not limited to, the following: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44CB1">
        <w:t>Cost for preparing a facilities</w:t>
      </w:r>
      <w:r>
        <w:t xml:space="preserve"> planning </w:t>
      </w:r>
      <w:r w:rsidR="00AB4DA1">
        <w:t>document</w:t>
      </w:r>
      <w:r>
        <w:t xml:space="preserve">;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444CB1">
        <w:t>Cost for basin</w:t>
      </w:r>
      <w:r>
        <w:t xml:space="preserve"> or areawide planning other than facilities planning;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Costs outside the scope of the approved facilities plan;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Site acquisition, including easement compensation, except in those instances where the land itself shall serve as the medium for treatment (e.g., land for spray irrigation of wastewater); </w:t>
      </w:r>
      <w:r w:rsidR="00444CB1">
        <w:t>and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2160" w:hanging="720"/>
      </w:pPr>
    </w:p>
    <w:p w:rsidR="0089606D" w:rsidRDefault="00444CB1" w:rsidP="0089606D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89606D">
        <w:t>)</w:t>
      </w:r>
      <w:r w:rsidR="0089606D">
        <w:tab/>
        <w:t xml:space="preserve">Construction of any facilities </w:t>
      </w:r>
      <w:r w:rsidR="00AB4DA1">
        <w:t>that</w:t>
      </w:r>
      <w:r w:rsidR="0089606D">
        <w:t xml:space="preserve"> do not comply with the definition of a "treatment works" as contained in Section 212 of the Clean Water Act</w:t>
      </w:r>
      <w:r w:rsidR="0027106A">
        <w:t xml:space="preserve"> or do not qualify in meeting the federal green project reserve requirement</w:t>
      </w:r>
      <w:r w:rsidR="0089606D">
        <w:t xml:space="preserve">. </w:t>
      </w:r>
    </w:p>
    <w:p w:rsidR="00A31397" w:rsidRDefault="00A31397" w:rsidP="0089606D">
      <w:pPr>
        <w:widowControl w:val="0"/>
        <w:autoSpaceDE w:val="0"/>
        <w:autoSpaceDN w:val="0"/>
        <w:adjustRightInd w:val="0"/>
        <w:ind w:left="1440" w:hanging="720"/>
      </w:pPr>
    </w:p>
    <w:p w:rsidR="0089606D" w:rsidRDefault="0089606D" w:rsidP="008960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Disputes Concerning Allowable Costs </w:t>
      </w:r>
    </w:p>
    <w:p w:rsidR="0089606D" w:rsidRDefault="0089606D" w:rsidP="00FE616A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The loan recipient shall seek to resolve any questions relating to cost allowability or allocation at </w:t>
      </w:r>
      <w:r w:rsidR="00444CB1">
        <w:t>the</w:t>
      </w:r>
      <w:r>
        <w:t xml:space="preserve"> earliest opportunity.  Final determinations by the Director concerning the allowability of costs shall be conclusive. </w:t>
      </w:r>
    </w:p>
    <w:p w:rsidR="0089606D" w:rsidRDefault="0089606D" w:rsidP="0089606D">
      <w:pPr>
        <w:widowControl w:val="0"/>
        <w:autoSpaceDE w:val="0"/>
        <w:autoSpaceDN w:val="0"/>
        <w:adjustRightInd w:val="0"/>
        <w:ind w:left="1440" w:hanging="720"/>
      </w:pPr>
    </w:p>
    <w:p w:rsidR="008E5E91" w:rsidRPr="00D55B37" w:rsidRDefault="008E5E9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168A5">
        <w:t>17582</w:t>
      </w:r>
      <w:r w:rsidRPr="00D55B37">
        <w:t xml:space="preserve">, effective </w:t>
      </w:r>
      <w:r w:rsidR="00F168A5">
        <w:t>November 8, 2010</w:t>
      </w:r>
      <w:r w:rsidRPr="00D55B37">
        <w:t>)</w:t>
      </w:r>
    </w:p>
    <w:sectPr w:rsidR="008E5E91" w:rsidRPr="00D55B37" w:rsidSect="008960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06D"/>
    <w:rsid w:val="00026012"/>
    <w:rsid w:val="00090CC1"/>
    <w:rsid w:val="001C0B36"/>
    <w:rsid w:val="002522B2"/>
    <w:rsid w:val="0027106A"/>
    <w:rsid w:val="00444CB1"/>
    <w:rsid w:val="005C3366"/>
    <w:rsid w:val="00624454"/>
    <w:rsid w:val="006E1159"/>
    <w:rsid w:val="00790247"/>
    <w:rsid w:val="0089606D"/>
    <w:rsid w:val="008B3E4D"/>
    <w:rsid w:val="008E5E91"/>
    <w:rsid w:val="00A31397"/>
    <w:rsid w:val="00AB4DA1"/>
    <w:rsid w:val="00BB1E1A"/>
    <w:rsid w:val="00F168A5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4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