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86" w:rsidRDefault="00437786" w:rsidP="004377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786" w:rsidRDefault="00437786" w:rsidP="004377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364.301  Formula for the Segment Ranking Index</w:t>
      </w:r>
      <w:r>
        <w:t xml:space="preserve"> </w:t>
      </w:r>
    </w:p>
    <w:p w:rsidR="00437786" w:rsidRDefault="00437786" w:rsidP="00437786">
      <w:pPr>
        <w:widowControl w:val="0"/>
        <w:autoSpaceDE w:val="0"/>
        <w:autoSpaceDN w:val="0"/>
        <w:adjustRightInd w:val="0"/>
      </w:pPr>
    </w:p>
    <w:p w:rsidR="00437786" w:rsidRDefault="00437786" w:rsidP="004377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Segment Ranking Index (SRI) is an objective determination of the priority of segments through the use of four factors which are expressed as numerical factors and combined to establish a ranking index for each of the basin segments. </w:t>
      </w:r>
    </w:p>
    <w:p w:rsidR="00F52E93" w:rsidRDefault="00F52E93" w:rsidP="00437786">
      <w:pPr>
        <w:widowControl w:val="0"/>
        <w:autoSpaceDE w:val="0"/>
        <w:autoSpaceDN w:val="0"/>
        <w:adjustRightInd w:val="0"/>
        <w:ind w:left="1440" w:hanging="720"/>
      </w:pPr>
    </w:p>
    <w:p w:rsidR="00437786" w:rsidRDefault="00437786" w:rsidP="004377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SRI is calculated as follows </w:t>
      </w:r>
    </w:p>
    <w:p w:rsidR="00105773" w:rsidRDefault="00105773" w:rsidP="00437786">
      <w:pPr>
        <w:widowControl w:val="0"/>
        <w:autoSpaceDE w:val="0"/>
        <w:autoSpaceDN w:val="0"/>
        <w:adjustRightInd w:val="0"/>
        <w:ind w:left="1440" w:hanging="720"/>
      </w:pPr>
    </w:p>
    <w:p w:rsidR="00437786" w:rsidRDefault="00437786" w:rsidP="00105773">
      <w:pPr>
        <w:widowControl w:val="0"/>
        <w:autoSpaceDE w:val="0"/>
        <w:autoSpaceDN w:val="0"/>
        <w:adjustRightInd w:val="0"/>
        <w:ind w:left="1440"/>
      </w:pPr>
      <w:r>
        <w:t xml:space="preserve">SRI = Water Quality Index (WQI) x High Quality Water Factor x Population Factor x National Priorities Factor </w:t>
      </w:r>
    </w:p>
    <w:sectPr w:rsidR="00437786" w:rsidSect="00437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786"/>
    <w:rsid w:val="00105773"/>
    <w:rsid w:val="00437786"/>
    <w:rsid w:val="004F763E"/>
    <w:rsid w:val="005C3366"/>
    <w:rsid w:val="008C4C32"/>
    <w:rsid w:val="00C1015B"/>
    <w:rsid w:val="00F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