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98" w:rsidRDefault="00CD3E98" w:rsidP="00CD3E98">
      <w:pPr>
        <w:widowControl w:val="0"/>
        <w:autoSpaceDE w:val="0"/>
        <w:autoSpaceDN w:val="0"/>
        <w:adjustRightInd w:val="0"/>
      </w:pPr>
      <w:bookmarkStart w:id="0" w:name="_GoBack"/>
      <w:bookmarkEnd w:id="0"/>
    </w:p>
    <w:p w:rsidR="00CD3E98" w:rsidRDefault="00CD3E98" w:rsidP="00CD3E98">
      <w:pPr>
        <w:widowControl w:val="0"/>
        <w:autoSpaceDE w:val="0"/>
        <w:autoSpaceDN w:val="0"/>
        <w:adjustRightInd w:val="0"/>
      </w:pPr>
      <w:r>
        <w:rPr>
          <w:b/>
          <w:bCs/>
        </w:rPr>
        <w:t>Section 360.101  Noncompliance with Grant Conditions</w:t>
      </w:r>
      <w:r>
        <w:t xml:space="preserve"> </w:t>
      </w:r>
    </w:p>
    <w:p w:rsidR="00CD3E98" w:rsidRDefault="00CD3E98" w:rsidP="00CD3E98">
      <w:pPr>
        <w:widowControl w:val="0"/>
        <w:autoSpaceDE w:val="0"/>
        <w:autoSpaceDN w:val="0"/>
        <w:adjustRightInd w:val="0"/>
      </w:pPr>
    </w:p>
    <w:p w:rsidR="00CD3E98" w:rsidRDefault="00CD3E98" w:rsidP="00CD3E98">
      <w:pPr>
        <w:widowControl w:val="0"/>
        <w:autoSpaceDE w:val="0"/>
        <w:autoSpaceDN w:val="0"/>
        <w:adjustRightInd w:val="0"/>
        <w:ind w:left="1440" w:hanging="720"/>
      </w:pPr>
      <w:r>
        <w:t>a)</w:t>
      </w:r>
      <w:r>
        <w:tab/>
        <w:t xml:space="preserve">In addition to such other remedies as may be provided by law, in the event of noncompliance with any condition imposed pursuant to this grant, the grant may be annulled and all grant funds recovered, or </w:t>
      </w:r>
    </w:p>
    <w:p w:rsidR="00927EA3" w:rsidRDefault="00927EA3" w:rsidP="00CD3E98">
      <w:pPr>
        <w:widowControl w:val="0"/>
        <w:autoSpaceDE w:val="0"/>
        <w:autoSpaceDN w:val="0"/>
        <w:adjustRightInd w:val="0"/>
        <w:ind w:left="2160" w:hanging="720"/>
      </w:pPr>
    </w:p>
    <w:p w:rsidR="00CD3E98" w:rsidRDefault="00CD3E98" w:rsidP="00CD3E98">
      <w:pPr>
        <w:widowControl w:val="0"/>
        <w:autoSpaceDE w:val="0"/>
        <w:autoSpaceDN w:val="0"/>
        <w:adjustRightInd w:val="0"/>
        <w:ind w:left="2160" w:hanging="720"/>
      </w:pPr>
      <w:r>
        <w:t>1)</w:t>
      </w:r>
      <w:r>
        <w:tab/>
        <w:t xml:space="preserve">The grant may be terminated pursuant to General Condition Section 360.103, (Termination) hereof; or </w:t>
      </w:r>
    </w:p>
    <w:p w:rsidR="00927EA3" w:rsidRDefault="00927EA3" w:rsidP="00CD3E98">
      <w:pPr>
        <w:widowControl w:val="0"/>
        <w:autoSpaceDE w:val="0"/>
        <w:autoSpaceDN w:val="0"/>
        <w:adjustRightInd w:val="0"/>
        <w:ind w:left="2160" w:hanging="720"/>
      </w:pPr>
    </w:p>
    <w:p w:rsidR="00CD3E98" w:rsidRDefault="00CD3E98" w:rsidP="00CD3E98">
      <w:pPr>
        <w:widowControl w:val="0"/>
        <w:autoSpaceDE w:val="0"/>
        <w:autoSpaceDN w:val="0"/>
        <w:adjustRightInd w:val="0"/>
        <w:ind w:left="2160" w:hanging="720"/>
      </w:pPr>
      <w:r>
        <w:t>2)</w:t>
      </w:r>
      <w:r>
        <w:tab/>
        <w:t xml:space="preserve">The project work may be suspended pursuant to General Condition, Section 360.102, (Stop-Work Order) hereof; </w:t>
      </w:r>
    </w:p>
    <w:p w:rsidR="00927EA3" w:rsidRDefault="00927EA3" w:rsidP="00CD3E98">
      <w:pPr>
        <w:widowControl w:val="0"/>
        <w:autoSpaceDE w:val="0"/>
        <w:autoSpaceDN w:val="0"/>
        <w:adjustRightInd w:val="0"/>
        <w:ind w:left="2160" w:hanging="720"/>
      </w:pPr>
    </w:p>
    <w:p w:rsidR="00CD3E98" w:rsidRDefault="00CD3E98" w:rsidP="00CD3E98">
      <w:pPr>
        <w:widowControl w:val="0"/>
        <w:autoSpaceDE w:val="0"/>
        <w:autoSpaceDN w:val="0"/>
        <w:adjustRightInd w:val="0"/>
        <w:ind w:left="2160" w:hanging="720"/>
      </w:pPr>
      <w:r>
        <w:t>3)</w:t>
      </w:r>
      <w:r>
        <w:tab/>
        <w:t xml:space="preserve">An injunction may be entered by an appropriate court; or </w:t>
      </w:r>
    </w:p>
    <w:p w:rsidR="00927EA3" w:rsidRDefault="00927EA3" w:rsidP="00CD3E98">
      <w:pPr>
        <w:widowControl w:val="0"/>
        <w:autoSpaceDE w:val="0"/>
        <w:autoSpaceDN w:val="0"/>
        <w:adjustRightInd w:val="0"/>
        <w:ind w:left="2160" w:hanging="720"/>
      </w:pPr>
    </w:p>
    <w:p w:rsidR="00CD3E98" w:rsidRDefault="00CD3E98" w:rsidP="00CD3E98">
      <w:pPr>
        <w:widowControl w:val="0"/>
        <w:autoSpaceDE w:val="0"/>
        <w:autoSpaceDN w:val="0"/>
        <w:adjustRightInd w:val="0"/>
        <w:ind w:left="2160" w:hanging="720"/>
      </w:pPr>
      <w:r>
        <w:t>4)</w:t>
      </w:r>
      <w:r>
        <w:tab/>
        <w:t xml:space="preserve">Such other action may be taken by the Agency as the Director shall determine. </w:t>
      </w:r>
    </w:p>
    <w:p w:rsidR="00927EA3" w:rsidRDefault="00927EA3" w:rsidP="00CD3E98">
      <w:pPr>
        <w:widowControl w:val="0"/>
        <w:autoSpaceDE w:val="0"/>
        <w:autoSpaceDN w:val="0"/>
        <w:adjustRightInd w:val="0"/>
        <w:ind w:left="1440" w:hanging="720"/>
      </w:pPr>
    </w:p>
    <w:p w:rsidR="00CD3E98" w:rsidRDefault="00CD3E98" w:rsidP="00CD3E98">
      <w:pPr>
        <w:widowControl w:val="0"/>
        <w:autoSpaceDE w:val="0"/>
        <w:autoSpaceDN w:val="0"/>
        <w:adjustRightInd w:val="0"/>
        <w:ind w:left="1440" w:hanging="720"/>
      </w:pPr>
      <w:r>
        <w:t>b)</w:t>
      </w:r>
      <w:r>
        <w:tab/>
        <w:t xml:space="preserve">No action shall be taken under this general condition without prior consultation with the applicant. </w:t>
      </w:r>
    </w:p>
    <w:sectPr w:rsidR="00CD3E98" w:rsidSect="00CD3E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3E98"/>
    <w:rsid w:val="005C3366"/>
    <w:rsid w:val="007741AE"/>
    <w:rsid w:val="00927EA3"/>
    <w:rsid w:val="00CC4891"/>
    <w:rsid w:val="00CD3E98"/>
    <w:rsid w:val="00D6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