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6A" w:rsidRDefault="00596F6A" w:rsidP="00596F6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</w:t>
      </w:r>
    </w:p>
    <w:p w:rsidR="00596F6A" w:rsidRDefault="00596F6A" w:rsidP="00596F6A">
      <w:pPr>
        <w:widowControl w:val="0"/>
        <w:autoSpaceDE w:val="0"/>
        <w:autoSpaceDN w:val="0"/>
        <w:adjustRightInd w:val="0"/>
        <w:jc w:val="center"/>
      </w:pPr>
    </w:p>
    <w:p w:rsidR="00596F6A" w:rsidRDefault="00596F6A" w:rsidP="00596F6A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596F6A" w:rsidRDefault="00596F6A" w:rsidP="00596F6A">
      <w:pPr>
        <w:widowControl w:val="0"/>
        <w:autoSpaceDE w:val="0"/>
        <w:autoSpaceDN w:val="0"/>
        <w:adjustRightInd w:val="0"/>
        <w:ind w:left="1440" w:hanging="1440"/>
      </w:pPr>
      <w:r>
        <w:t>320.101</w:t>
      </w:r>
      <w:r>
        <w:tab/>
        <w:t xml:space="preserve">Definitions </w:t>
      </w:r>
    </w:p>
    <w:p w:rsidR="00596F6A" w:rsidRDefault="00596F6A" w:rsidP="00596F6A">
      <w:pPr>
        <w:widowControl w:val="0"/>
        <w:autoSpaceDE w:val="0"/>
        <w:autoSpaceDN w:val="0"/>
        <w:adjustRightInd w:val="0"/>
        <w:ind w:left="1440" w:hanging="1440"/>
      </w:pPr>
      <w:r>
        <w:t>320.102</w:t>
      </w:r>
      <w:r>
        <w:tab/>
        <w:t xml:space="preserve">Purpose </w:t>
      </w:r>
    </w:p>
    <w:p w:rsidR="00596F6A" w:rsidRDefault="00596F6A" w:rsidP="00596F6A">
      <w:pPr>
        <w:widowControl w:val="0"/>
        <w:autoSpaceDE w:val="0"/>
        <w:autoSpaceDN w:val="0"/>
        <w:adjustRightInd w:val="0"/>
        <w:ind w:left="1440" w:hanging="1440"/>
      </w:pPr>
      <w:r>
        <w:t>320.103</w:t>
      </w:r>
      <w:r>
        <w:tab/>
        <w:t xml:space="preserve">Applicability </w:t>
      </w:r>
    </w:p>
    <w:p w:rsidR="00596F6A" w:rsidRDefault="00596F6A" w:rsidP="00596F6A">
      <w:pPr>
        <w:widowControl w:val="0"/>
        <w:autoSpaceDE w:val="0"/>
        <w:autoSpaceDN w:val="0"/>
        <w:adjustRightInd w:val="0"/>
        <w:ind w:left="1440" w:hanging="1440"/>
      </w:pPr>
      <w:r>
        <w:t>320.104</w:t>
      </w:r>
      <w:r>
        <w:tab/>
        <w:t xml:space="preserve">Relation to Other Fee Systems </w:t>
      </w:r>
    </w:p>
    <w:p w:rsidR="00596F6A" w:rsidRDefault="00596F6A" w:rsidP="00596F6A">
      <w:pPr>
        <w:widowControl w:val="0"/>
        <w:autoSpaceDE w:val="0"/>
        <w:autoSpaceDN w:val="0"/>
        <w:adjustRightInd w:val="0"/>
        <w:ind w:left="1440" w:hanging="1440"/>
      </w:pPr>
      <w:r>
        <w:t>320.105</w:t>
      </w:r>
      <w:r>
        <w:tab/>
        <w:t xml:space="preserve">Severability </w:t>
      </w:r>
    </w:p>
    <w:p w:rsidR="00596F6A" w:rsidRDefault="00596F6A" w:rsidP="00596F6A">
      <w:pPr>
        <w:widowControl w:val="0"/>
        <w:autoSpaceDE w:val="0"/>
        <w:autoSpaceDN w:val="0"/>
        <w:adjustRightInd w:val="0"/>
        <w:ind w:left="1440" w:hanging="1440"/>
      </w:pPr>
    </w:p>
    <w:p w:rsidR="00596F6A" w:rsidRDefault="00596F6A" w:rsidP="00596F6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PROCEDURES FOR DETERMINATION AND PAYMENT OF FEES</w:t>
      </w:r>
    </w:p>
    <w:p w:rsidR="00596F6A" w:rsidRDefault="00596F6A" w:rsidP="00596F6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96F6A" w:rsidRDefault="00596F6A" w:rsidP="00596F6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96F6A" w:rsidRDefault="00596F6A" w:rsidP="00596F6A">
      <w:pPr>
        <w:widowControl w:val="0"/>
        <w:autoSpaceDE w:val="0"/>
        <w:autoSpaceDN w:val="0"/>
        <w:adjustRightInd w:val="0"/>
        <w:ind w:left="1440" w:hanging="1440"/>
      </w:pPr>
      <w:r>
        <w:t>320.201</w:t>
      </w:r>
      <w:r>
        <w:tab/>
        <w:t xml:space="preserve">Amount of the Fee </w:t>
      </w:r>
    </w:p>
    <w:p w:rsidR="00596F6A" w:rsidRDefault="00596F6A" w:rsidP="00596F6A">
      <w:pPr>
        <w:widowControl w:val="0"/>
        <w:autoSpaceDE w:val="0"/>
        <w:autoSpaceDN w:val="0"/>
        <w:adjustRightInd w:val="0"/>
        <w:ind w:left="1440" w:hanging="1440"/>
      </w:pPr>
      <w:r>
        <w:t>320.202</w:t>
      </w:r>
      <w:r>
        <w:tab/>
        <w:t xml:space="preserve">Manner of Payment </w:t>
      </w:r>
    </w:p>
    <w:p w:rsidR="00596F6A" w:rsidRDefault="00596F6A" w:rsidP="00596F6A">
      <w:pPr>
        <w:widowControl w:val="0"/>
        <w:autoSpaceDE w:val="0"/>
        <w:autoSpaceDN w:val="0"/>
        <w:adjustRightInd w:val="0"/>
        <w:ind w:left="1440" w:hanging="1440"/>
      </w:pPr>
      <w:r>
        <w:t>320.203</w:t>
      </w:r>
      <w:r>
        <w:tab/>
        <w:t xml:space="preserve">Prohibition Against Refund </w:t>
      </w:r>
    </w:p>
    <w:p w:rsidR="00596F6A" w:rsidRDefault="00596F6A" w:rsidP="00596F6A">
      <w:pPr>
        <w:widowControl w:val="0"/>
        <w:autoSpaceDE w:val="0"/>
        <w:autoSpaceDN w:val="0"/>
        <w:adjustRightInd w:val="0"/>
        <w:ind w:left="1440" w:hanging="1440"/>
      </w:pPr>
      <w:r>
        <w:t>320.204</w:t>
      </w:r>
      <w:r>
        <w:tab/>
        <w:t xml:space="preserve">Audit and Access to Records </w:t>
      </w:r>
    </w:p>
    <w:p w:rsidR="00596F6A" w:rsidRDefault="00596F6A" w:rsidP="00596F6A">
      <w:pPr>
        <w:widowControl w:val="0"/>
        <w:autoSpaceDE w:val="0"/>
        <w:autoSpaceDN w:val="0"/>
        <w:adjustRightInd w:val="0"/>
        <w:ind w:left="1440" w:hanging="1440"/>
      </w:pPr>
    </w:p>
    <w:p w:rsidR="00596F6A" w:rsidRDefault="00596F6A" w:rsidP="00596F6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PROCEDURES FOR PROCESSING PERMIT APPLICATIONS</w:t>
      </w:r>
    </w:p>
    <w:p w:rsidR="00596F6A" w:rsidRDefault="00596F6A" w:rsidP="00596F6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96F6A" w:rsidRDefault="00596F6A" w:rsidP="00596F6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96F6A" w:rsidRDefault="00596F6A" w:rsidP="00596F6A">
      <w:pPr>
        <w:widowControl w:val="0"/>
        <w:autoSpaceDE w:val="0"/>
        <w:autoSpaceDN w:val="0"/>
        <w:adjustRightInd w:val="0"/>
        <w:ind w:left="1440" w:hanging="1440"/>
      </w:pPr>
      <w:r>
        <w:t>320.301</w:t>
      </w:r>
      <w:r>
        <w:tab/>
        <w:t xml:space="preserve">Permit Applications Containing the Entire Fee </w:t>
      </w:r>
    </w:p>
    <w:p w:rsidR="00596F6A" w:rsidRDefault="00596F6A" w:rsidP="00596F6A">
      <w:pPr>
        <w:widowControl w:val="0"/>
        <w:autoSpaceDE w:val="0"/>
        <w:autoSpaceDN w:val="0"/>
        <w:adjustRightInd w:val="0"/>
        <w:ind w:left="1440" w:hanging="1440"/>
      </w:pPr>
      <w:r>
        <w:t>320.302</w:t>
      </w:r>
      <w:r>
        <w:tab/>
        <w:t xml:space="preserve">Permit Applications Not Containing the Entire Fee </w:t>
      </w:r>
    </w:p>
    <w:sectPr w:rsidR="00596F6A" w:rsidSect="00ED67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6757"/>
    <w:rsid w:val="00511F3C"/>
    <w:rsid w:val="005343F6"/>
    <w:rsid w:val="00596F6A"/>
    <w:rsid w:val="00D55A4B"/>
    <w:rsid w:val="00ED675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6F6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6F6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2012-06-21T20:29:00Z</dcterms:modified>
</cp:coreProperties>
</file>