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4A" w:rsidRDefault="0093404A" w:rsidP="0093404A">
      <w:pPr>
        <w:widowControl w:val="0"/>
        <w:autoSpaceDE w:val="0"/>
        <w:autoSpaceDN w:val="0"/>
        <w:adjustRightInd w:val="0"/>
      </w:pPr>
      <w:bookmarkStart w:id="0" w:name="_GoBack"/>
      <w:bookmarkEnd w:id="0"/>
    </w:p>
    <w:p w:rsidR="0093404A" w:rsidRDefault="0093404A" w:rsidP="0093404A">
      <w:pPr>
        <w:widowControl w:val="0"/>
        <w:autoSpaceDE w:val="0"/>
        <w:autoSpaceDN w:val="0"/>
        <w:adjustRightInd w:val="0"/>
      </w:pPr>
      <w:r>
        <w:rPr>
          <w:b/>
          <w:bCs/>
        </w:rPr>
        <w:t>Section 310.713  Deficient Requests</w:t>
      </w:r>
      <w:r>
        <w:t xml:space="preserve"> </w:t>
      </w:r>
    </w:p>
    <w:p w:rsidR="0093404A" w:rsidRDefault="0093404A" w:rsidP="0093404A">
      <w:pPr>
        <w:widowControl w:val="0"/>
        <w:autoSpaceDE w:val="0"/>
        <w:autoSpaceDN w:val="0"/>
        <w:adjustRightInd w:val="0"/>
      </w:pPr>
    </w:p>
    <w:p w:rsidR="0093404A" w:rsidRDefault="0093404A" w:rsidP="0093404A">
      <w:pPr>
        <w:widowControl w:val="0"/>
        <w:autoSpaceDE w:val="0"/>
        <w:autoSpaceDN w:val="0"/>
        <w:adjustRightInd w:val="0"/>
      </w:pPr>
      <w:r>
        <w:t xml:space="preserve">The Agency </w:t>
      </w:r>
      <w:r w:rsidR="000372D9">
        <w:t>may</w:t>
      </w:r>
      <w:r w:rsidR="00892E7A">
        <w:t xml:space="preserve"> </w:t>
      </w:r>
      <w:r>
        <w:t xml:space="preserve">act only on written requests of FDF determination </w:t>
      </w:r>
      <w:r w:rsidR="00892E7A">
        <w:t xml:space="preserve">that </w:t>
      </w:r>
      <w:r>
        <w:t xml:space="preserve">contain all of the information required.  The Agency </w:t>
      </w:r>
      <w:r w:rsidR="00892E7A">
        <w:t xml:space="preserve">must </w:t>
      </w:r>
      <w:r>
        <w:t xml:space="preserve">notify persons who have made incomplete submissions that their requests are deficient and that, unless the time period is extended, they have thirty days to remedy the deficiency.  If the deficiency is not corrected within the time period allowed, the Agency </w:t>
      </w:r>
      <w:r w:rsidR="00892E7A">
        <w:t xml:space="preserve">must </w:t>
      </w:r>
      <w:r>
        <w:t xml:space="preserve">deny the request for an FDF determination. </w:t>
      </w:r>
    </w:p>
    <w:p w:rsidR="004815DF" w:rsidRDefault="004815DF" w:rsidP="0093404A">
      <w:pPr>
        <w:widowControl w:val="0"/>
        <w:autoSpaceDE w:val="0"/>
        <w:autoSpaceDN w:val="0"/>
        <w:adjustRightInd w:val="0"/>
      </w:pPr>
    </w:p>
    <w:p w:rsidR="0093404A" w:rsidRDefault="00892E7A" w:rsidP="0093404A">
      <w:pPr>
        <w:widowControl w:val="0"/>
        <w:autoSpaceDE w:val="0"/>
        <w:autoSpaceDN w:val="0"/>
        <w:adjustRightInd w:val="0"/>
      </w:pPr>
      <w:r>
        <w:t>BOARD NOTE:</w:t>
      </w:r>
      <w:r w:rsidR="0093404A">
        <w:t xml:space="preserve">  Deriv</w:t>
      </w:r>
      <w:r w:rsidR="00B554AA">
        <w:t>ed from 40 CFR 403.13(</w:t>
      </w:r>
      <w:proofErr w:type="spellStart"/>
      <w:r w:rsidR="00B554AA">
        <w:t>i</w:t>
      </w:r>
      <w:proofErr w:type="spellEnd"/>
      <w:r w:rsidR="00B554AA">
        <w:t xml:space="preserve">) </w:t>
      </w:r>
      <w:r>
        <w:t>(2003).</w:t>
      </w:r>
    </w:p>
    <w:p w:rsidR="00892E7A" w:rsidRDefault="00892E7A" w:rsidP="0093404A">
      <w:pPr>
        <w:widowControl w:val="0"/>
        <w:autoSpaceDE w:val="0"/>
        <w:autoSpaceDN w:val="0"/>
        <w:adjustRightInd w:val="0"/>
      </w:pPr>
    </w:p>
    <w:p w:rsidR="00892E7A" w:rsidRDefault="00892E7A">
      <w:pPr>
        <w:pStyle w:val="JCARSourceNote"/>
        <w:ind w:firstLine="720"/>
      </w:pPr>
      <w:r>
        <w:t xml:space="preserve">(Source:  Amended at 28 Ill. Reg. </w:t>
      </w:r>
      <w:r w:rsidR="00E24297">
        <w:t>3390</w:t>
      </w:r>
      <w:r>
        <w:t xml:space="preserve">, effective </w:t>
      </w:r>
      <w:r w:rsidR="00E94E5D">
        <w:t>February 6, 2004</w:t>
      </w:r>
      <w:r>
        <w:t>)</w:t>
      </w:r>
    </w:p>
    <w:sectPr w:rsidR="00892E7A" w:rsidSect="009340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404A"/>
    <w:rsid w:val="000372D9"/>
    <w:rsid w:val="00101932"/>
    <w:rsid w:val="003471BC"/>
    <w:rsid w:val="004815DF"/>
    <w:rsid w:val="005C3366"/>
    <w:rsid w:val="00712A9F"/>
    <w:rsid w:val="00875D08"/>
    <w:rsid w:val="00892E7A"/>
    <w:rsid w:val="0093404A"/>
    <w:rsid w:val="00B554AA"/>
    <w:rsid w:val="00E24297"/>
    <w:rsid w:val="00E94E5D"/>
    <w:rsid w:val="00F9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2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