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33" w:rsidRDefault="00570333" w:rsidP="005703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0333" w:rsidRDefault="00570333" w:rsidP="005703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310.613  Notification of Changed Discharge</w:t>
      </w:r>
      <w:r>
        <w:t xml:space="preserve"> </w:t>
      </w:r>
    </w:p>
    <w:p w:rsidR="00570333" w:rsidRDefault="00570333" w:rsidP="00570333">
      <w:pPr>
        <w:widowControl w:val="0"/>
        <w:autoSpaceDE w:val="0"/>
        <w:autoSpaceDN w:val="0"/>
        <w:adjustRightInd w:val="0"/>
      </w:pPr>
    </w:p>
    <w:p w:rsidR="00570333" w:rsidRDefault="0043762E" w:rsidP="00570333">
      <w:pPr>
        <w:widowControl w:val="0"/>
        <w:autoSpaceDE w:val="0"/>
        <w:autoSpaceDN w:val="0"/>
        <w:adjustRightInd w:val="0"/>
      </w:pPr>
      <w:r>
        <w:t xml:space="preserve">An </w:t>
      </w:r>
      <w:r w:rsidR="00570333">
        <w:t xml:space="preserve">industrial </w:t>
      </w:r>
      <w:r>
        <w:t xml:space="preserve">user must </w:t>
      </w:r>
      <w:r w:rsidR="00570333">
        <w:t xml:space="preserve">promptly notify the </w:t>
      </w:r>
      <w:r w:rsidR="00C32944" w:rsidRPr="00AA5D09">
        <w:t>Control Authority (and the</w:t>
      </w:r>
      <w:r w:rsidR="00C32944">
        <w:t xml:space="preserve"> </w:t>
      </w:r>
      <w:r w:rsidR="00570333">
        <w:t xml:space="preserve">POTW </w:t>
      </w:r>
      <w:r w:rsidR="00C32944" w:rsidRPr="00AA5D09">
        <w:t>if the POTW is not the Control Authority)</w:t>
      </w:r>
      <w:r w:rsidR="00C32944">
        <w:t xml:space="preserve"> </w:t>
      </w:r>
      <w:r w:rsidR="00570333">
        <w:t xml:space="preserve">in advance of any substantial change in the volume or character of pollutants in </w:t>
      </w:r>
      <w:r>
        <w:t xml:space="preserve">its </w:t>
      </w:r>
      <w:r w:rsidR="00570333">
        <w:t xml:space="preserve">discharge, including the listed or characteristic hazardous wastes for which the industrial user has submitted initial notification under Section 310.635. </w:t>
      </w:r>
    </w:p>
    <w:p w:rsidR="00E6727D" w:rsidRDefault="00E6727D" w:rsidP="00570333">
      <w:pPr>
        <w:widowControl w:val="0"/>
        <w:autoSpaceDE w:val="0"/>
        <w:autoSpaceDN w:val="0"/>
        <w:adjustRightInd w:val="0"/>
      </w:pPr>
    </w:p>
    <w:p w:rsidR="00570333" w:rsidRDefault="00570333" w:rsidP="00570333">
      <w:pPr>
        <w:widowControl w:val="0"/>
        <w:autoSpaceDE w:val="0"/>
        <w:autoSpaceDN w:val="0"/>
        <w:adjustRightInd w:val="0"/>
      </w:pPr>
      <w:r>
        <w:t>BOARD NOTE:  Derived from 40 CFR 403.12(j)</w:t>
      </w:r>
      <w:r w:rsidR="00947E1C">
        <w:t xml:space="preserve"> </w:t>
      </w:r>
      <w:r w:rsidR="00C32944" w:rsidRPr="00AA5D09">
        <w:t>(2005), as amended at 70 Fed. Reg. 60134 (Oct. 14, 2005)</w:t>
      </w:r>
      <w:r>
        <w:t xml:space="preserve">. </w:t>
      </w:r>
    </w:p>
    <w:p w:rsidR="00570333" w:rsidRDefault="00570333" w:rsidP="00570333">
      <w:pPr>
        <w:widowControl w:val="0"/>
        <w:autoSpaceDE w:val="0"/>
        <w:autoSpaceDN w:val="0"/>
        <w:adjustRightInd w:val="0"/>
      </w:pPr>
    </w:p>
    <w:p w:rsidR="00C32944" w:rsidRPr="00D55B37" w:rsidRDefault="00C3294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3C247F">
        <w:t>17847</w:t>
      </w:r>
      <w:r w:rsidRPr="00D55B37">
        <w:t xml:space="preserve">, effective </w:t>
      </w:r>
      <w:r w:rsidR="003C5497">
        <w:t>October 26, 2006</w:t>
      </w:r>
      <w:r w:rsidRPr="00D55B37">
        <w:t>)</w:t>
      </w:r>
    </w:p>
    <w:sectPr w:rsidR="00C32944" w:rsidRPr="00D55B37" w:rsidSect="005703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0333"/>
    <w:rsid w:val="00151F2F"/>
    <w:rsid w:val="003B21F3"/>
    <w:rsid w:val="003C1D5C"/>
    <w:rsid w:val="003C247F"/>
    <w:rsid w:val="003C5497"/>
    <w:rsid w:val="0043762E"/>
    <w:rsid w:val="00500EC1"/>
    <w:rsid w:val="00570333"/>
    <w:rsid w:val="005C3366"/>
    <w:rsid w:val="0094565E"/>
    <w:rsid w:val="00947E1C"/>
    <w:rsid w:val="00A07719"/>
    <w:rsid w:val="00B27FA7"/>
    <w:rsid w:val="00C32944"/>
    <w:rsid w:val="00E6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37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3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