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3D6C" w14:textId="77777777" w:rsidR="00E00DEE" w:rsidRDefault="00E00DEE" w:rsidP="00E00DEE">
      <w:pPr>
        <w:widowControl w:val="0"/>
        <w:autoSpaceDE w:val="0"/>
        <w:autoSpaceDN w:val="0"/>
        <w:adjustRightInd w:val="0"/>
      </w:pPr>
    </w:p>
    <w:p w14:paraId="795D1AEB" w14:textId="77777777" w:rsidR="00E00DEE" w:rsidRDefault="00E00DEE" w:rsidP="00E00D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309.261  Permit No Defense</w:t>
      </w:r>
      <w:r>
        <w:t xml:space="preserve"> </w:t>
      </w:r>
    </w:p>
    <w:p w14:paraId="03DE9C8A" w14:textId="77777777" w:rsidR="00E00DEE" w:rsidRDefault="00E00DEE" w:rsidP="00E00DEE">
      <w:pPr>
        <w:widowControl w:val="0"/>
        <w:autoSpaceDE w:val="0"/>
        <w:autoSpaceDN w:val="0"/>
        <w:adjustRightInd w:val="0"/>
      </w:pPr>
    </w:p>
    <w:p w14:paraId="0E2814A8" w14:textId="4B00D518" w:rsidR="00E00DEE" w:rsidRDefault="00E00DEE" w:rsidP="00E00DEE">
      <w:pPr>
        <w:widowControl w:val="0"/>
        <w:autoSpaceDE w:val="0"/>
        <w:autoSpaceDN w:val="0"/>
        <w:adjustRightInd w:val="0"/>
      </w:pPr>
      <w:r>
        <w:t xml:space="preserve">Except as provided in Section 309.206, the issuance and possession of a permit under this Subpart B </w:t>
      </w:r>
      <w:r w:rsidR="009322BF">
        <w:t>does</w:t>
      </w:r>
      <w:r>
        <w:t xml:space="preserve"> not constitute a defense to a violation of the Act or this Chapter, except for construction or operation without a permit. </w:t>
      </w:r>
    </w:p>
    <w:p w14:paraId="32AD1F30" w14:textId="77777777" w:rsidR="009322BF" w:rsidRDefault="009322BF" w:rsidP="00E00DEE">
      <w:pPr>
        <w:widowControl w:val="0"/>
        <w:autoSpaceDE w:val="0"/>
        <w:autoSpaceDN w:val="0"/>
        <w:adjustRightInd w:val="0"/>
      </w:pPr>
    </w:p>
    <w:p w14:paraId="36924A15" w14:textId="4989967D" w:rsidR="009322BF" w:rsidRDefault="009322BF" w:rsidP="009322BF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93794A">
        <w:t>7</w:t>
      </w:r>
      <w:r>
        <w:t xml:space="preserve"> Ill. Reg. </w:t>
      </w:r>
      <w:r w:rsidR="00E83A8C">
        <w:t>5017</w:t>
      </w:r>
      <w:r>
        <w:t xml:space="preserve">, effective </w:t>
      </w:r>
      <w:r w:rsidR="00E83A8C">
        <w:t>March 23, 2023</w:t>
      </w:r>
      <w:r>
        <w:t>)</w:t>
      </w:r>
    </w:p>
    <w:sectPr w:rsidR="009322BF" w:rsidSect="00E00D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DEE"/>
    <w:rsid w:val="000C1809"/>
    <w:rsid w:val="005C3366"/>
    <w:rsid w:val="00854EF7"/>
    <w:rsid w:val="009322BF"/>
    <w:rsid w:val="0093794A"/>
    <w:rsid w:val="00B86E4D"/>
    <w:rsid w:val="00E00DEE"/>
    <w:rsid w:val="00E83A8C"/>
    <w:rsid w:val="00F4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1043BE"/>
  <w15:docId w15:val="{3D711C75-222B-453F-ADF2-3AF9C54E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2023-04-06T21:17:00Z</dcterms:modified>
</cp:coreProperties>
</file>