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C989" w14:textId="77777777" w:rsidR="00EF2A8C" w:rsidRDefault="00EF2A8C" w:rsidP="00EF2A8C">
      <w:pPr>
        <w:widowControl w:val="0"/>
        <w:autoSpaceDE w:val="0"/>
        <w:autoSpaceDN w:val="0"/>
        <w:adjustRightInd w:val="0"/>
      </w:pPr>
    </w:p>
    <w:p w14:paraId="61AE517A" w14:textId="77777777" w:rsidR="00EF2A8C" w:rsidRDefault="00EF2A8C" w:rsidP="00EF2A8C">
      <w:pPr>
        <w:widowControl w:val="0"/>
        <w:autoSpaceDE w:val="0"/>
        <w:autoSpaceDN w:val="0"/>
        <w:adjustRightInd w:val="0"/>
      </w:pPr>
      <w:r>
        <w:rPr>
          <w:b/>
          <w:bCs/>
        </w:rPr>
        <w:t xml:space="preserve">Section </w:t>
      </w:r>
      <w:proofErr w:type="gramStart"/>
      <w:r>
        <w:rPr>
          <w:b/>
          <w:bCs/>
        </w:rPr>
        <w:t>309.109  Public</w:t>
      </w:r>
      <w:proofErr w:type="gramEnd"/>
      <w:r>
        <w:rPr>
          <w:b/>
          <w:bCs/>
        </w:rPr>
        <w:t xml:space="preserve"> Notice</w:t>
      </w:r>
      <w:r>
        <w:t xml:space="preserve"> </w:t>
      </w:r>
    </w:p>
    <w:p w14:paraId="7778A4D0" w14:textId="77777777" w:rsidR="00EF2A8C" w:rsidRDefault="00EF2A8C" w:rsidP="00EF2A8C">
      <w:pPr>
        <w:widowControl w:val="0"/>
        <w:autoSpaceDE w:val="0"/>
        <w:autoSpaceDN w:val="0"/>
        <w:adjustRightInd w:val="0"/>
      </w:pPr>
    </w:p>
    <w:p w14:paraId="6A57A430" w14:textId="22DE664A" w:rsidR="00EF2A8C" w:rsidRDefault="00EF2A8C" w:rsidP="00EF2A8C">
      <w:pPr>
        <w:widowControl w:val="0"/>
        <w:autoSpaceDE w:val="0"/>
        <w:autoSpaceDN w:val="0"/>
        <w:adjustRightInd w:val="0"/>
        <w:ind w:left="1440" w:hanging="720"/>
      </w:pPr>
      <w:r>
        <w:t>a)</w:t>
      </w:r>
      <w:r>
        <w:tab/>
        <w:t xml:space="preserve">Upon tentative determination to issue or deny an NPDES Permit, completion of the draft permit, if any, and not earlier than 10 days </w:t>
      </w:r>
      <w:r w:rsidR="00973EC0">
        <w:t>after</w:t>
      </w:r>
      <w:r>
        <w:t xml:space="preserve"> notice to the applicant </w:t>
      </w:r>
      <w:r w:rsidR="00087D3C">
        <w:t xml:space="preserve">under </w:t>
      </w:r>
      <w:r>
        <w:t xml:space="preserve">Section 309.108(d), the Agency </w:t>
      </w:r>
      <w:r w:rsidR="00973EC0">
        <w:t>must</w:t>
      </w:r>
      <w:r>
        <w:t xml:space="preserve"> circulate public notice of the completed application for an NPDES Permit in a manner designed to inform interested and potentially interested persons of the discharge or proposed discharge and of the proposed determination to issue or deny an NPDES Permit for the discharge or proposed discharge.  Procedures for the circulation of public notice </w:t>
      </w:r>
      <w:r w:rsidR="00973EC0">
        <w:t>must</w:t>
      </w:r>
      <w:r>
        <w:t xml:space="preserve"> include at least the following concurrent actions: </w:t>
      </w:r>
    </w:p>
    <w:p w14:paraId="3F42C38B" w14:textId="77777777" w:rsidR="00ED3656" w:rsidRDefault="00ED3656" w:rsidP="00D54115">
      <w:pPr>
        <w:widowControl w:val="0"/>
        <w:autoSpaceDE w:val="0"/>
        <w:autoSpaceDN w:val="0"/>
        <w:adjustRightInd w:val="0"/>
      </w:pPr>
    </w:p>
    <w:p w14:paraId="7F5479DE" w14:textId="4906DC1B" w:rsidR="00EF2A8C" w:rsidRDefault="00EF2A8C" w:rsidP="00EF2A8C">
      <w:pPr>
        <w:widowControl w:val="0"/>
        <w:autoSpaceDE w:val="0"/>
        <w:autoSpaceDN w:val="0"/>
        <w:adjustRightInd w:val="0"/>
        <w:ind w:left="2160" w:hanging="720"/>
      </w:pPr>
      <w:r>
        <w:t>1)</w:t>
      </w:r>
      <w:r>
        <w:tab/>
        <w:t xml:space="preserve">Notice </w:t>
      </w:r>
      <w:r w:rsidR="00973EC0">
        <w:t>must</w:t>
      </w:r>
      <w:r>
        <w:t xml:space="preserve"> be mailed to the applicant</w:t>
      </w:r>
      <w:r w:rsidR="008C3DB8">
        <w:t>;</w:t>
      </w:r>
      <w:r>
        <w:t xml:space="preserve"> </w:t>
      </w:r>
    </w:p>
    <w:p w14:paraId="66D439B3" w14:textId="77777777" w:rsidR="00ED3656" w:rsidRDefault="00ED3656" w:rsidP="00D54115">
      <w:pPr>
        <w:widowControl w:val="0"/>
        <w:autoSpaceDE w:val="0"/>
        <w:autoSpaceDN w:val="0"/>
        <w:adjustRightInd w:val="0"/>
      </w:pPr>
    </w:p>
    <w:p w14:paraId="76B67233" w14:textId="7C5507A3" w:rsidR="00EF2A8C" w:rsidRDefault="00EF2A8C" w:rsidP="00EF2A8C">
      <w:pPr>
        <w:widowControl w:val="0"/>
        <w:autoSpaceDE w:val="0"/>
        <w:autoSpaceDN w:val="0"/>
        <w:adjustRightInd w:val="0"/>
        <w:ind w:left="2160" w:hanging="720"/>
      </w:pPr>
      <w:r>
        <w:t>2)</w:t>
      </w:r>
      <w:r>
        <w:tab/>
        <w:t xml:space="preserve">Notice </w:t>
      </w:r>
      <w:r w:rsidR="00973EC0">
        <w:t>must</w:t>
      </w:r>
      <w:r>
        <w:t xml:space="preserve"> be circulated within the geographical area of the proposed discharge; circulation may include any or all of the following: </w:t>
      </w:r>
    </w:p>
    <w:p w14:paraId="5047F720" w14:textId="77777777" w:rsidR="00ED3656" w:rsidRDefault="00ED3656" w:rsidP="00D54115">
      <w:pPr>
        <w:widowControl w:val="0"/>
        <w:autoSpaceDE w:val="0"/>
        <w:autoSpaceDN w:val="0"/>
        <w:adjustRightInd w:val="0"/>
      </w:pPr>
    </w:p>
    <w:p w14:paraId="73E07657" w14:textId="77777777" w:rsidR="00EF2A8C" w:rsidRDefault="00EF2A8C" w:rsidP="00EF2A8C">
      <w:pPr>
        <w:widowControl w:val="0"/>
        <w:autoSpaceDE w:val="0"/>
        <w:autoSpaceDN w:val="0"/>
        <w:adjustRightInd w:val="0"/>
        <w:ind w:left="2880" w:hanging="720"/>
      </w:pPr>
      <w:r>
        <w:t>A)</w:t>
      </w:r>
      <w:r>
        <w:tab/>
        <w:t xml:space="preserve">Posting in the post office and public places of the municipality nearest the premises of the applicant in which the effluent source is located; </w:t>
      </w:r>
    </w:p>
    <w:p w14:paraId="0528E125" w14:textId="77777777" w:rsidR="00ED3656" w:rsidRDefault="00ED3656" w:rsidP="00D54115">
      <w:pPr>
        <w:widowControl w:val="0"/>
        <w:autoSpaceDE w:val="0"/>
        <w:autoSpaceDN w:val="0"/>
        <w:adjustRightInd w:val="0"/>
      </w:pPr>
    </w:p>
    <w:p w14:paraId="0C51ED89" w14:textId="77777777" w:rsidR="00EF2A8C" w:rsidRDefault="00EF2A8C" w:rsidP="00EF2A8C">
      <w:pPr>
        <w:widowControl w:val="0"/>
        <w:autoSpaceDE w:val="0"/>
        <w:autoSpaceDN w:val="0"/>
        <w:adjustRightInd w:val="0"/>
        <w:ind w:left="2880" w:hanging="720"/>
      </w:pPr>
      <w:r>
        <w:t>B)</w:t>
      </w:r>
      <w:r>
        <w:tab/>
        <w:t xml:space="preserve">Posting near the entrance to the applicant's premises and in nearby places; </w:t>
      </w:r>
    </w:p>
    <w:p w14:paraId="3E1250E0" w14:textId="77777777" w:rsidR="00ED3656" w:rsidRDefault="00ED3656" w:rsidP="00D54115">
      <w:pPr>
        <w:widowControl w:val="0"/>
        <w:autoSpaceDE w:val="0"/>
        <w:autoSpaceDN w:val="0"/>
        <w:adjustRightInd w:val="0"/>
      </w:pPr>
    </w:p>
    <w:p w14:paraId="5FB56C60" w14:textId="77777777" w:rsidR="00EF2A8C" w:rsidRDefault="00EF2A8C" w:rsidP="00EF2A8C">
      <w:pPr>
        <w:widowControl w:val="0"/>
        <w:autoSpaceDE w:val="0"/>
        <w:autoSpaceDN w:val="0"/>
        <w:adjustRightInd w:val="0"/>
        <w:ind w:left="2880" w:hanging="720"/>
      </w:pPr>
      <w:r>
        <w:t>C)</w:t>
      </w:r>
      <w:r>
        <w:tab/>
        <w:t xml:space="preserve">Publishing in local newspapers and periodicals, or, if appropriate, in a daily newspaper of general circulation; and </w:t>
      </w:r>
    </w:p>
    <w:p w14:paraId="4E0B9842" w14:textId="77777777" w:rsidR="00ED3656" w:rsidRDefault="00ED3656" w:rsidP="00D54115">
      <w:pPr>
        <w:widowControl w:val="0"/>
        <w:autoSpaceDE w:val="0"/>
        <w:autoSpaceDN w:val="0"/>
        <w:adjustRightInd w:val="0"/>
      </w:pPr>
    </w:p>
    <w:p w14:paraId="2DDCFFB5" w14:textId="77777777" w:rsidR="00EF2A8C" w:rsidRDefault="00EF2A8C" w:rsidP="00EF2A8C">
      <w:pPr>
        <w:widowControl w:val="0"/>
        <w:autoSpaceDE w:val="0"/>
        <w:autoSpaceDN w:val="0"/>
        <w:adjustRightInd w:val="0"/>
        <w:ind w:left="2880" w:hanging="720"/>
      </w:pPr>
      <w:r>
        <w:t>D)</w:t>
      </w:r>
      <w:r>
        <w:tab/>
        <w:t xml:space="preserve">Any other notice requirements necessary to meet the requirements of the Act and the CWA; </w:t>
      </w:r>
    </w:p>
    <w:p w14:paraId="124A9388" w14:textId="77777777" w:rsidR="00ED3656" w:rsidRDefault="00ED3656" w:rsidP="00D54115">
      <w:pPr>
        <w:widowControl w:val="0"/>
        <w:autoSpaceDE w:val="0"/>
        <w:autoSpaceDN w:val="0"/>
        <w:adjustRightInd w:val="0"/>
      </w:pPr>
    </w:p>
    <w:p w14:paraId="520A748A" w14:textId="6512FF89" w:rsidR="00EF2A8C" w:rsidRDefault="00EF2A8C" w:rsidP="00EF2A8C">
      <w:pPr>
        <w:widowControl w:val="0"/>
        <w:autoSpaceDE w:val="0"/>
        <w:autoSpaceDN w:val="0"/>
        <w:adjustRightInd w:val="0"/>
        <w:ind w:left="2160" w:hanging="720"/>
      </w:pPr>
      <w:r>
        <w:t>3)</w:t>
      </w:r>
      <w:r>
        <w:tab/>
        <w:t xml:space="preserve">Notice </w:t>
      </w:r>
      <w:r w:rsidR="00973EC0">
        <w:t>must</w:t>
      </w:r>
      <w:r>
        <w:t xml:space="preserve"> be mailed to any person or group upon request; </w:t>
      </w:r>
      <w:r w:rsidR="008C3DB8">
        <w:t>and</w:t>
      </w:r>
    </w:p>
    <w:p w14:paraId="7625AB72" w14:textId="77777777" w:rsidR="00ED3656" w:rsidRDefault="00ED3656" w:rsidP="00D54115">
      <w:pPr>
        <w:widowControl w:val="0"/>
        <w:autoSpaceDE w:val="0"/>
        <w:autoSpaceDN w:val="0"/>
        <w:adjustRightInd w:val="0"/>
      </w:pPr>
    </w:p>
    <w:p w14:paraId="1E2F2209" w14:textId="24E20669" w:rsidR="00EF2A8C" w:rsidRDefault="00EF2A8C" w:rsidP="00EF2A8C">
      <w:pPr>
        <w:widowControl w:val="0"/>
        <w:autoSpaceDE w:val="0"/>
        <w:autoSpaceDN w:val="0"/>
        <w:adjustRightInd w:val="0"/>
        <w:ind w:left="2160" w:hanging="720"/>
      </w:pPr>
      <w:r>
        <w:t>4)</w:t>
      </w:r>
      <w:r>
        <w:tab/>
        <w:t xml:space="preserve">The Agency </w:t>
      </w:r>
      <w:r w:rsidR="00973EC0">
        <w:t>must add</w:t>
      </w:r>
      <w:r>
        <w:t xml:space="preserve"> the name of any person or group upon request to a mailing list to receive copies </w:t>
      </w:r>
      <w:r w:rsidR="00AD12CC">
        <w:t>of</w:t>
      </w:r>
      <w:r>
        <w:t xml:space="preserve"> notices for all NPDES applications within the State of Illinois or within a certain geographical area. </w:t>
      </w:r>
    </w:p>
    <w:p w14:paraId="11398339" w14:textId="77777777" w:rsidR="00ED3656" w:rsidRDefault="00ED3656" w:rsidP="00D54115">
      <w:pPr>
        <w:widowControl w:val="0"/>
        <w:autoSpaceDE w:val="0"/>
        <w:autoSpaceDN w:val="0"/>
        <w:adjustRightInd w:val="0"/>
      </w:pPr>
    </w:p>
    <w:p w14:paraId="666BCDEA" w14:textId="7BD1684A" w:rsidR="00EF2A8C" w:rsidRDefault="00EF2A8C" w:rsidP="00EF2A8C">
      <w:pPr>
        <w:widowControl w:val="0"/>
        <w:autoSpaceDE w:val="0"/>
        <w:autoSpaceDN w:val="0"/>
        <w:adjustRightInd w:val="0"/>
        <w:ind w:left="1440" w:hanging="720"/>
      </w:pPr>
      <w:r>
        <w:t>b)</w:t>
      </w:r>
      <w:r>
        <w:tab/>
        <w:t xml:space="preserve">The Agency </w:t>
      </w:r>
      <w:r w:rsidR="00973EC0">
        <w:t>must</w:t>
      </w:r>
      <w:r>
        <w:t xml:space="preserve"> provide </w:t>
      </w:r>
      <w:r w:rsidR="008C3DB8">
        <w:t>at least</w:t>
      </w:r>
      <w:r>
        <w:t xml:space="preserve"> 30 days following the date </w:t>
      </w:r>
      <w:r w:rsidR="00AD12CC">
        <w:t>of</w:t>
      </w:r>
      <w:r>
        <w:t xml:space="preserve"> first publication of the public notice </w:t>
      </w:r>
      <w:r w:rsidR="008C3DB8">
        <w:t>for</w:t>
      </w:r>
      <w:r>
        <w:t xml:space="preserve"> interested persons </w:t>
      </w:r>
      <w:r w:rsidR="008C3DB8">
        <w:t>to</w:t>
      </w:r>
      <w:r>
        <w:t xml:space="preserve"> submit their written views on the tentative determinations </w:t>
      </w:r>
      <w:r w:rsidR="008C3DB8">
        <w:t>concerning</w:t>
      </w:r>
      <w:r>
        <w:t xml:space="preserve"> the NPDES application.  All comments </w:t>
      </w:r>
      <w:r w:rsidR="00973EC0">
        <w:t>must</w:t>
      </w:r>
      <w:r>
        <w:t xml:space="preserve"> be submitted to the Agency and the applicant.  All written comments submitted during the 30-day comment period </w:t>
      </w:r>
      <w:r w:rsidR="00973EC0">
        <w:t>must</w:t>
      </w:r>
      <w:r>
        <w:t xml:space="preserve"> be retained by the Agency and considered in </w:t>
      </w:r>
      <w:r w:rsidR="008C3DB8">
        <w:t>formulating</w:t>
      </w:r>
      <w:r>
        <w:t xml:space="preserve"> its final determinations </w:t>
      </w:r>
      <w:r w:rsidR="008C3DB8">
        <w:t>on</w:t>
      </w:r>
      <w:r>
        <w:t xml:space="preserve"> the NPDES application.  The period for comment may be extended at the discretion of the Agency by publication as provided in </w:t>
      </w:r>
      <w:r w:rsidR="008C3DB8">
        <w:t xml:space="preserve">this </w:t>
      </w:r>
      <w:r>
        <w:t xml:space="preserve">Section. </w:t>
      </w:r>
    </w:p>
    <w:p w14:paraId="50C76A4A" w14:textId="77777777" w:rsidR="00EF2A8C" w:rsidRDefault="00EF2A8C" w:rsidP="00D54115">
      <w:pPr>
        <w:widowControl w:val="0"/>
        <w:autoSpaceDE w:val="0"/>
        <w:autoSpaceDN w:val="0"/>
        <w:adjustRightInd w:val="0"/>
      </w:pPr>
    </w:p>
    <w:p w14:paraId="0D458263" w14:textId="5E67C852" w:rsidR="00EF2A8C" w:rsidRDefault="00973EC0" w:rsidP="00EF2A8C">
      <w:pPr>
        <w:widowControl w:val="0"/>
        <w:autoSpaceDE w:val="0"/>
        <w:autoSpaceDN w:val="0"/>
        <w:adjustRightInd w:val="0"/>
        <w:ind w:left="1440" w:hanging="720"/>
      </w:pPr>
      <w:r>
        <w:t>(Source:  Amended at 4</w:t>
      </w:r>
      <w:r w:rsidR="008C3DB8">
        <w:t>7</w:t>
      </w:r>
      <w:r>
        <w:t xml:space="preserve"> Ill. Reg. </w:t>
      </w:r>
      <w:r w:rsidR="002F2987">
        <w:t>5017</w:t>
      </w:r>
      <w:r>
        <w:t xml:space="preserve">, effective </w:t>
      </w:r>
      <w:r w:rsidR="002F2987">
        <w:t>March 23, 2023</w:t>
      </w:r>
      <w:r>
        <w:t>)</w:t>
      </w:r>
    </w:p>
    <w:sectPr w:rsidR="00EF2A8C" w:rsidSect="00EF2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2A8C"/>
    <w:rsid w:val="00087D3C"/>
    <w:rsid w:val="00141923"/>
    <w:rsid w:val="002F2987"/>
    <w:rsid w:val="00533D52"/>
    <w:rsid w:val="005C3366"/>
    <w:rsid w:val="008C3DB8"/>
    <w:rsid w:val="00973EC0"/>
    <w:rsid w:val="00A25BEC"/>
    <w:rsid w:val="00AD12CC"/>
    <w:rsid w:val="00D54115"/>
    <w:rsid w:val="00E17F58"/>
    <w:rsid w:val="00ED3656"/>
    <w:rsid w:val="00EF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91A847"/>
  <w15:docId w15:val="{056186D3-C633-42B1-8291-4D31B3C0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2023-04-09T19:41:00Z</dcterms:modified>
</cp:coreProperties>
</file>