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17AE" w14:textId="77777777" w:rsidR="00D91643" w:rsidRDefault="00D91643" w:rsidP="00D91643">
      <w:pPr>
        <w:widowControl w:val="0"/>
        <w:autoSpaceDE w:val="0"/>
        <w:autoSpaceDN w:val="0"/>
        <w:adjustRightInd w:val="0"/>
      </w:pPr>
    </w:p>
    <w:p w14:paraId="3F6A4773" w14:textId="77777777" w:rsidR="00D91643" w:rsidRDefault="00D91643" w:rsidP="00D9164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307.4700  General</w:t>
      </w:r>
      <w:proofErr w:type="gramEnd"/>
      <w:r>
        <w:rPr>
          <w:b/>
          <w:bCs/>
        </w:rPr>
        <w:t xml:space="preserve"> Provisions</w:t>
      </w:r>
      <w:r>
        <w:t xml:space="preserve"> </w:t>
      </w:r>
    </w:p>
    <w:p w14:paraId="6B43ED6D" w14:textId="77777777" w:rsidR="00D91643" w:rsidRDefault="00D91643" w:rsidP="00D91643">
      <w:pPr>
        <w:widowControl w:val="0"/>
        <w:autoSpaceDE w:val="0"/>
        <w:autoSpaceDN w:val="0"/>
        <w:adjustRightInd w:val="0"/>
      </w:pPr>
    </w:p>
    <w:p w14:paraId="27F868F5" w14:textId="79D8B76C" w:rsidR="00D91643" w:rsidRDefault="00D91643" w:rsidP="00D916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 </w:t>
      </w:r>
    </w:p>
    <w:p w14:paraId="7FDF4A4E" w14:textId="77777777" w:rsidR="0001496A" w:rsidRDefault="0001496A" w:rsidP="00784E33">
      <w:pPr>
        <w:widowControl w:val="0"/>
        <w:autoSpaceDE w:val="0"/>
        <w:autoSpaceDN w:val="0"/>
        <w:adjustRightInd w:val="0"/>
      </w:pPr>
    </w:p>
    <w:p w14:paraId="3432813B" w14:textId="77777777" w:rsidR="00D91643" w:rsidRDefault="00D91643" w:rsidP="00D9164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437.1 </w:t>
      </w:r>
      <w:r w:rsidR="0065469C">
        <w:t>(2003)</w:t>
      </w:r>
      <w:r>
        <w:t xml:space="preserve">.  This incorporation includes no later amendments or editions. </w:t>
      </w:r>
    </w:p>
    <w:p w14:paraId="109487AF" w14:textId="77777777" w:rsidR="0001496A" w:rsidRDefault="0001496A" w:rsidP="00784E33">
      <w:pPr>
        <w:widowControl w:val="0"/>
        <w:autoSpaceDE w:val="0"/>
        <w:autoSpaceDN w:val="0"/>
        <w:adjustRightInd w:val="0"/>
      </w:pPr>
    </w:p>
    <w:p w14:paraId="2D25F07C" w14:textId="6B23392D" w:rsidR="00D91643" w:rsidRDefault="00D91643" w:rsidP="00D9164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This Subpart </w:t>
      </w:r>
      <w:r w:rsidR="0065469C">
        <w:t xml:space="preserve">BL </w:t>
      </w:r>
      <w:r>
        <w:t xml:space="preserve">applies to </w:t>
      </w:r>
      <w:r w:rsidR="0065406A">
        <w:t>the</w:t>
      </w:r>
      <w:r>
        <w:t xml:space="preserve"> portion of wastewater discharges from a centralized waste treatment facility </w:t>
      </w:r>
      <w:r w:rsidR="0065406A">
        <w:t>resulting</w:t>
      </w:r>
      <w:r>
        <w:t xml:space="preserve"> from any of the following activities, as defined in the materials incorporated by reference in subsection (a)(1): </w:t>
      </w:r>
    </w:p>
    <w:p w14:paraId="23878975" w14:textId="77777777" w:rsidR="0001496A" w:rsidRDefault="0001496A" w:rsidP="00784E33">
      <w:pPr>
        <w:widowControl w:val="0"/>
        <w:autoSpaceDE w:val="0"/>
        <w:autoSpaceDN w:val="0"/>
        <w:adjustRightInd w:val="0"/>
      </w:pPr>
    </w:p>
    <w:p w14:paraId="21B12120" w14:textId="77777777" w:rsidR="00D91643" w:rsidRDefault="00D91643" w:rsidP="00D9164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Treatment and recovery of hazardous or non-hazardous industrial metal-bearing wastes, oily wastes</w:t>
      </w:r>
      <w:r w:rsidR="0065469C">
        <w:t>,</w:t>
      </w:r>
      <w:r>
        <w:t xml:space="preserve"> and organic-bearing wastes received from off-site; and </w:t>
      </w:r>
    </w:p>
    <w:p w14:paraId="23509760" w14:textId="77777777" w:rsidR="0001496A" w:rsidRDefault="0001496A" w:rsidP="00784E33">
      <w:pPr>
        <w:widowControl w:val="0"/>
        <w:autoSpaceDE w:val="0"/>
        <w:autoSpaceDN w:val="0"/>
        <w:adjustRightInd w:val="0"/>
      </w:pPr>
    </w:p>
    <w:p w14:paraId="65CC140A" w14:textId="77777777" w:rsidR="00D91643" w:rsidRDefault="00D91643" w:rsidP="00D9164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treatment of centralized waste treatment wastewater. </w:t>
      </w:r>
    </w:p>
    <w:p w14:paraId="6129BF7D" w14:textId="77777777" w:rsidR="0001496A" w:rsidRDefault="0001496A" w:rsidP="00784E33">
      <w:pPr>
        <w:widowControl w:val="0"/>
        <w:autoSpaceDE w:val="0"/>
        <w:autoSpaceDN w:val="0"/>
        <w:adjustRightInd w:val="0"/>
      </w:pPr>
    </w:p>
    <w:p w14:paraId="19A401EB" w14:textId="4155665D" w:rsidR="00D91643" w:rsidRDefault="00D91643" w:rsidP="00D916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General </w:t>
      </w:r>
      <w:r w:rsidR="0065406A">
        <w:t>Definitions</w:t>
      </w:r>
      <w:r>
        <w:t xml:space="preserve">.  The Board incorporates by reference 40 CFR 437.2 </w:t>
      </w:r>
      <w:r w:rsidR="0065469C">
        <w:t>(2003)</w:t>
      </w:r>
      <w:r>
        <w:t xml:space="preserve">.  This incorporation includes no later amendments or editions. </w:t>
      </w:r>
    </w:p>
    <w:p w14:paraId="43EA503D" w14:textId="77777777" w:rsidR="0001496A" w:rsidRDefault="0001496A" w:rsidP="00784E33">
      <w:pPr>
        <w:widowControl w:val="0"/>
        <w:autoSpaceDE w:val="0"/>
        <w:autoSpaceDN w:val="0"/>
        <w:adjustRightInd w:val="0"/>
      </w:pPr>
    </w:p>
    <w:p w14:paraId="0F151306" w14:textId="0444D0BC" w:rsidR="00D91643" w:rsidRDefault="00D91643" w:rsidP="00D9164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General </w:t>
      </w:r>
      <w:r w:rsidR="0065406A">
        <w:t>Pretreatment Standards</w:t>
      </w:r>
      <w:r>
        <w:t xml:space="preserve">.  Any source subject to this </w:t>
      </w:r>
      <w:r w:rsidR="004C1F07">
        <w:t>Subpart BL</w:t>
      </w:r>
      <w:r>
        <w:t xml:space="preserve"> that introduces process wastewater pollutants into a publicly owned treatment works (</w:t>
      </w:r>
      <w:proofErr w:type="spellStart"/>
      <w:r>
        <w:t>POTW</w:t>
      </w:r>
      <w:proofErr w:type="spellEnd"/>
      <w:r>
        <w:t xml:space="preserve">) must comply with Subpart B of 35 Ill. Adm. Code 307 and 35 Ill. Adm. Code 310. </w:t>
      </w:r>
    </w:p>
    <w:p w14:paraId="36877F02" w14:textId="77777777" w:rsidR="00D91643" w:rsidRDefault="00D91643" w:rsidP="00784E33">
      <w:pPr>
        <w:widowControl w:val="0"/>
        <w:autoSpaceDE w:val="0"/>
        <w:autoSpaceDN w:val="0"/>
        <w:adjustRightInd w:val="0"/>
      </w:pPr>
    </w:p>
    <w:p w14:paraId="0720418D" w14:textId="493A1CF4" w:rsidR="0065469C" w:rsidRDefault="00F31B62">
      <w:pPr>
        <w:pStyle w:val="JCARSourceNote"/>
        <w:ind w:firstLine="720"/>
      </w:pPr>
      <w:r>
        <w:t>(Source:  Amended at 4</w:t>
      </w:r>
      <w:r w:rsidR="0065406A">
        <w:t>7</w:t>
      </w:r>
      <w:r>
        <w:t xml:space="preserve"> Ill. Reg. </w:t>
      </w:r>
      <w:r w:rsidR="0006451B">
        <w:t>4662</w:t>
      </w:r>
      <w:r>
        <w:t xml:space="preserve">, effective </w:t>
      </w:r>
      <w:r w:rsidR="0006451B">
        <w:t>March 23, 2023</w:t>
      </w:r>
      <w:r>
        <w:t>)</w:t>
      </w:r>
    </w:p>
    <w:sectPr w:rsidR="0065469C" w:rsidSect="00D916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1643"/>
    <w:rsid w:val="0001496A"/>
    <w:rsid w:val="0006451B"/>
    <w:rsid w:val="000A4652"/>
    <w:rsid w:val="004C1F07"/>
    <w:rsid w:val="00556145"/>
    <w:rsid w:val="005C3366"/>
    <w:rsid w:val="0065406A"/>
    <w:rsid w:val="0065469C"/>
    <w:rsid w:val="00697E24"/>
    <w:rsid w:val="006B4326"/>
    <w:rsid w:val="00784E33"/>
    <w:rsid w:val="00C9098D"/>
    <w:rsid w:val="00D91643"/>
    <w:rsid w:val="00EF1619"/>
    <w:rsid w:val="00F3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3F1A6B"/>
  <w15:docId w15:val="{CEB5A2B5-BFFC-4776-9B0E-6E576591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5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2023-04-08T22:22:00Z</dcterms:modified>
</cp:coreProperties>
</file>