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93B" w:rsidRDefault="00E4393B" w:rsidP="00E4393B">
      <w:pPr>
        <w:spacing w:after="0" w:line="240" w:lineRule="auto"/>
        <w:rPr>
          <w:rFonts w:ascii="Times New Roman" w:hAnsi="Times New Roman" w:cs="Times New Roman"/>
          <w:sz w:val="24"/>
          <w:szCs w:val="24"/>
        </w:rPr>
      </w:pPr>
    </w:p>
    <w:p w:rsidR="00E4393B" w:rsidRDefault="00E4393B" w:rsidP="00E4393B">
      <w:pPr>
        <w:spacing w:after="0" w:line="240" w:lineRule="auto"/>
        <w:rPr>
          <w:rFonts w:ascii="Times New Roman" w:hAnsi="Times New Roman" w:cs="Times New Roman"/>
          <w:b/>
          <w:sz w:val="24"/>
          <w:szCs w:val="24"/>
        </w:rPr>
      </w:pPr>
      <w:r w:rsidRPr="00E4393B">
        <w:rPr>
          <w:rFonts w:ascii="Times New Roman" w:hAnsi="Times New Roman" w:cs="Times New Roman"/>
          <w:b/>
          <w:sz w:val="24"/>
          <w:szCs w:val="24"/>
        </w:rPr>
        <w:t>Section 307.4503  Onshore Facility Standards</w:t>
      </w:r>
    </w:p>
    <w:p w:rsidR="00725E45" w:rsidRPr="00E4393B" w:rsidRDefault="00725E45" w:rsidP="00E4393B">
      <w:pPr>
        <w:spacing w:after="0" w:line="240" w:lineRule="auto"/>
        <w:rPr>
          <w:rFonts w:ascii="Times New Roman" w:hAnsi="Times New Roman" w:cs="Times New Roman"/>
          <w:b/>
          <w:sz w:val="24"/>
          <w:szCs w:val="24"/>
        </w:rPr>
      </w:pPr>
    </w:p>
    <w:p w:rsidR="00E4393B" w:rsidRDefault="00E4393B" w:rsidP="00E4393B">
      <w:pPr>
        <w:spacing w:after="0" w:line="240" w:lineRule="auto"/>
        <w:ind w:left="1440" w:hanging="720"/>
        <w:rPr>
          <w:rFonts w:ascii="Times New Roman" w:hAnsi="Times New Roman" w:cs="Times New Roman"/>
          <w:sz w:val="24"/>
          <w:szCs w:val="24"/>
        </w:rPr>
      </w:pPr>
      <w:r w:rsidRPr="00E4393B">
        <w:rPr>
          <w:rFonts w:ascii="Times New Roman" w:hAnsi="Times New Roman" w:cs="Times New Roman"/>
          <w:sz w:val="24"/>
          <w:szCs w:val="24"/>
        </w:rPr>
        <w:t>a)</w:t>
      </w:r>
      <w:r w:rsidRPr="00E4393B">
        <w:rPr>
          <w:rFonts w:ascii="Times New Roman" w:hAnsi="Times New Roman" w:cs="Times New Roman"/>
          <w:sz w:val="24"/>
          <w:szCs w:val="24"/>
        </w:rPr>
        <w:tab/>
        <w:t>Applicability.  This Section applies to facilities engaged in the production, field exploration, drilling, well completion, and well treatment in the oil and gas extraction industry that are not included within subpart F of 40 CFR 435 (2016) (Stripper Subcategory), incorporated by reference.  This incorporation includes no later amendments or editions.</w:t>
      </w:r>
    </w:p>
    <w:p w:rsidR="00E4393B" w:rsidRPr="00E4393B" w:rsidRDefault="00E4393B" w:rsidP="00E4393B">
      <w:pPr>
        <w:spacing w:after="0" w:line="240" w:lineRule="auto"/>
        <w:ind w:left="1440" w:hanging="720"/>
        <w:rPr>
          <w:rFonts w:ascii="Times New Roman" w:hAnsi="Times New Roman" w:cs="Times New Roman"/>
          <w:sz w:val="24"/>
          <w:szCs w:val="24"/>
        </w:rPr>
      </w:pPr>
    </w:p>
    <w:p w:rsidR="00E4393B" w:rsidRDefault="00E4393B" w:rsidP="00E4393B">
      <w:pPr>
        <w:spacing w:after="0" w:line="240" w:lineRule="auto"/>
        <w:ind w:left="1440"/>
        <w:rPr>
          <w:rFonts w:ascii="Times New Roman" w:hAnsi="Times New Roman" w:cs="Times New Roman"/>
          <w:sz w:val="24"/>
          <w:szCs w:val="24"/>
        </w:rPr>
      </w:pPr>
      <w:r w:rsidRPr="00E4393B">
        <w:rPr>
          <w:rFonts w:ascii="Times New Roman" w:hAnsi="Times New Roman" w:cs="Times New Roman"/>
          <w:sz w:val="24"/>
          <w:szCs w:val="24"/>
        </w:rPr>
        <w:t>BOARD NOTE:  Subsection (a) is derived from 40 CFR 435.30 (2016).</w:t>
      </w:r>
    </w:p>
    <w:p w:rsidR="00E4393B" w:rsidRPr="00E4393B" w:rsidRDefault="00E4393B" w:rsidP="00E4393B">
      <w:pPr>
        <w:spacing w:after="0" w:line="240" w:lineRule="auto"/>
        <w:ind w:left="1440"/>
        <w:rPr>
          <w:rFonts w:ascii="Times New Roman" w:hAnsi="Times New Roman" w:cs="Times New Roman"/>
          <w:sz w:val="24"/>
          <w:szCs w:val="24"/>
        </w:rPr>
      </w:pPr>
    </w:p>
    <w:p w:rsidR="00E4393B" w:rsidRDefault="00E4393B" w:rsidP="00E4393B">
      <w:pPr>
        <w:spacing w:after="0" w:line="240" w:lineRule="auto"/>
        <w:ind w:left="1440" w:hanging="720"/>
        <w:rPr>
          <w:rFonts w:ascii="Times New Roman" w:hAnsi="Times New Roman" w:cs="Times New Roman"/>
          <w:sz w:val="24"/>
          <w:szCs w:val="24"/>
        </w:rPr>
      </w:pPr>
      <w:r w:rsidRPr="00E4393B">
        <w:rPr>
          <w:rFonts w:ascii="Times New Roman" w:hAnsi="Times New Roman" w:cs="Times New Roman"/>
          <w:sz w:val="24"/>
          <w:szCs w:val="24"/>
        </w:rPr>
        <w:t>b)</w:t>
      </w:r>
      <w:r w:rsidRPr="00E4393B">
        <w:rPr>
          <w:rFonts w:ascii="Times New Roman" w:hAnsi="Times New Roman" w:cs="Times New Roman"/>
          <w:sz w:val="24"/>
          <w:szCs w:val="24"/>
        </w:rPr>
        <w:tab/>
        <w:t>Specialized Definitions.  For the purpose of this Section, the general definitions, abbreviations, and methods of analysis set forth in 40 CFR 401 (2016), incorporated by reference, apply to this Section.  This incorporation includes no later amendments or editions.</w:t>
      </w:r>
    </w:p>
    <w:p w:rsidR="00E4393B" w:rsidRPr="00E4393B" w:rsidRDefault="00E4393B" w:rsidP="00E4393B">
      <w:pPr>
        <w:spacing w:after="0" w:line="240" w:lineRule="auto"/>
        <w:ind w:left="1440" w:hanging="720"/>
        <w:rPr>
          <w:rFonts w:ascii="Times New Roman" w:hAnsi="Times New Roman" w:cs="Times New Roman"/>
          <w:sz w:val="24"/>
          <w:szCs w:val="24"/>
        </w:rPr>
      </w:pPr>
    </w:p>
    <w:p w:rsidR="00E4393B" w:rsidRDefault="00E4393B" w:rsidP="00E4393B">
      <w:pPr>
        <w:spacing w:after="0" w:line="240" w:lineRule="auto"/>
        <w:ind w:left="1440"/>
        <w:rPr>
          <w:rFonts w:ascii="Times New Roman" w:hAnsi="Times New Roman" w:cs="Times New Roman"/>
          <w:sz w:val="24"/>
          <w:szCs w:val="24"/>
        </w:rPr>
      </w:pPr>
      <w:r w:rsidRPr="00E4393B">
        <w:rPr>
          <w:rFonts w:ascii="Times New Roman" w:hAnsi="Times New Roman" w:cs="Times New Roman"/>
          <w:sz w:val="24"/>
          <w:szCs w:val="24"/>
        </w:rPr>
        <w:t>BOARD NOTE:  Subsection (b) is derived from 40 CFR 435.31 (2016).</w:t>
      </w:r>
    </w:p>
    <w:p w:rsidR="00076A86" w:rsidRPr="00E4393B" w:rsidRDefault="00076A86" w:rsidP="00E4393B">
      <w:pPr>
        <w:spacing w:after="0" w:line="240" w:lineRule="auto"/>
        <w:ind w:left="1440"/>
        <w:rPr>
          <w:rFonts w:ascii="Times New Roman" w:hAnsi="Times New Roman" w:cs="Times New Roman"/>
          <w:sz w:val="24"/>
          <w:szCs w:val="24"/>
        </w:rPr>
      </w:pPr>
    </w:p>
    <w:p w:rsidR="00E4393B" w:rsidRDefault="00E4393B" w:rsidP="00E4393B">
      <w:pPr>
        <w:spacing w:after="0" w:line="240" w:lineRule="auto"/>
        <w:ind w:left="1440" w:hanging="720"/>
        <w:rPr>
          <w:rFonts w:ascii="Times New Roman" w:hAnsi="Times New Roman" w:cs="Times New Roman"/>
          <w:sz w:val="24"/>
          <w:szCs w:val="24"/>
        </w:rPr>
      </w:pPr>
      <w:r w:rsidRPr="00E4393B">
        <w:rPr>
          <w:rFonts w:ascii="Times New Roman" w:hAnsi="Times New Roman" w:cs="Times New Roman"/>
          <w:sz w:val="24"/>
          <w:szCs w:val="24"/>
        </w:rPr>
        <w:t>c)</w:t>
      </w:r>
      <w:r w:rsidRPr="00E4393B">
        <w:rPr>
          <w:rFonts w:ascii="Times New Roman" w:hAnsi="Times New Roman" w:cs="Times New Roman"/>
          <w:sz w:val="24"/>
          <w:szCs w:val="24"/>
        </w:rPr>
        <w:tab/>
        <w:t>Pretreatment Standards for Existing Sources (PSES)</w:t>
      </w:r>
      <w:r w:rsidR="001C015E">
        <w:rPr>
          <w:rFonts w:ascii="Times New Roman" w:hAnsi="Times New Roman" w:cs="Times New Roman"/>
          <w:sz w:val="24"/>
          <w:szCs w:val="24"/>
        </w:rPr>
        <w:t>.</w:t>
      </w:r>
    </w:p>
    <w:p w:rsidR="00E4393B" w:rsidRPr="00E4393B" w:rsidRDefault="00E4393B" w:rsidP="00E4393B">
      <w:pPr>
        <w:spacing w:after="0" w:line="240" w:lineRule="auto"/>
        <w:ind w:left="1440" w:hanging="720"/>
        <w:rPr>
          <w:rFonts w:ascii="Times New Roman" w:hAnsi="Times New Roman" w:cs="Times New Roman"/>
          <w:sz w:val="24"/>
          <w:szCs w:val="24"/>
        </w:rPr>
      </w:pPr>
    </w:p>
    <w:p w:rsidR="00076A86" w:rsidRDefault="00E4393B" w:rsidP="00E4393B">
      <w:pPr>
        <w:spacing w:after="0" w:line="240" w:lineRule="auto"/>
        <w:ind w:left="2160" w:hanging="720"/>
        <w:rPr>
          <w:rFonts w:ascii="Times New Roman" w:hAnsi="Times New Roman" w:cs="Times New Roman"/>
          <w:sz w:val="24"/>
          <w:szCs w:val="24"/>
        </w:rPr>
      </w:pPr>
      <w:r w:rsidRPr="00E4393B">
        <w:rPr>
          <w:rFonts w:ascii="Times New Roman" w:hAnsi="Times New Roman" w:cs="Times New Roman"/>
          <w:sz w:val="24"/>
          <w:szCs w:val="24"/>
        </w:rPr>
        <w:t>1)</w:t>
      </w:r>
      <w:r w:rsidRPr="00E4393B">
        <w:rPr>
          <w:rFonts w:ascii="Times New Roman" w:hAnsi="Times New Roman" w:cs="Times New Roman"/>
          <w:sz w:val="24"/>
          <w:szCs w:val="24"/>
        </w:rPr>
        <w:tab/>
        <w:t>PSES for Wastewater from Unconventional Oil and Gas Extraction</w:t>
      </w:r>
      <w:r w:rsidR="001C015E">
        <w:rPr>
          <w:rFonts w:ascii="Times New Roman" w:hAnsi="Times New Roman" w:cs="Times New Roman"/>
          <w:sz w:val="24"/>
          <w:szCs w:val="24"/>
        </w:rPr>
        <w:t>.</w:t>
      </w:r>
    </w:p>
    <w:p w:rsidR="00E4393B" w:rsidRDefault="00E4393B" w:rsidP="00076A86">
      <w:pPr>
        <w:spacing w:after="0" w:line="240" w:lineRule="auto"/>
        <w:ind w:left="2160"/>
        <w:rPr>
          <w:rFonts w:ascii="Times New Roman" w:hAnsi="Times New Roman" w:cs="Times New Roman"/>
          <w:sz w:val="24"/>
          <w:szCs w:val="24"/>
        </w:rPr>
      </w:pPr>
      <w:r w:rsidRPr="00E4393B">
        <w:rPr>
          <w:rFonts w:ascii="Times New Roman" w:hAnsi="Times New Roman" w:cs="Times New Roman"/>
          <w:sz w:val="24"/>
          <w:szCs w:val="24"/>
        </w:rPr>
        <w:t>Except as provided in 40 CFR 403.7 and 403.13</w:t>
      </w:r>
      <w:r w:rsidR="001C015E">
        <w:rPr>
          <w:rFonts w:ascii="Times New Roman" w:hAnsi="Times New Roman" w:cs="Times New Roman"/>
          <w:sz w:val="24"/>
          <w:szCs w:val="24"/>
        </w:rPr>
        <w:t xml:space="preserve"> (2016)</w:t>
      </w:r>
      <w:r w:rsidRPr="00E4393B">
        <w:rPr>
          <w:rFonts w:ascii="Times New Roman" w:hAnsi="Times New Roman" w:cs="Times New Roman"/>
          <w:sz w:val="24"/>
          <w:szCs w:val="24"/>
        </w:rPr>
        <w:t>, incorporated by reference, any existing source subject to this Section must achieve the following PSES.  This incorporation by reference includes no later amendments or editions.</w:t>
      </w:r>
    </w:p>
    <w:p w:rsidR="00E4393B" w:rsidRPr="00E4393B" w:rsidRDefault="00E4393B" w:rsidP="00E4393B">
      <w:pPr>
        <w:spacing w:after="0" w:line="240" w:lineRule="auto"/>
        <w:ind w:left="2160" w:hanging="720"/>
        <w:rPr>
          <w:rFonts w:ascii="Times New Roman" w:hAnsi="Times New Roman" w:cs="Times New Roman"/>
          <w:sz w:val="24"/>
          <w:szCs w:val="24"/>
        </w:rPr>
      </w:pPr>
    </w:p>
    <w:p w:rsidR="00E4393B" w:rsidRDefault="00E4393B" w:rsidP="00E4393B">
      <w:pPr>
        <w:spacing w:after="0" w:line="240" w:lineRule="auto"/>
        <w:ind w:left="2880" w:hanging="720"/>
        <w:rPr>
          <w:rFonts w:ascii="Times New Roman" w:hAnsi="Times New Roman" w:cs="Times New Roman"/>
          <w:sz w:val="24"/>
          <w:szCs w:val="24"/>
        </w:rPr>
      </w:pPr>
      <w:r w:rsidRPr="00E4393B">
        <w:rPr>
          <w:rFonts w:ascii="Times New Roman" w:hAnsi="Times New Roman" w:cs="Times New Roman"/>
          <w:sz w:val="24"/>
          <w:szCs w:val="24"/>
        </w:rPr>
        <w:t>A)</w:t>
      </w:r>
      <w:r w:rsidRPr="00E4393B">
        <w:rPr>
          <w:rFonts w:ascii="Times New Roman" w:hAnsi="Times New Roman" w:cs="Times New Roman"/>
          <w:sz w:val="24"/>
          <w:szCs w:val="24"/>
        </w:rPr>
        <w:tab/>
        <w:t>There must be no discharge of wastewater pollutants associated with production, field exploration, drilling, well completion, or well treatment for unconventional oil and gas extraction (including, but not limited to, drilling muds, drill cuttings, produced sand, or produced water) into publicly owned treatment works.</w:t>
      </w:r>
    </w:p>
    <w:p w:rsidR="00E4393B" w:rsidRPr="00E4393B" w:rsidRDefault="00E4393B" w:rsidP="00E4393B">
      <w:pPr>
        <w:spacing w:after="0" w:line="240" w:lineRule="auto"/>
        <w:ind w:left="2880" w:hanging="720"/>
        <w:rPr>
          <w:rFonts w:ascii="Times New Roman" w:hAnsi="Times New Roman" w:cs="Times New Roman"/>
          <w:sz w:val="24"/>
          <w:szCs w:val="24"/>
        </w:rPr>
      </w:pPr>
    </w:p>
    <w:p w:rsidR="00E4393B" w:rsidRDefault="00E4393B" w:rsidP="00E4393B">
      <w:pPr>
        <w:spacing w:after="0" w:line="240" w:lineRule="auto"/>
        <w:ind w:left="2880" w:hanging="720"/>
        <w:rPr>
          <w:rFonts w:ascii="Times New Roman" w:hAnsi="Times New Roman" w:cs="Times New Roman"/>
          <w:sz w:val="24"/>
          <w:szCs w:val="24"/>
        </w:rPr>
      </w:pPr>
      <w:r w:rsidRPr="00E4393B">
        <w:rPr>
          <w:rFonts w:ascii="Times New Roman" w:hAnsi="Times New Roman" w:cs="Times New Roman"/>
          <w:sz w:val="24"/>
          <w:szCs w:val="24"/>
        </w:rPr>
        <w:t>B)</w:t>
      </w:r>
      <w:r w:rsidRPr="00E4393B">
        <w:rPr>
          <w:rFonts w:ascii="Times New Roman" w:hAnsi="Times New Roman" w:cs="Times New Roman"/>
          <w:sz w:val="24"/>
          <w:szCs w:val="24"/>
        </w:rPr>
        <w:tab/>
        <w:t>For the purposes of this subsection (c) and subsection (d), the following definitions apply:</w:t>
      </w:r>
    </w:p>
    <w:p w:rsidR="00E4393B" w:rsidRPr="00E4393B" w:rsidRDefault="00E4393B" w:rsidP="00E4393B">
      <w:pPr>
        <w:spacing w:after="0" w:line="240" w:lineRule="auto"/>
        <w:ind w:left="2880" w:hanging="720"/>
        <w:rPr>
          <w:rFonts w:ascii="Times New Roman" w:hAnsi="Times New Roman" w:cs="Times New Roman"/>
          <w:sz w:val="24"/>
          <w:szCs w:val="24"/>
        </w:rPr>
      </w:pPr>
    </w:p>
    <w:p w:rsidR="00E4393B" w:rsidRDefault="00E4393B" w:rsidP="00E4393B">
      <w:pPr>
        <w:spacing w:after="0" w:line="240" w:lineRule="auto"/>
        <w:ind w:left="3600" w:hanging="720"/>
        <w:rPr>
          <w:rFonts w:ascii="Times New Roman" w:hAnsi="Times New Roman" w:cs="Times New Roman"/>
          <w:sz w:val="24"/>
          <w:szCs w:val="24"/>
        </w:rPr>
      </w:pPr>
      <w:r w:rsidRPr="00E4393B">
        <w:rPr>
          <w:rFonts w:ascii="Times New Roman" w:hAnsi="Times New Roman" w:cs="Times New Roman"/>
          <w:sz w:val="24"/>
          <w:szCs w:val="24"/>
        </w:rPr>
        <w:t>i)</w:t>
      </w:r>
      <w:r w:rsidRPr="00E4393B">
        <w:rPr>
          <w:rFonts w:ascii="Times New Roman" w:hAnsi="Times New Roman" w:cs="Times New Roman"/>
          <w:sz w:val="24"/>
          <w:szCs w:val="24"/>
        </w:rPr>
        <w:tab/>
      </w:r>
      <w:r w:rsidR="00AC725C">
        <w:rPr>
          <w:rFonts w:ascii="Times New Roman" w:hAnsi="Times New Roman" w:cs="Times New Roman"/>
          <w:sz w:val="24"/>
          <w:szCs w:val="24"/>
        </w:rPr>
        <w:t>"</w:t>
      </w:r>
      <w:r w:rsidRPr="00E4393B">
        <w:rPr>
          <w:rFonts w:ascii="Times New Roman" w:hAnsi="Times New Roman" w:cs="Times New Roman"/>
          <w:sz w:val="24"/>
          <w:szCs w:val="24"/>
        </w:rPr>
        <w:t>Unconventional oil and gas</w:t>
      </w:r>
      <w:r w:rsidR="00AC725C">
        <w:rPr>
          <w:rFonts w:ascii="Times New Roman" w:hAnsi="Times New Roman" w:cs="Times New Roman"/>
          <w:sz w:val="24"/>
          <w:szCs w:val="24"/>
        </w:rPr>
        <w:t>"</w:t>
      </w:r>
      <w:r w:rsidRPr="00E4393B">
        <w:rPr>
          <w:rFonts w:ascii="Times New Roman" w:hAnsi="Times New Roman" w:cs="Times New Roman"/>
          <w:sz w:val="24"/>
          <w:szCs w:val="24"/>
        </w:rPr>
        <w:t xml:space="preserve"> means crude oil and natural gas produced by a well drilled into a shale or tight formation (including, but not limited to, shale gas, shale oil, tight gas, or tight oil).</w:t>
      </w:r>
    </w:p>
    <w:p w:rsidR="00E4393B" w:rsidRPr="00E4393B" w:rsidRDefault="00E4393B" w:rsidP="00E4393B">
      <w:pPr>
        <w:spacing w:after="0" w:line="240" w:lineRule="auto"/>
        <w:ind w:left="3600" w:hanging="720"/>
        <w:rPr>
          <w:rFonts w:ascii="Times New Roman" w:hAnsi="Times New Roman" w:cs="Times New Roman"/>
          <w:sz w:val="24"/>
          <w:szCs w:val="24"/>
        </w:rPr>
      </w:pPr>
    </w:p>
    <w:p w:rsidR="00E4393B" w:rsidRDefault="00E4393B" w:rsidP="00E4393B">
      <w:pPr>
        <w:spacing w:after="0" w:line="240" w:lineRule="auto"/>
        <w:ind w:left="3600" w:hanging="720"/>
        <w:rPr>
          <w:rFonts w:ascii="Times New Roman" w:hAnsi="Times New Roman" w:cs="Times New Roman"/>
          <w:sz w:val="24"/>
          <w:szCs w:val="24"/>
        </w:rPr>
      </w:pPr>
      <w:r w:rsidRPr="00E4393B">
        <w:rPr>
          <w:rFonts w:ascii="Times New Roman" w:hAnsi="Times New Roman" w:cs="Times New Roman"/>
          <w:sz w:val="24"/>
          <w:szCs w:val="24"/>
        </w:rPr>
        <w:t>ii)</w:t>
      </w:r>
      <w:r w:rsidRPr="00E4393B">
        <w:rPr>
          <w:rFonts w:ascii="Times New Roman" w:hAnsi="Times New Roman" w:cs="Times New Roman"/>
          <w:sz w:val="24"/>
          <w:szCs w:val="24"/>
        </w:rPr>
        <w:tab/>
      </w:r>
      <w:r w:rsidR="00AC725C">
        <w:rPr>
          <w:rFonts w:ascii="Times New Roman" w:hAnsi="Times New Roman" w:cs="Times New Roman"/>
          <w:sz w:val="24"/>
          <w:szCs w:val="24"/>
        </w:rPr>
        <w:t>"</w:t>
      </w:r>
      <w:r w:rsidRPr="00E4393B">
        <w:rPr>
          <w:rFonts w:ascii="Times New Roman" w:hAnsi="Times New Roman" w:cs="Times New Roman"/>
          <w:sz w:val="24"/>
          <w:szCs w:val="24"/>
        </w:rPr>
        <w:t>Drill cuttings</w:t>
      </w:r>
      <w:r w:rsidR="00AC725C">
        <w:rPr>
          <w:rFonts w:ascii="Times New Roman" w:hAnsi="Times New Roman" w:cs="Times New Roman"/>
          <w:sz w:val="24"/>
          <w:szCs w:val="24"/>
        </w:rPr>
        <w:t>"</w:t>
      </w:r>
      <w:r w:rsidRPr="00E4393B">
        <w:rPr>
          <w:rFonts w:ascii="Times New Roman" w:hAnsi="Times New Roman" w:cs="Times New Roman"/>
          <w:sz w:val="24"/>
          <w:szCs w:val="24"/>
        </w:rPr>
        <w:t xml:space="preserve"> means the particles generated by drilling into subsurface geologic formations and carried out from the wellbore with the drilling fluid.</w:t>
      </w:r>
    </w:p>
    <w:p w:rsidR="00E4393B" w:rsidRPr="00E4393B" w:rsidRDefault="00E4393B" w:rsidP="00E4393B">
      <w:pPr>
        <w:spacing w:after="0" w:line="240" w:lineRule="auto"/>
        <w:ind w:left="3600" w:hanging="720"/>
        <w:rPr>
          <w:rFonts w:ascii="Times New Roman" w:hAnsi="Times New Roman" w:cs="Times New Roman"/>
          <w:sz w:val="24"/>
          <w:szCs w:val="24"/>
        </w:rPr>
      </w:pPr>
    </w:p>
    <w:p w:rsidR="00E4393B" w:rsidRDefault="00E4393B" w:rsidP="00E4393B">
      <w:pPr>
        <w:spacing w:after="0" w:line="240" w:lineRule="auto"/>
        <w:ind w:left="3600" w:hanging="720"/>
        <w:rPr>
          <w:rFonts w:ascii="Times New Roman" w:hAnsi="Times New Roman" w:cs="Times New Roman"/>
          <w:sz w:val="24"/>
          <w:szCs w:val="24"/>
        </w:rPr>
      </w:pPr>
      <w:r w:rsidRPr="00E4393B">
        <w:rPr>
          <w:rFonts w:ascii="Times New Roman" w:hAnsi="Times New Roman" w:cs="Times New Roman"/>
          <w:sz w:val="24"/>
          <w:szCs w:val="24"/>
        </w:rPr>
        <w:lastRenderedPageBreak/>
        <w:t>iii)</w:t>
      </w:r>
      <w:r w:rsidRPr="00E4393B">
        <w:rPr>
          <w:rFonts w:ascii="Times New Roman" w:hAnsi="Times New Roman" w:cs="Times New Roman"/>
          <w:sz w:val="24"/>
          <w:szCs w:val="24"/>
        </w:rPr>
        <w:tab/>
      </w:r>
      <w:r w:rsidR="00AC725C">
        <w:rPr>
          <w:rFonts w:ascii="Times New Roman" w:hAnsi="Times New Roman" w:cs="Times New Roman"/>
          <w:sz w:val="24"/>
          <w:szCs w:val="24"/>
        </w:rPr>
        <w:t>"</w:t>
      </w:r>
      <w:r w:rsidRPr="00E4393B">
        <w:rPr>
          <w:rFonts w:ascii="Times New Roman" w:hAnsi="Times New Roman" w:cs="Times New Roman"/>
          <w:sz w:val="24"/>
          <w:szCs w:val="24"/>
        </w:rPr>
        <w:t>Drilling mud</w:t>
      </w:r>
      <w:r w:rsidR="00AC725C">
        <w:rPr>
          <w:rFonts w:ascii="Times New Roman" w:hAnsi="Times New Roman" w:cs="Times New Roman"/>
          <w:sz w:val="24"/>
          <w:szCs w:val="24"/>
        </w:rPr>
        <w:t>"</w:t>
      </w:r>
      <w:r w:rsidRPr="00E4393B">
        <w:rPr>
          <w:rFonts w:ascii="Times New Roman" w:hAnsi="Times New Roman" w:cs="Times New Roman"/>
          <w:sz w:val="24"/>
          <w:szCs w:val="24"/>
        </w:rPr>
        <w:t xml:space="preserve"> means the circulating fluid (mud) used in the rotary drilling of wells to clean and condition the hole and to counterbalance formation pressure.</w:t>
      </w:r>
    </w:p>
    <w:p w:rsidR="00E4393B" w:rsidRPr="00E4393B" w:rsidRDefault="00E4393B" w:rsidP="00E4393B">
      <w:pPr>
        <w:spacing w:after="0" w:line="240" w:lineRule="auto"/>
        <w:ind w:left="3600" w:hanging="720"/>
        <w:rPr>
          <w:rFonts w:ascii="Times New Roman" w:hAnsi="Times New Roman" w:cs="Times New Roman"/>
          <w:sz w:val="24"/>
          <w:szCs w:val="24"/>
        </w:rPr>
      </w:pPr>
    </w:p>
    <w:p w:rsidR="00E4393B" w:rsidRDefault="00E4393B" w:rsidP="00E4393B">
      <w:pPr>
        <w:spacing w:after="0" w:line="240" w:lineRule="auto"/>
        <w:ind w:left="3600" w:hanging="720"/>
        <w:rPr>
          <w:rFonts w:ascii="Times New Roman" w:hAnsi="Times New Roman" w:cs="Times New Roman"/>
          <w:sz w:val="24"/>
          <w:szCs w:val="24"/>
        </w:rPr>
      </w:pPr>
      <w:r w:rsidRPr="00E4393B">
        <w:rPr>
          <w:rFonts w:ascii="Times New Roman" w:hAnsi="Times New Roman" w:cs="Times New Roman"/>
          <w:sz w:val="24"/>
          <w:szCs w:val="24"/>
        </w:rPr>
        <w:t>iv)</w:t>
      </w:r>
      <w:r w:rsidRPr="00E4393B">
        <w:rPr>
          <w:rFonts w:ascii="Times New Roman" w:hAnsi="Times New Roman" w:cs="Times New Roman"/>
          <w:sz w:val="24"/>
          <w:szCs w:val="24"/>
        </w:rPr>
        <w:tab/>
      </w:r>
      <w:r w:rsidR="00AC725C">
        <w:rPr>
          <w:rFonts w:ascii="Times New Roman" w:hAnsi="Times New Roman" w:cs="Times New Roman"/>
          <w:sz w:val="24"/>
          <w:szCs w:val="24"/>
        </w:rPr>
        <w:t>"</w:t>
      </w:r>
      <w:r w:rsidRPr="00E4393B">
        <w:rPr>
          <w:rFonts w:ascii="Times New Roman" w:hAnsi="Times New Roman" w:cs="Times New Roman"/>
          <w:sz w:val="24"/>
          <w:szCs w:val="24"/>
        </w:rPr>
        <w:t>Produced sand</w:t>
      </w:r>
      <w:r w:rsidR="00AC725C">
        <w:rPr>
          <w:rFonts w:ascii="Times New Roman" w:hAnsi="Times New Roman" w:cs="Times New Roman"/>
          <w:sz w:val="24"/>
          <w:szCs w:val="24"/>
        </w:rPr>
        <w:t>"</w:t>
      </w:r>
      <w:r w:rsidRPr="00E4393B">
        <w:rPr>
          <w:rFonts w:ascii="Times New Roman" w:hAnsi="Times New Roman" w:cs="Times New Roman"/>
          <w:sz w:val="24"/>
          <w:szCs w:val="24"/>
        </w:rPr>
        <w:t xml:space="preserve"> means the slurried particles used in hydraulic fracturing, the accumulated formation sands, and scale particles generated during production.  Produced sand also includes desander discharge from the produced water waste stream and blowdown of the water phase from the produced water treating system.</w:t>
      </w:r>
    </w:p>
    <w:p w:rsidR="00E4393B" w:rsidRPr="00E4393B" w:rsidRDefault="00E4393B" w:rsidP="00E4393B">
      <w:pPr>
        <w:spacing w:after="0" w:line="240" w:lineRule="auto"/>
        <w:ind w:left="3600" w:hanging="720"/>
        <w:rPr>
          <w:rFonts w:ascii="Times New Roman" w:hAnsi="Times New Roman" w:cs="Times New Roman"/>
          <w:sz w:val="24"/>
          <w:szCs w:val="24"/>
        </w:rPr>
      </w:pPr>
    </w:p>
    <w:p w:rsidR="00E4393B" w:rsidRDefault="00E4393B" w:rsidP="00E4393B">
      <w:pPr>
        <w:spacing w:after="0" w:line="240" w:lineRule="auto"/>
        <w:ind w:left="3600" w:hanging="720"/>
        <w:rPr>
          <w:rFonts w:ascii="Times New Roman" w:hAnsi="Times New Roman" w:cs="Times New Roman"/>
          <w:sz w:val="24"/>
          <w:szCs w:val="24"/>
        </w:rPr>
      </w:pPr>
      <w:r w:rsidRPr="00E4393B">
        <w:rPr>
          <w:rFonts w:ascii="Times New Roman" w:hAnsi="Times New Roman" w:cs="Times New Roman"/>
          <w:sz w:val="24"/>
          <w:szCs w:val="24"/>
        </w:rPr>
        <w:t>v)</w:t>
      </w:r>
      <w:r w:rsidRPr="00E4393B">
        <w:rPr>
          <w:rFonts w:ascii="Times New Roman" w:hAnsi="Times New Roman" w:cs="Times New Roman"/>
          <w:sz w:val="24"/>
          <w:szCs w:val="24"/>
        </w:rPr>
        <w:tab/>
      </w:r>
      <w:r w:rsidR="00AC725C">
        <w:rPr>
          <w:rFonts w:ascii="Times New Roman" w:hAnsi="Times New Roman" w:cs="Times New Roman"/>
          <w:sz w:val="24"/>
          <w:szCs w:val="24"/>
        </w:rPr>
        <w:t>"</w:t>
      </w:r>
      <w:r w:rsidRPr="00E4393B">
        <w:rPr>
          <w:rFonts w:ascii="Times New Roman" w:hAnsi="Times New Roman" w:cs="Times New Roman"/>
          <w:sz w:val="24"/>
          <w:szCs w:val="24"/>
        </w:rPr>
        <w:t>Produced water</w:t>
      </w:r>
      <w:r w:rsidR="00AC725C">
        <w:rPr>
          <w:rFonts w:ascii="Times New Roman" w:hAnsi="Times New Roman" w:cs="Times New Roman"/>
          <w:sz w:val="24"/>
          <w:szCs w:val="24"/>
        </w:rPr>
        <w:t>"</w:t>
      </w:r>
      <w:r w:rsidRPr="00E4393B">
        <w:rPr>
          <w:rFonts w:ascii="Times New Roman" w:hAnsi="Times New Roman" w:cs="Times New Roman"/>
          <w:sz w:val="24"/>
          <w:szCs w:val="24"/>
        </w:rPr>
        <w:t xml:space="preserve"> means the fluid brought up from the hydrocarbon-bearing strata during the extraction of oil and gas, and includes, where present, formation water, injection water, and any chemicals added downhole or during the oil/water separation process.</w:t>
      </w:r>
    </w:p>
    <w:p w:rsidR="00E4393B" w:rsidRPr="00E4393B" w:rsidRDefault="00E4393B" w:rsidP="00E4393B">
      <w:pPr>
        <w:spacing w:after="0" w:line="240" w:lineRule="auto"/>
        <w:ind w:left="3600" w:hanging="720"/>
        <w:rPr>
          <w:rFonts w:ascii="Times New Roman" w:hAnsi="Times New Roman" w:cs="Times New Roman"/>
          <w:sz w:val="24"/>
          <w:szCs w:val="24"/>
        </w:rPr>
      </w:pPr>
    </w:p>
    <w:p w:rsidR="00E4393B" w:rsidRDefault="00E4393B" w:rsidP="00E4393B">
      <w:pPr>
        <w:spacing w:after="0" w:line="240" w:lineRule="auto"/>
        <w:ind w:left="2880" w:hanging="720"/>
        <w:rPr>
          <w:rFonts w:ascii="Times New Roman" w:hAnsi="Times New Roman" w:cs="Times New Roman"/>
          <w:sz w:val="24"/>
          <w:szCs w:val="24"/>
        </w:rPr>
      </w:pPr>
      <w:r w:rsidRPr="00E4393B">
        <w:rPr>
          <w:rFonts w:ascii="Times New Roman" w:hAnsi="Times New Roman" w:cs="Times New Roman"/>
          <w:sz w:val="24"/>
          <w:szCs w:val="24"/>
        </w:rPr>
        <w:t>C)</w:t>
      </w:r>
      <w:r w:rsidRPr="00E4393B">
        <w:rPr>
          <w:rFonts w:ascii="Times New Roman" w:hAnsi="Times New Roman" w:cs="Times New Roman"/>
          <w:sz w:val="24"/>
          <w:szCs w:val="24"/>
        </w:rPr>
        <w:tab/>
        <w:t>Compliance Deadline for Existing Sources.  Existing sources lawfully discharging into publicly owned treatment works on or between April 7, 2015 and June 28, 2016 must comply with the PSES before August 29, 2019.  All other existing sources must immediately comply.</w:t>
      </w:r>
    </w:p>
    <w:p w:rsidR="00E4393B" w:rsidRPr="00E4393B" w:rsidRDefault="00E4393B" w:rsidP="00E4393B">
      <w:pPr>
        <w:spacing w:after="0" w:line="240" w:lineRule="auto"/>
        <w:ind w:left="2880" w:hanging="720"/>
        <w:rPr>
          <w:rFonts w:ascii="Times New Roman" w:hAnsi="Times New Roman" w:cs="Times New Roman"/>
          <w:sz w:val="24"/>
          <w:szCs w:val="24"/>
        </w:rPr>
      </w:pPr>
    </w:p>
    <w:p w:rsidR="00E4393B" w:rsidRDefault="00E4393B" w:rsidP="00725E45">
      <w:pPr>
        <w:spacing w:after="0" w:line="240" w:lineRule="auto"/>
        <w:ind w:left="2880"/>
        <w:rPr>
          <w:rFonts w:ascii="Times New Roman" w:hAnsi="Times New Roman" w:cs="Times New Roman"/>
          <w:sz w:val="24"/>
          <w:szCs w:val="24"/>
        </w:rPr>
      </w:pPr>
      <w:r w:rsidRPr="00E4393B">
        <w:rPr>
          <w:rFonts w:ascii="Times New Roman" w:hAnsi="Times New Roman" w:cs="Times New Roman"/>
          <w:sz w:val="24"/>
          <w:szCs w:val="24"/>
        </w:rPr>
        <w:t xml:space="preserve">BOARD NOTE:  Corresponding 40 CFR 435.33(a)(3) provides, </w:t>
      </w:r>
      <w:r w:rsidR="00AC725C">
        <w:rPr>
          <w:rFonts w:ascii="Times New Roman" w:hAnsi="Times New Roman" w:cs="Times New Roman"/>
          <w:sz w:val="24"/>
          <w:szCs w:val="24"/>
        </w:rPr>
        <w:t>"</w:t>
      </w:r>
      <w:r w:rsidRPr="00E4393B">
        <w:rPr>
          <w:rFonts w:ascii="Times New Roman" w:hAnsi="Times New Roman" w:cs="Times New Roman"/>
          <w:sz w:val="24"/>
          <w:szCs w:val="24"/>
        </w:rPr>
        <w:t>All other existing sources shall comply by August 29, 2016.</w:t>
      </w:r>
      <w:r w:rsidR="00AC725C">
        <w:rPr>
          <w:rFonts w:ascii="Times New Roman" w:hAnsi="Times New Roman" w:cs="Times New Roman"/>
          <w:sz w:val="24"/>
          <w:szCs w:val="24"/>
        </w:rPr>
        <w:t>"</w:t>
      </w:r>
    </w:p>
    <w:p w:rsidR="00E4393B" w:rsidRPr="00E4393B" w:rsidRDefault="00E4393B" w:rsidP="00E4393B">
      <w:pPr>
        <w:spacing w:after="0" w:line="240" w:lineRule="auto"/>
        <w:ind w:left="1440"/>
        <w:rPr>
          <w:rFonts w:ascii="Times New Roman" w:hAnsi="Times New Roman" w:cs="Times New Roman"/>
          <w:sz w:val="24"/>
          <w:szCs w:val="24"/>
        </w:rPr>
      </w:pPr>
    </w:p>
    <w:p w:rsidR="00E4393B" w:rsidRDefault="00E4393B" w:rsidP="00E4393B">
      <w:pPr>
        <w:spacing w:after="0" w:line="240" w:lineRule="auto"/>
        <w:ind w:left="2160" w:hanging="720"/>
        <w:rPr>
          <w:rFonts w:ascii="Times New Roman" w:hAnsi="Times New Roman" w:cs="Times New Roman"/>
          <w:sz w:val="24"/>
          <w:szCs w:val="24"/>
        </w:rPr>
      </w:pPr>
      <w:r w:rsidRPr="00E4393B">
        <w:rPr>
          <w:rFonts w:ascii="Times New Roman" w:hAnsi="Times New Roman" w:cs="Times New Roman"/>
          <w:sz w:val="24"/>
          <w:szCs w:val="24"/>
        </w:rPr>
        <w:t>2)</w:t>
      </w:r>
      <w:r w:rsidRPr="00E4393B">
        <w:rPr>
          <w:rFonts w:ascii="Times New Roman" w:hAnsi="Times New Roman" w:cs="Times New Roman"/>
          <w:sz w:val="24"/>
          <w:szCs w:val="24"/>
        </w:rPr>
        <w:tab/>
        <w:t xml:space="preserve">PSES for Wastewater from Conventional Oil and Gas Extraction.  </w:t>
      </w:r>
      <w:r w:rsidR="001C015E">
        <w:rPr>
          <w:rFonts w:ascii="Times New Roman" w:hAnsi="Times New Roman" w:cs="Times New Roman"/>
          <w:sz w:val="24"/>
          <w:szCs w:val="24"/>
        </w:rPr>
        <w:t>The</w:t>
      </w:r>
      <w:r w:rsidRPr="00E4393B">
        <w:rPr>
          <w:rFonts w:ascii="Times New Roman" w:hAnsi="Times New Roman" w:cs="Times New Roman"/>
          <w:sz w:val="24"/>
          <w:szCs w:val="24"/>
        </w:rPr>
        <w:t xml:space="preserve"> pretreatment standards of </w:t>
      </w:r>
      <w:r w:rsidR="001C015E">
        <w:rPr>
          <w:rFonts w:ascii="Times New Roman" w:hAnsi="Times New Roman" w:cs="Times New Roman"/>
          <w:sz w:val="24"/>
          <w:szCs w:val="24"/>
        </w:rPr>
        <w:t>this sub</w:t>
      </w:r>
      <w:bookmarkStart w:id="0" w:name="_GoBack"/>
      <w:bookmarkEnd w:id="0"/>
      <w:r w:rsidR="001C015E">
        <w:rPr>
          <w:rFonts w:ascii="Times New Roman" w:hAnsi="Times New Roman" w:cs="Times New Roman"/>
          <w:sz w:val="24"/>
          <w:szCs w:val="24"/>
        </w:rPr>
        <w:t>section (c)</w:t>
      </w:r>
      <w:r w:rsidRPr="00E4393B">
        <w:rPr>
          <w:rFonts w:ascii="Times New Roman" w:hAnsi="Times New Roman" w:cs="Times New Roman"/>
          <w:sz w:val="24"/>
          <w:szCs w:val="24"/>
        </w:rPr>
        <w:t xml:space="preserve"> do not apply to conventional oil and gas extraction.  This </w:t>
      </w:r>
      <w:r w:rsidR="001C015E">
        <w:rPr>
          <w:rFonts w:ascii="Times New Roman" w:hAnsi="Times New Roman" w:cs="Times New Roman"/>
          <w:sz w:val="24"/>
          <w:szCs w:val="24"/>
        </w:rPr>
        <w:t xml:space="preserve">subsection (c)(2) </w:t>
      </w:r>
      <w:r w:rsidR="00554783">
        <w:rPr>
          <w:rFonts w:ascii="Times New Roman" w:hAnsi="Times New Roman" w:cs="Times New Roman"/>
          <w:sz w:val="24"/>
          <w:szCs w:val="24"/>
        </w:rPr>
        <w:t>corresponds</w:t>
      </w:r>
      <w:r w:rsidR="00605759">
        <w:rPr>
          <w:rFonts w:ascii="Times New Roman" w:hAnsi="Times New Roman" w:cs="Times New Roman"/>
          <w:sz w:val="24"/>
          <w:szCs w:val="24"/>
        </w:rPr>
        <w:t xml:space="preserve"> with 40 CFR 435.33(b</w:t>
      </w:r>
      <w:r w:rsidR="001C015E">
        <w:rPr>
          <w:rFonts w:ascii="Times New Roman" w:hAnsi="Times New Roman" w:cs="Times New Roman"/>
          <w:sz w:val="24"/>
          <w:szCs w:val="24"/>
        </w:rPr>
        <w:t>)</w:t>
      </w:r>
      <w:r w:rsidR="000067DD">
        <w:rPr>
          <w:rFonts w:ascii="Times New Roman" w:hAnsi="Times New Roman" w:cs="Times New Roman"/>
          <w:sz w:val="24"/>
          <w:szCs w:val="24"/>
        </w:rPr>
        <w:t>, which USEPA marked "reserved."</w:t>
      </w:r>
    </w:p>
    <w:p w:rsidR="00E4393B" w:rsidRPr="00E4393B" w:rsidRDefault="00E4393B" w:rsidP="00E4393B">
      <w:pPr>
        <w:spacing w:after="0" w:line="240" w:lineRule="auto"/>
        <w:ind w:left="2160" w:hanging="720"/>
        <w:rPr>
          <w:rFonts w:ascii="Times New Roman" w:hAnsi="Times New Roman" w:cs="Times New Roman"/>
          <w:sz w:val="24"/>
          <w:szCs w:val="24"/>
        </w:rPr>
      </w:pPr>
    </w:p>
    <w:p w:rsidR="00E4393B" w:rsidRDefault="00E4393B" w:rsidP="00E4393B">
      <w:pPr>
        <w:spacing w:after="0" w:line="240" w:lineRule="auto"/>
        <w:ind w:left="1440"/>
        <w:rPr>
          <w:rFonts w:ascii="Times New Roman" w:hAnsi="Times New Roman" w:cs="Times New Roman"/>
          <w:sz w:val="24"/>
          <w:szCs w:val="24"/>
        </w:rPr>
      </w:pPr>
      <w:r w:rsidRPr="00E4393B">
        <w:rPr>
          <w:rFonts w:ascii="Times New Roman" w:hAnsi="Times New Roman" w:cs="Times New Roman"/>
          <w:sz w:val="24"/>
          <w:szCs w:val="24"/>
        </w:rPr>
        <w:t>BOARD NOTE:  Subsection (c) is derived from 40 CFR 435.33 (2016), as amended at 81 Fed. Reg. 67191 (Sep</w:t>
      </w:r>
      <w:r w:rsidR="00076A86">
        <w:rPr>
          <w:rFonts w:ascii="Times New Roman" w:hAnsi="Times New Roman" w:cs="Times New Roman"/>
          <w:sz w:val="24"/>
          <w:szCs w:val="24"/>
        </w:rPr>
        <w:t>t</w:t>
      </w:r>
      <w:r w:rsidRPr="00E4393B">
        <w:rPr>
          <w:rFonts w:ascii="Times New Roman" w:hAnsi="Times New Roman" w:cs="Times New Roman"/>
          <w:sz w:val="24"/>
          <w:szCs w:val="24"/>
        </w:rPr>
        <w:t>. 30, 2016).</w:t>
      </w:r>
    </w:p>
    <w:p w:rsidR="00E4393B" w:rsidRPr="00E4393B" w:rsidRDefault="00E4393B" w:rsidP="00E4393B">
      <w:pPr>
        <w:spacing w:after="0" w:line="240" w:lineRule="auto"/>
        <w:ind w:left="1440"/>
        <w:rPr>
          <w:rFonts w:ascii="Times New Roman" w:hAnsi="Times New Roman" w:cs="Times New Roman"/>
          <w:sz w:val="24"/>
          <w:szCs w:val="24"/>
        </w:rPr>
      </w:pPr>
    </w:p>
    <w:p w:rsidR="00E4393B" w:rsidRDefault="00E4393B" w:rsidP="00E4393B">
      <w:pPr>
        <w:spacing w:after="0" w:line="240" w:lineRule="auto"/>
        <w:ind w:left="1440" w:hanging="720"/>
        <w:rPr>
          <w:rFonts w:ascii="Times New Roman" w:hAnsi="Times New Roman" w:cs="Times New Roman"/>
          <w:sz w:val="24"/>
          <w:szCs w:val="24"/>
        </w:rPr>
      </w:pPr>
      <w:r w:rsidRPr="00E4393B">
        <w:rPr>
          <w:rFonts w:ascii="Times New Roman" w:hAnsi="Times New Roman" w:cs="Times New Roman"/>
          <w:sz w:val="24"/>
          <w:szCs w:val="24"/>
        </w:rPr>
        <w:t>d)</w:t>
      </w:r>
      <w:r w:rsidRPr="00E4393B">
        <w:rPr>
          <w:rFonts w:ascii="Times New Roman" w:hAnsi="Times New Roman" w:cs="Times New Roman"/>
          <w:sz w:val="24"/>
          <w:szCs w:val="24"/>
        </w:rPr>
        <w:tab/>
        <w:t>Pretreatment Standards for New Sources (PSNS)</w:t>
      </w:r>
      <w:r w:rsidR="000067DD">
        <w:rPr>
          <w:rFonts w:ascii="Times New Roman" w:hAnsi="Times New Roman" w:cs="Times New Roman"/>
          <w:sz w:val="24"/>
          <w:szCs w:val="24"/>
        </w:rPr>
        <w:t>.</w:t>
      </w:r>
    </w:p>
    <w:p w:rsidR="00E4393B" w:rsidRPr="00E4393B" w:rsidRDefault="00E4393B" w:rsidP="00E4393B">
      <w:pPr>
        <w:spacing w:after="0" w:line="240" w:lineRule="auto"/>
        <w:ind w:left="1440" w:hanging="720"/>
        <w:rPr>
          <w:rFonts w:ascii="Times New Roman" w:hAnsi="Times New Roman" w:cs="Times New Roman"/>
          <w:sz w:val="24"/>
          <w:szCs w:val="24"/>
        </w:rPr>
      </w:pPr>
    </w:p>
    <w:p w:rsidR="00E4393B" w:rsidRDefault="00E4393B" w:rsidP="00E4393B">
      <w:pPr>
        <w:spacing w:after="0" w:line="240" w:lineRule="auto"/>
        <w:ind w:left="2160" w:hanging="720"/>
        <w:rPr>
          <w:rFonts w:ascii="Times New Roman" w:hAnsi="Times New Roman" w:cs="Times New Roman"/>
          <w:sz w:val="24"/>
          <w:szCs w:val="24"/>
        </w:rPr>
      </w:pPr>
      <w:r w:rsidRPr="00E4393B">
        <w:rPr>
          <w:rFonts w:ascii="Times New Roman" w:hAnsi="Times New Roman" w:cs="Times New Roman"/>
          <w:sz w:val="24"/>
          <w:szCs w:val="24"/>
        </w:rPr>
        <w:t>1)</w:t>
      </w:r>
      <w:r w:rsidRPr="00E4393B">
        <w:rPr>
          <w:rFonts w:ascii="Times New Roman" w:hAnsi="Times New Roman" w:cs="Times New Roman"/>
          <w:sz w:val="24"/>
          <w:szCs w:val="24"/>
        </w:rPr>
        <w:tab/>
        <w:t>Wastewater from Unconventional Oil and Gas Extraction.  Except as provided in 40 CFR 403.7 and 403.13</w:t>
      </w:r>
      <w:r w:rsidR="000067DD">
        <w:rPr>
          <w:rFonts w:ascii="Times New Roman" w:hAnsi="Times New Roman" w:cs="Times New Roman"/>
          <w:sz w:val="24"/>
          <w:szCs w:val="24"/>
        </w:rPr>
        <w:t xml:space="preserve"> (2016)</w:t>
      </w:r>
      <w:r w:rsidRPr="00E4393B">
        <w:rPr>
          <w:rFonts w:ascii="Times New Roman" w:hAnsi="Times New Roman" w:cs="Times New Roman"/>
          <w:sz w:val="24"/>
          <w:szCs w:val="24"/>
        </w:rPr>
        <w:t xml:space="preserve">, incorporated by reference, any new source with discharges subject to this </w:t>
      </w:r>
      <w:r w:rsidR="00076A86">
        <w:rPr>
          <w:rFonts w:ascii="Times New Roman" w:hAnsi="Times New Roman" w:cs="Times New Roman"/>
          <w:sz w:val="24"/>
          <w:szCs w:val="24"/>
        </w:rPr>
        <w:t>S</w:t>
      </w:r>
      <w:r w:rsidRPr="00E4393B">
        <w:rPr>
          <w:rFonts w:ascii="Times New Roman" w:hAnsi="Times New Roman" w:cs="Times New Roman"/>
          <w:sz w:val="24"/>
          <w:szCs w:val="24"/>
        </w:rPr>
        <w:t>ection mus</w:t>
      </w:r>
      <w:r w:rsidR="00076A86">
        <w:rPr>
          <w:rFonts w:ascii="Times New Roman" w:hAnsi="Times New Roman" w:cs="Times New Roman"/>
          <w:sz w:val="24"/>
          <w:szCs w:val="24"/>
        </w:rPr>
        <w:t xml:space="preserve">t achieve the following </w:t>
      </w:r>
      <w:r w:rsidRPr="00E4393B">
        <w:rPr>
          <w:rFonts w:ascii="Times New Roman" w:hAnsi="Times New Roman" w:cs="Times New Roman"/>
          <w:sz w:val="24"/>
          <w:szCs w:val="24"/>
        </w:rPr>
        <w:t>PSNS.  This incorporation by reference includes no later amendments or editions.  There must be no discharge of wastewater pollutants associated with production, field exploration, drilling, well completion, or well treatment for unconventional oil and gas extraction (including, but not limited to, drilling muds, drill cuttings, produced sand, or produced water) into publicly owned treatment works.</w:t>
      </w:r>
    </w:p>
    <w:p w:rsidR="00E4393B" w:rsidRPr="00E4393B" w:rsidRDefault="00E4393B" w:rsidP="00E4393B">
      <w:pPr>
        <w:spacing w:after="0" w:line="240" w:lineRule="auto"/>
        <w:ind w:left="2160" w:hanging="720"/>
        <w:rPr>
          <w:rFonts w:ascii="Times New Roman" w:hAnsi="Times New Roman" w:cs="Times New Roman"/>
          <w:sz w:val="24"/>
          <w:szCs w:val="24"/>
        </w:rPr>
      </w:pPr>
    </w:p>
    <w:p w:rsidR="00E4393B" w:rsidRDefault="00E4393B" w:rsidP="00E4393B">
      <w:pPr>
        <w:spacing w:after="0" w:line="240" w:lineRule="auto"/>
        <w:ind w:left="2160" w:hanging="720"/>
        <w:rPr>
          <w:rFonts w:ascii="Times New Roman" w:hAnsi="Times New Roman" w:cs="Times New Roman"/>
          <w:sz w:val="24"/>
          <w:szCs w:val="24"/>
        </w:rPr>
      </w:pPr>
      <w:r w:rsidRPr="00E4393B">
        <w:rPr>
          <w:rFonts w:ascii="Times New Roman" w:hAnsi="Times New Roman" w:cs="Times New Roman"/>
          <w:sz w:val="24"/>
          <w:szCs w:val="24"/>
        </w:rPr>
        <w:lastRenderedPageBreak/>
        <w:t>2)</w:t>
      </w:r>
      <w:r w:rsidRPr="00E4393B">
        <w:rPr>
          <w:rFonts w:ascii="Times New Roman" w:hAnsi="Times New Roman" w:cs="Times New Roman"/>
          <w:sz w:val="24"/>
          <w:szCs w:val="24"/>
        </w:rPr>
        <w:tab/>
        <w:t xml:space="preserve">PSNS for Wastewater from Conventional Oil and Gas Extraction.  </w:t>
      </w:r>
      <w:r w:rsidR="00554783">
        <w:rPr>
          <w:rFonts w:ascii="Times New Roman" w:hAnsi="Times New Roman" w:cs="Times New Roman"/>
          <w:sz w:val="24"/>
          <w:szCs w:val="24"/>
        </w:rPr>
        <w:t>The</w:t>
      </w:r>
      <w:r w:rsidRPr="00E4393B">
        <w:rPr>
          <w:rFonts w:ascii="Times New Roman" w:hAnsi="Times New Roman" w:cs="Times New Roman"/>
          <w:sz w:val="24"/>
          <w:szCs w:val="24"/>
        </w:rPr>
        <w:t xml:space="preserve"> pretreatment standards of </w:t>
      </w:r>
      <w:r w:rsidR="00554783">
        <w:rPr>
          <w:rFonts w:ascii="Times New Roman" w:hAnsi="Times New Roman" w:cs="Times New Roman"/>
          <w:sz w:val="24"/>
          <w:szCs w:val="24"/>
        </w:rPr>
        <w:t xml:space="preserve">this subsection (d) </w:t>
      </w:r>
      <w:r w:rsidRPr="00E4393B">
        <w:rPr>
          <w:rFonts w:ascii="Times New Roman" w:hAnsi="Times New Roman" w:cs="Times New Roman"/>
          <w:sz w:val="24"/>
          <w:szCs w:val="24"/>
        </w:rPr>
        <w:t xml:space="preserve">do not apply to conventional oil and gas extraction.  This </w:t>
      </w:r>
      <w:r w:rsidR="00554783">
        <w:rPr>
          <w:rFonts w:ascii="Times New Roman" w:hAnsi="Times New Roman" w:cs="Times New Roman"/>
          <w:sz w:val="24"/>
          <w:szCs w:val="24"/>
        </w:rPr>
        <w:t>subsection (d)(2) corresponds with 40 CFR 435.34(b)</w:t>
      </w:r>
      <w:r w:rsidR="000067DD">
        <w:rPr>
          <w:rFonts w:ascii="Times New Roman" w:hAnsi="Times New Roman" w:cs="Times New Roman"/>
          <w:sz w:val="24"/>
          <w:szCs w:val="24"/>
        </w:rPr>
        <w:t>, which USEPA marked "reserved."</w:t>
      </w:r>
    </w:p>
    <w:p w:rsidR="00E4393B" w:rsidRPr="00E4393B" w:rsidRDefault="00E4393B" w:rsidP="00E4393B">
      <w:pPr>
        <w:spacing w:after="0" w:line="240" w:lineRule="auto"/>
        <w:ind w:left="2160" w:hanging="720"/>
        <w:rPr>
          <w:rFonts w:ascii="Times New Roman" w:hAnsi="Times New Roman" w:cs="Times New Roman"/>
          <w:sz w:val="24"/>
          <w:szCs w:val="24"/>
        </w:rPr>
      </w:pPr>
    </w:p>
    <w:p w:rsidR="000174EB" w:rsidRDefault="00E4393B" w:rsidP="00725E45">
      <w:pPr>
        <w:spacing w:after="0" w:line="240" w:lineRule="auto"/>
        <w:ind w:left="1440"/>
        <w:rPr>
          <w:rFonts w:ascii="Times New Roman" w:hAnsi="Times New Roman" w:cs="Times New Roman"/>
          <w:sz w:val="24"/>
          <w:szCs w:val="24"/>
        </w:rPr>
      </w:pPr>
      <w:r w:rsidRPr="00E4393B">
        <w:rPr>
          <w:rFonts w:ascii="Times New Roman" w:hAnsi="Times New Roman" w:cs="Times New Roman"/>
          <w:sz w:val="24"/>
          <w:szCs w:val="24"/>
        </w:rPr>
        <w:t>BOARD NOTE:  Subsection (d) is derived from 40 CFR 435.34 (2016).</w:t>
      </w:r>
    </w:p>
    <w:p w:rsidR="00725E45" w:rsidRDefault="00725E45" w:rsidP="00725E45">
      <w:pPr>
        <w:spacing w:after="0" w:line="240" w:lineRule="auto"/>
        <w:ind w:left="1440"/>
        <w:rPr>
          <w:rFonts w:ascii="Times New Roman" w:hAnsi="Times New Roman" w:cs="Times New Roman"/>
          <w:sz w:val="24"/>
          <w:szCs w:val="24"/>
        </w:rPr>
      </w:pPr>
    </w:p>
    <w:p w:rsidR="00725E45" w:rsidRPr="00E4393B" w:rsidRDefault="00725E45" w:rsidP="00725E45">
      <w:pPr>
        <w:spacing w:after="0" w:line="240" w:lineRule="auto"/>
        <w:ind w:left="720"/>
        <w:rPr>
          <w:rFonts w:ascii="Times New Roman" w:hAnsi="Times New Roman" w:cs="Times New Roman"/>
          <w:sz w:val="24"/>
          <w:szCs w:val="24"/>
        </w:rPr>
      </w:pPr>
      <w:r w:rsidRPr="00725E45">
        <w:rPr>
          <w:rFonts w:ascii="Times New Roman" w:hAnsi="Times New Roman" w:cs="Times New Roman"/>
          <w:sz w:val="24"/>
          <w:szCs w:val="24"/>
        </w:rPr>
        <w:t xml:space="preserve">(Source:  Added at 41 Ill. Reg. </w:t>
      </w:r>
      <w:r w:rsidR="0085495E" w:rsidRPr="0085495E">
        <w:rPr>
          <w:rFonts w:ascii="Times New Roman" w:hAnsi="Times New Roman" w:cs="Times New Roman"/>
          <w:sz w:val="24"/>
          <w:szCs w:val="24"/>
        </w:rPr>
        <w:t>1129, effective January 23, 2017</w:t>
      </w:r>
      <w:r w:rsidRPr="00725E45">
        <w:rPr>
          <w:rFonts w:ascii="Times New Roman" w:hAnsi="Times New Roman" w:cs="Times New Roman"/>
          <w:sz w:val="24"/>
          <w:szCs w:val="24"/>
        </w:rPr>
        <w:t>)</w:t>
      </w:r>
    </w:p>
    <w:sectPr w:rsidR="00725E45" w:rsidRPr="00E4393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947" w:rsidRDefault="00D36947">
      <w:r>
        <w:separator/>
      </w:r>
    </w:p>
  </w:endnote>
  <w:endnote w:type="continuationSeparator" w:id="0">
    <w:p w:rsidR="00D36947" w:rsidRDefault="00D3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947" w:rsidRDefault="00D36947">
      <w:r>
        <w:separator/>
      </w:r>
    </w:p>
  </w:footnote>
  <w:footnote w:type="continuationSeparator" w:id="0">
    <w:p w:rsidR="00D36947" w:rsidRDefault="00D36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947"/>
    <w:rsid w:val="00000AED"/>
    <w:rsid w:val="00001F1D"/>
    <w:rsid w:val="00003CEF"/>
    <w:rsid w:val="00005CAE"/>
    <w:rsid w:val="000067DD"/>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76A86"/>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015E"/>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47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5759"/>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5E4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495E"/>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C725C"/>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6F20"/>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6947"/>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393B"/>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5DE2B6-295B-4389-B67F-817CAEC7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93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3867</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Marines Debra L.</cp:lastModifiedBy>
  <cp:revision>3</cp:revision>
  <dcterms:created xsi:type="dcterms:W3CDTF">2017-01-30T20:40:00Z</dcterms:created>
  <dcterms:modified xsi:type="dcterms:W3CDTF">2018-03-22T16:22:00Z</dcterms:modified>
</cp:coreProperties>
</file>