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94F8" w14:textId="77777777" w:rsidR="00FE0669" w:rsidRDefault="00FE0669" w:rsidP="00FE0669">
      <w:pPr>
        <w:widowControl w:val="0"/>
        <w:autoSpaceDE w:val="0"/>
        <w:autoSpaceDN w:val="0"/>
        <w:adjustRightInd w:val="0"/>
      </w:pPr>
    </w:p>
    <w:p w14:paraId="62A6D8F1" w14:textId="77777777" w:rsidR="00FE0669" w:rsidRDefault="00FE0669" w:rsidP="00FE066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306.501  East</w:t>
      </w:r>
      <w:proofErr w:type="gramEnd"/>
      <w:r>
        <w:rPr>
          <w:b/>
          <w:bCs/>
        </w:rPr>
        <w:t xml:space="preserve"> St. Louis-Sauget Site-Specific Discharges</w:t>
      </w:r>
      <w:r>
        <w:t xml:space="preserve"> </w:t>
      </w:r>
    </w:p>
    <w:p w14:paraId="35DD704A" w14:textId="77777777" w:rsidR="00FE0669" w:rsidRDefault="00FE0669" w:rsidP="00FE0669">
      <w:pPr>
        <w:widowControl w:val="0"/>
        <w:autoSpaceDE w:val="0"/>
        <w:autoSpaceDN w:val="0"/>
        <w:adjustRightInd w:val="0"/>
      </w:pPr>
    </w:p>
    <w:p w14:paraId="0B299F74" w14:textId="1C0A11D2" w:rsidR="00FE0669" w:rsidRDefault="00FE0669" w:rsidP="00FE066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discharge from the sewer system of the City of East St. Louis, as described below, </w:t>
      </w:r>
      <w:r w:rsidR="00530EB8">
        <w:t>is</w:t>
      </w:r>
      <w:r>
        <w:t xml:space="preserve"> not subject to the treatment requirements and timetables of Sections 306.305(b) and 306.306.  The discharge is located in </w:t>
      </w:r>
      <w:r w:rsidR="004C7EF2">
        <w:t>one of or both</w:t>
      </w:r>
      <w:r w:rsidR="003D2C13">
        <w:t xml:space="preserve"> </w:t>
      </w:r>
      <w:r>
        <w:t xml:space="preserve">Lots 305 and 306 of Sixth Subdivision of Cahokia Commons and also in the Northwest Quarter Section 23, Township Two North, Range Ten West, of the Third Principal Meridian, and </w:t>
      </w:r>
      <w:r w:rsidR="00530EB8">
        <w:t>is</w:t>
      </w:r>
      <w:r>
        <w:t xml:space="preserve"> at Mississippi River Mile Number 178.7 and at North 38</w:t>
      </w:r>
      <w:r w:rsidR="00507915">
        <w:t>°</w:t>
      </w:r>
      <w:r>
        <w:t xml:space="preserve">, </w:t>
      </w:r>
      <w:r w:rsidR="00530EB8" w:rsidRPr="00530EB8">
        <w:t>36”40’</w:t>
      </w:r>
      <w:r>
        <w:t xml:space="preserve"> latitude and West 90</w:t>
      </w:r>
      <w:r w:rsidR="00507915">
        <w:t>°</w:t>
      </w:r>
      <w:r>
        <w:t xml:space="preserve">, </w:t>
      </w:r>
      <w:r w:rsidR="00530EB8" w:rsidRPr="00530EB8">
        <w:t>10”40’</w:t>
      </w:r>
      <w:r>
        <w:t xml:space="preserve">. </w:t>
      </w:r>
    </w:p>
    <w:p w14:paraId="56D6CD14" w14:textId="77777777" w:rsidR="00550E96" w:rsidRDefault="00550E96" w:rsidP="003D6B16">
      <w:pPr>
        <w:widowControl w:val="0"/>
        <w:autoSpaceDE w:val="0"/>
        <w:autoSpaceDN w:val="0"/>
        <w:adjustRightInd w:val="0"/>
      </w:pPr>
    </w:p>
    <w:p w14:paraId="09864AFD" w14:textId="25C8443C" w:rsidR="00FE0669" w:rsidRDefault="00FE0669" w:rsidP="00FE066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first flush of storm flows </w:t>
      </w:r>
      <w:r w:rsidR="00530EB8">
        <w:t>must</w:t>
      </w:r>
      <w:r>
        <w:t xml:space="preserve"> meet the applicable effluent standards of 35 Ill. Adm. Code Part 304, except when </w:t>
      </w:r>
      <w:r w:rsidR="00F43B18">
        <w:t>attempting</w:t>
      </w:r>
      <w:r>
        <w:t xml:space="preserve"> to treat such flows would cause the treatment plant to operate beyond design capacity. </w:t>
      </w:r>
    </w:p>
    <w:p w14:paraId="7FF793C3" w14:textId="77777777" w:rsidR="00550E96" w:rsidRDefault="00550E96" w:rsidP="003D6B16">
      <w:pPr>
        <w:widowControl w:val="0"/>
        <w:autoSpaceDE w:val="0"/>
        <w:autoSpaceDN w:val="0"/>
        <w:adjustRightInd w:val="0"/>
      </w:pPr>
    </w:p>
    <w:p w14:paraId="57ECA775" w14:textId="018B6BAB" w:rsidR="00FE0669" w:rsidRDefault="00FE0669" w:rsidP="00FE066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</w:t>
      </w:r>
      <w:r w:rsidR="00530EB8">
        <w:t>compliance</w:t>
      </w:r>
      <w:r>
        <w:t xml:space="preserve"> with 35 Ill. Adm. Code 302.203, overflows </w:t>
      </w:r>
      <w:r w:rsidR="00F43B18">
        <w:t>exceeding</w:t>
      </w:r>
      <w:r>
        <w:t xml:space="preserve"> plant treatment capacity </w:t>
      </w:r>
      <w:r w:rsidR="00530EB8">
        <w:t>must</w:t>
      </w:r>
      <w:r>
        <w:t xml:space="preserve"> be passed through a </w:t>
      </w:r>
      <w:r w:rsidR="00507915">
        <w:t xml:space="preserve">½ </w:t>
      </w:r>
      <w:r>
        <w:t xml:space="preserve">inch bar screen </w:t>
      </w:r>
      <w:r w:rsidR="00530EB8">
        <w:t>before</w:t>
      </w:r>
      <w:r>
        <w:t xml:space="preserve"> discharge. </w:t>
      </w:r>
    </w:p>
    <w:p w14:paraId="2CE12B04" w14:textId="77777777" w:rsidR="00550E96" w:rsidRDefault="00550E96" w:rsidP="003D6B16">
      <w:pPr>
        <w:widowControl w:val="0"/>
        <w:autoSpaceDE w:val="0"/>
        <w:autoSpaceDN w:val="0"/>
        <w:adjustRightInd w:val="0"/>
      </w:pPr>
    </w:p>
    <w:p w14:paraId="553C076D" w14:textId="5CAE2B54" w:rsidR="00FE0669" w:rsidRDefault="00FE0669" w:rsidP="00FE066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Overflows </w:t>
      </w:r>
      <w:r w:rsidR="00530EB8">
        <w:t>must</w:t>
      </w:r>
      <w:r>
        <w:t xml:space="preserve"> not cause </w:t>
      </w:r>
      <w:r w:rsidR="00F43B18">
        <w:t xml:space="preserve">any </w:t>
      </w:r>
      <w:r>
        <w:t xml:space="preserve">accumulation of unnatural sludge deposits in the receiving stream. </w:t>
      </w:r>
    </w:p>
    <w:p w14:paraId="7AF5CBAB" w14:textId="77777777" w:rsidR="00FE0669" w:rsidRDefault="00FE0669" w:rsidP="003D6B16">
      <w:pPr>
        <w:widowControl w:val="0"/>
        <w:autoSpaceDE w:val="0"/>
        <w:autoSpaceDN w:val="0"/>
        <w:adjustRightInd w:val="0"/>
      </w:pPr>
    </w:p>
    <w:p w14:paraId="42934E9D" w14:textId="3E9280F2" w:rsidR="00FE0669" w:rsidRDefault="00530EB8" w:rsidP="00FE0669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F43B18">
        <w:t>7</w:t>
      </w:r>
      <w:r>
        <w:t xml:space="preserve"> Ill. Reg. </w:t>
      </w:r>
      <w:r w:rsidR="00D80C72">
        <w:t>4641</w:t>
      </w:r>
      <w:r>
        <w:t xml:space="preserve">, effective </w:t>
      </w:r>
      <w:r w:rsidR="00D80C72">
        <w:t>March 23, 2023</w:t>
      </w:r>
      <w:r>
        <w:t>)</w:t>
      </w:r>
    </w:p>
    <w:sectPr w:rsidR="00FE0669" w:rsidSect="00FE06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0669"/>
    <w:rsid w:val="003D2C13"/>
    <w:rsid w:val="003D6B16"/>
    <w:rsid w:val="004C7EF2"/>
    <w:rsid w:val="00507915"/>
    <w:rsid w:val="00530EB8"/>
    <w:rsid w:val="00550E96"/>
    <w:rsid w:val="005C3366"/>
    <w:rsid w:val="006D20AD"/>
    <w:rsid w:val="00826148"/>
    <w:rsid w:val="008A72A4"/>
    <w:rsid w:val="00C03908"/>
    <w:rsid w:val="00C42845"/>
    <w:rsid w:val="00D7359F"/>
    <w:rsid w:val="00D80C72"/>
    <w:rsid w:val="00F43B18"/>
    <w:rsid w:val="00F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816E6D"/>
  <w15:docId w15:val="{A58A5C07-712F-47B1-B113-A7D90AF6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4</cp:revision>
  <dcterms:created xsi:type="dcterms:W3CDTF">2023-03-30T19:28:00Z</dcterms:created>
  <dcterms:modified xsi:type="dcterms:W3CDTF">2023-04-08T20:45:00Z</dcterms:modified>
</cp:coreProperties>
</file>