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EE10" w14:textId="77777777" w:rsidR="00CD28CE" w:rsidRDefault="00CD28CE" w:rsidP="00CD28CE">
      <w:pPr>
        <w:widowControl w:val="0"/>
        <w:autoSpaceDE w:val="0"/>
        <w:autoSpaceDN w:val="0"/>
        <w:adjustRightInd w:val="0"/>
      </w:pPr>
    </w:p>
    <w:p w14:paraId="3945AC70" w14:textId="77777777" w:rsidR="00CD28CE" w:rsidRDefault="00CD28CE" w:rsidP="00CD28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306.305  Treatment</w:t>
      </w:r>
      <w:proofErr w:type="gramEnd"/>
      <w:r>
        <w:rPr>
          <w:b/>
          <w:bCs/>
        </w:rPr>
        <w:t xml:space="preserve"> of Overflows and Bypasses</w:t>
      </w:r>
      <w:r>
        <w:t xml:space="preserve"> </w:t>
      </w:r>
    </w:p>
    <w:p w14:paraId="40F5093F" w14:textId="77777777" w:rsidR="00CD28CE" w:rsidRDefault="00CD28CE" w:rsidP="00CD28CE">
      <w:pPr>
        <w:widowControl w:val="0"/>
        <w:autoSpaceDE w:val="0"/>
        <w:autoSpaceDN w:val="0"/>
        <w:adjustRightInd w:val="0"/>
      </w:pPr>
    </w:p>
    <w:p w14:paraId="13709772" w14:textId="5E036983" w:rsidR="00CD28CE" w:rsidRDefault="00CD28CE" w:rsidP="00CD28CE">
      <w:pPr>
        <w:widowControl w:val="0"/>
        <w:autoSpaceDE w:val="0"/>
        <w:autoSpaceDN w:val="0"/>
        <w:adjustRightInd w:val="0"/>
      </w:pPr>
      <w:r>
        <w:t xml:space="preserve">All combined sewer overflows and treatment plant bypasses </w:t>
      </w:r>
      <w:r w:rsidR="00B0001D">
        <w:t>must</w:t>
      </w:r>
      <w:r>
        <w:t xml:space="preserve"> be given sufficient treatment to prevent pollution or the violation of applicable water quality standards unless an exception has been granted by the Board.  Sufficient treatment </w:t>
      </w:r>
      <w:r w:rsidR="00B0001D">
        <w:t>consists</w:t>
      </w:r>
      <w:r>
        <w:t xml:space="preserve"> of the following: </w:t>
      </w:r>
    </w:p>
    <w:p w14:paraId="616EB6EB" w14:textId="77777777" w:rsidR="000A76F2" w:rsidRDefault="000A76F2" w:rsidP="00CD28CE">
      <w:pPr>
        <w:widowControl w:val="0"/>
        <w:autoSpaceDE w:val="0"/>
        <w:autoSpaceDN w:val="0"/>
        <w:adjustRightInd w:val="0"/>
      </w:pPr>
    </w:p>
    <w:p w14:paraId="6F6C52A6" w14:textId="43F3A560" w:rsidR="00CD28CE" w:rsidRDefault="00CD28CE" w:rsidP="00CD28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dry weather flows, and the first flush of storm flows as determined by the Agency, </w:t>
      </w:r>
      <w:r w:rsidR="00B0001D">
        <w:t>must</w:t>
      </w:r>
      <w:r>
        <w:t xml:space="preserve"> meet the applicable effluent standards; and </w:t>
      </w:r>
    </w:p>
    <w:p w14:paraId="29AB9F1F" w14:textId="77777777" w:rsidR="000A76F2" w:rsidRDefault="000A76F2" w:rsidP="009F453D">
      <w:pPr>
        <w:widowControl w:val="0"/>
        <w:autoSpaceDE w:val="0"/>
        <w:autoSpaceDN w:val="0"/>
        <w:adjustRightInd w:val="0"/>
      </w:pPr>
    </w:p>
    <w:p w14:paraId="380422A2" w14:textId="751C2518" w:rsidR="00CD28CE" w:rsidRDefault="00CD28CE" w:rsidP="00CD28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Additional flows, as determined by the Agency but not less than ten times the average dry weather flow for the design year, </w:t>
      </w:r>
      <w:r w:rsidR="00B0001D">
        <w:t>must</w:t>
      </w:r>
      <w:r>
        <w:t xml:space="preserve"> receive a minimum of primary treatment and disinfection with adequate retention time; and </w:t>
      </w:r>
    </w:p>
    <w:p w14:paraId="11B16770" w14:textId="77777777" w:rsidR="000A76F2" w:rsidRDefault="000A76F2" w:rsidP="009F453D">
      <w:pPr>
        <w:widowControl w:val="0"/>
        <w:autoSpaceDE w:val="0"/>
        <w:autoSpaceDN w:val="0"/>
        <w:adjustRightInd w:val="0"/>
      </w:pPr>
    </w:p>
    <w:p w14:paraId="5DD9EB35" w14:textId="00C2ED64" w:rsidR="00CD28CE" w:rsidRDefault="00CD28CE" w:rsidP="00CD28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Flows </w:t>
      </w:r>
      <w:r w:rsidR="00481CAD">
        <w:t>exceeding</w:t>
      </w:r>
      <w:r>
        <w:t xml:space="preserve"> those described in subsection (b) </w:t>
      </w:r>
      <w:r w:rsidR="00DC04FC">
        <w:t>must</w:t>
      </w:r>
      <w:r>
        <w:t xml:space="preserve"> be treated, in whole or in part, to the extent necessary to prevent </w:t>
      </w:r>
      <w:r w:rsidR="00481CAD">
        <w:t>any accumulation</w:t>
      </w:r>
      <w:r>
        <w:t xml:space="preserve"> of sludge deposits, floating debris</w:t>
      </w:r>
      <w:r w:rsidR="00481CAD">
        <w:t>,</w:t>
      </w:r>
      <w:r>
        <w:t xml:space="preserve"> and solids in </w:t>
      </w:r>
      <w:r w:rsidR="00B0001D">
        <w:t>compliance</w:t>
      </w:r>
      <w:r>
        <w:t xml:space="preserve"> with 35 Ill. Adm. Code 302.203 and to prevent depression of oxygen levels; or </w:t>
      </w:r>
    </w:p>
    <w:p w14:paraId="0C2140F3" w14:textId="77777777" w:rsidR="000A76F2" w:rsidRDefault="000A76F2" w:rsidP="009F453D">
      <w:pPr>
        <w:widowControl w:val="0"/>
        <w:autoSpaceDE w:val="0"/>
        <w:autoSpaceDN w:val="0"/>
        <w:adjustRightInd w:val="0"/>
      </w:pPr>
    </w:p>
    <w:p w14:paraId="72C564F2" w14:textId="5119B4B9" w:rsidR="00CD28CE" w:rsidRDefault="00CD28CE" w:rsidP="00CD28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Compliance with a treatment program authorized by the Board in an exception </w:t>
      </w:r>
      <w:r w:rsidR="00B0001D">
        <w:t>proceeding</w:t>
      </w:r>
      <w:r>
        <w:t xml:space="preserve">. </w:t>
      </w:r>
    </w:p>
    <w:p w14:paraId="19BE7A5F" w14:textId="77777777" w:rsidR="00CD28CE" w:rsidRDefault="00CD28CE" w:rsidP="009F453D">
      <w:pPr>
        <w:widowControl w:val="0"/>
        <w:autoSpaceDE w:val="0"/>
        <w:autoSpaceDN w:val="0"/>
        <w:adjustRightInd w:val="0"/>
      </w:pPr>
    </w:p>
    <w:p w14:paraId="3B695C10" w14:textId="0C70DA6D" w:rsidR="00CD28CE" w:rsidRDefault="00B0001D" w:rsidP="00CD28C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81CAD">
        <w:t>7</w:t>
      </w:r>
      <w:r>
        <w:t xml:space="preserve"> Ill. Reg. </w:t>
      </w:r>
      <w:r w:rsidR="003B6A65">
        <w:t>4641</w:t>
      </w:r>
      <w:r>
        <w:t xml:space="preserve">, effective </w:t>
      </w:r>
      <w:r w:rsidR="003B6A65">
        <w:t>March 23, 2023</w:t>
      </w:r>
      <w:r>
        <w:t>)</w:t>
      </w:r>
    </w:p>
    <w:sectPr w:rsidR="00CD28CE" w:rsidSect="00CD2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8CE"/>
    <w:rsid w:val="000A76F2"/>
    <w:rsid w:val="003B6A65"/>
    <w:rsid w:val="00481CAD"/>
    <w:rsid w:val="005C3366"/>
    <w:rsid w:val="007E0EA1"/>
    <w:rsid w:val="00856645"/>
    <w:rsid w:val="009F453D"/>
    <w:rsid w:val="00B0001D"/>
    <w:rsid w:val="00CA7C18"/>
    <w:rsid w:val="00CD28CE"/>
    <w:rsid w:val="00DC04FC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AC1778"/>
  <w15:docId w15:val="{F740C1A9-3444-49DF-B89C-BA57188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2023-04-08T20:42:00Z</dcterms:modified>
</cp:coreProperties>
</file>