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5C" w:rsidRDefault="00CF2D5C" w:rsidP="00CF2D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2D5C" w:rsidRDefault="00CF2D5C" w:rsidP="00CF2D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303.203  Underground Waters</w:t>
      </w:r>
      <w:r>
        <w:t xml:space="preserve"> </w:t>
      </w:r>
    </w:p>
    <w:p w:rsidR="00CF2D5C" w:rsidRDefault="00CF2D5C" w:rsidP="00CF2D5C">
      <w:pPr>
        <w:widowControl w:val="0"/>
        <w:autoSpaceDE w:val="0"/>
        <w:autoSpaceDN w:val="0"/>
        <w:adjustRightInd w:val="0"/>
      </w:pPr>
    </w:p>
    <w:p w:rsidR="00CF2D5C" w:rsidRDefault="00CF2D5C" w:rsidP="00CF2D5C">
      <w:pPr>
        <w:widowControl w:val="0"/>
        <w:autoSpaceDE w:val="0"/>
        <w:autoSpaceDN w:val="0"/>
        <w:adjustRightInd w:val="0"/>
      </w:pPr>
      <w:r>
        <w:t xml:space="preserve">35 Ill. Adm. Code 302.Subparts B and C do not apply to underground waters, except as provided at 35 Ill. Adm. Code 620.450(b). </w:t>
      </w:r>
    </w:p>
    <w:p w:rsidR="00CF2D5C" w:rsidRDefault="00CF2D5C" w:rsidP="00CF2D5C">
      <w:pPr>
        <w:widowControl w:val="0"/>
        <w:autoSpaceDE w:val="0"/>
        <w:autoSpaceDN w:val="0"/>
        <w:adjustRightInd w:val="0"/>
      </w:pPr>
    </w:p>
    <w:p w:rsidR="00CF2D5C" w:rsidRDefault="00CF2D5C" w:rsidP="00CF2D5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14684, effective September 10, 1992) </w:t>
      </w:r>
    </w:p>
    <w:sectPr w:rsidR="00CF2D5C" w:rsidSect="00CF2D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2D5C"/>
    <w:rsid w:val="00052918"/>
    <w:rsid w:val="000544CB"/>
    <w:rsid w:val="00122B87"/>
    <w:rsid w:val="005C3366"/>
    <w:rsid w:val="00C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Roberts, John</cp:lastModifiedBy>
  <cp:revision>3</cp:revision>
  <dcterms:created xsi:type="dcterms:W3CDTF">2012-06-21T20:10:00Z</dcterms:created>
  <dcterms:modified xsi:type="dcterms:W3CDTF">2012-06-21T20:10:00Z</dcterms:modified>
</cp:coreProperties>
</file>