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7292" w14:textId="77777777" w:rsidR="00CF6CE7" w:rsidRDefault="00CF6CE7" w:rsidP="00CF6CE7">
      <w:pPr>
        <w:widowControl w:val="0"/>
        <w:autoSpaceDE w:val="0"/>
        <w:autoSpaceDN w:val="0"/>
        <w:adjustRightInd w:val="0"/>
      </w:pPr>
    </w:p>
    <w:p w14:paraId="54C81F1C" w14:textId="77777777" w:rsidR="00CF6CE7" w:rsidRDefault="00CF6CE7" w:rsidP="00CF6C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301.400  Standard of Performance</w:t>
      </w:r>
      <w:r>
        <w:t xml:space="preserve"> </w:t>
      </w:r>
    </w:p>
    <w:p w14:paraId="1C5E475F" w14:textId="77777777" w:rsidR="00CF6CE7" w:rsidRDefault="00CF6CE7" w:rsidP="00CF6CE7">
      <w:pPr>
        <w:widowControl w:val="0"/>
        <w:autoSpaceDE w:val="0"/>
        <w:autoSpaceDN w:val="0"/>
        <w:adjustRightInd w:val="0"/>
      </w:pPr>
    </w:p>
    <w:p w14:paraId="67E4C4F3" w14:textId="2EA1E869" w:rsidR="00CF6CE7" w:rsidRDefault="00CF6CE7" w:rsidP="00CF6CE7">
      <w:pPr>
        <w:widowControl w:val="0"/>
        <w:autoSpaceDE w:val="0"/>
        <w:autoSpaceDN w:val="0"/>
        <w:adjustRightInd w:val="0"/>
      </w:pPr>
      <w:r>
        <w:t xml:space="preserve">"Standard of Performance" means a standard promulgated by the Administrator </w:t>
      </w:r>
      <w:r w:rsidR="00127BB8">
        <w:t>under</w:t>
      </w:r>
      <w:r>
        <w:t xml:space="preserve"> Section 306 of the CWA for the control of the discharge of pollutants</w:t>
      </w:r>
      <w:r w:rsidR="002C7019">
        <w:t xml:space="preserve"> reflecting</w:t>
      </w:r>
      <w:r>
        <w:t xml:space="preserve"> the greatest degree of effluent reduction </w:t>
      </w:r>
      <w:r w:rsidR="002C7019">
        <w:t>that</w:t>
      </w:r>
      <w:r>
        <w:t xml:space="preserve"> the Administrator determines to be achievable through </w:t>
      </w:r>
      <w:r w:rsidR="002C7019">
        <w:t xml:space="preserve">the </w:t>
      </w:r>
      <w:r>
        <w:t xml:space="preserve">application of the best available demonstrated control technology, processes, operating methods, or other alternatives, including, where practicable, a standard permitting no discharge of pollutants. </w:t>
      </w:r>
    </w:p>
    <w:p w14:paraId="4E649C62" w14:textId="77777777" w:rsidR="00127BB8" w:rsidRDefault="00127BB8" w:rsidP="00CF6CE7">
      <w:pPr>
        <w:widowControl w:val="0"/>
        <w:autoSpaceDE w:val="0"/>
        <w:autoSpaceDN w:val="0"/>
        <w:adjustRightInd w:val="0"/>
      </w:pPr>
    </w:p>
    <w:p w14:paraId="04D029FB" w14:textId="76965AF4" w:rsidR="00127BB8" w:rsidRDefault="00127BB8" w:rsidP="00127BB8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2C7019">
        <w:t>7</w:t>
      </w:r>
      <w:r>
        <w:t xml:space="preserve"> Ill. Reg. </w:t>
      </w:r>
      <w:r w:rsidR="00F864C2">
        <w:t>4415</w:t>
      </w:r>
      <w:r>
        <w:t xml:space="preserve">, effective </w:t>
      </w:r>
      <w:r w:rsidR="00F864C2">
        <w:t>March 23, 2023</w:t>
      </w:r>
      <w:r>
        <w:t>)</w:t>
      </w:r>
    </w:p>
    <w:sectPr w:rsidR="00127BB8" w:rsidSect="00CF6C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CE7"/>
    <w:rsid w:val="001052F3"/>
    <w:rsid w:val="00127BB8"/>
    <w:rsid w:val="002C7019"/>
    <w:rsid w:val="003A5B07"/>
    <w:rsid w:val="005C3366"/>
    <w:rsid w:val="00A05362"/>
    <w:rsid w:val="00A34B94"/>
    <w:rsid w:val="00CF6CE7"/>
    <w:rsid w:val="00F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FCA654"/>
  <w15:docId w15:val="{DE61287F-94AC-4D4A-AC1B-50163D6B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