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CA" w:rsidRDefault="00997ACA" w:rsidP="00997A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997ACA" w:rsidRDefault="00997ACA" w:rsidP="00997ACA">
      <w:pPr>
        <w:widowControl w:val="0"/>
        <w:autoSpaceDE w:val="0"/>
        <w:autoSpaceDN w:val="0"/>
        <w:adjustRightInd w:val="0"/>
        <w:jc w:val="center"/>
      </w:pPr>
    </w:p>
    <w:p w:rsidR="00997ACA" w:rsidRDefault="00997ACA" w:rsidP="00997AC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291.101</w:t>
      </w:r>
      <w:r>
        <w:tab/>
        <w:t xml:space="preserve">Statutory Authority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291.102</w:t>
      </w:r>
      <w:r>
        <w:tab/>
        <w:t xml:space="preserve">Purpose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291.103</w:t>
      </w:r>
      <w:r>
        <w:tab/>
        <w:t xml:space="preserve">Overview of Procedures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ELEMENTS OF THE AIR QUALITY ANALYSIS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291.201</w:t>
      </w:r>
      <w:r>
        <w:tab/>
        <w:t xml:space="preserve">Study Area and Background Concentrations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291.202</w:t>
      </w:r>
      <w:r>
        <w:tab/>
        <w:t xml:space="preserve">Point Source Emissions Inventory Data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291.203</w:t>
      </w:r>
      <w:r>
        <w:tab/>
        <w:t xml:space="preserve">County-Wide Area Source Emissions Inventory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291.204</w:t>
      </w:r>
      <w:r>
        <w:tab/>
        <w:t xml:space="preserve">Meteorological Data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291.205</w:t>
      </w:r>
      <w:r>
        <w:tab/>
        <w:t xml:space="preserve">Air Quality Data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291.206</w:t>
      </w:r>
      <w:r>
        <w:tab/>
        <w:t xml:space="preserve">Dispersion Modeling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291.207</w:t>
      </w:r>
      <w:r>
        <w:tab/>
        <w:t xml:space="preserve">Emission Projection and Allocation Techniques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CONTENTS OF THE AIR QUALITY STUDY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  <w:r>
        <w:t>291.301</w:t>
      </w:r>
      <w:r>
        <w:tab/>
        <w:t>Contents of the Air Quality Study Submitted in Support of a Permit Application for an SO</w:t>
      </w:r>
      <w:r w:rsidRPr="00365E06">
        <w:rPr>
          <w:vertAlign w:val="subscript"/>
        </w:rPr>
        <w:t>2</w:t>
      </w:r>
      <w:r>
        <w:t xml:space="preserve"> or TSP Emission Source </w:t>
      </w:r>
    </w:p>
    <w:p w:rsidR="00997ACA" w:rsidRDefault="00997ACA" w:rsidP="00997ACA">
      <w:pPr>
        <w:widowControl w:val="0"/>
        <w:autoSpaceDE w:val="0"/>
        <w:autoSpaceDN w:val="0"/>
        <w:adjustRightInd w:val="0"/>
        <w:ind w:left="1440" w:hanging="1440"/>
      </w:pPr>
    </w:p>
    <w:p w:rsidR="00997ACA" w:rsidRDefault="006471A1" w:rsidP="00997ACA">
      <w:pPr>
        <w:widowControl w:val="0"/>
        <w:autoSpaceDE w:val="0"/>
        <w:autoSpaceDN w:val="0"/>
        <w:adjustRightInd w:val="0"/>
        <w:ind w:left="2160" w:hanging="2160"/>
      </w:pPr>
      <w:r>
        <w:t>291.</w:t>
      </w:r>
      <w:r w:rsidR="00997ACA">
        <w:t>APPENDIX A</w:t>
      </w:r>
      <w:r w:rsidR="00997ACA">
        <w:tab/>
        <w:t xml:space="preserve">Rule into Section Table </w:t>
      </w:r>
    </w:p>
    <w:sectPr w:rsidR="00997ACA" w:rsidSect="00997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ACA"/>
    <w:rsid w:val="00365E06"/>
    <w:rsid w:val="00371C25"/>
    <w:rsid w:val="003B09E1"/>
    <w:rsid w:val="006471A1"/>
    <w:rsid w:val="006A6BB8"/>
    <w:rsid w:val="00997ACA"/>
    <w:rsid w:val="00EA3E0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