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8A" w:rsidRDefault="0057108A" w:rsidP="0057108A">
      <w:pPr>
        <w:widowControl w:val="0"/>
        <w:autoSpaceDE w:val="0"/>
        <w:autoSpaceDN w:val="0"/>
        <w:adjustRightInd w:val="0"/>
      </w:pPr>
    </w:p>
    <w:p w:rsidR="0057108A" w:rsidRDefault="0057108A" w:rsidP="0057108A">
      <w:pPr>
        <w:widowControl w:val="0"/>
        <w:autoSpaceDE w:val="0"/>
        <w:autoSpaceDN w:val="0"/>
        <w:adjustRightInd w:val="0"/>
      </w:pPr>
      <w:r>
        <w:rPr>
          <w:b/>
          <w:bCs/>
        </w:rPr>
        <w:t>Section 278.107  General Rules for Conduct of Tests</w:t>
      </w:r>
      <w:r>
        <w:t xml:space="preserve"> </w:t>
      </w:r>
    </w:p>
    <w:p w:rsidR="0057108A" w:rsidRDefault="0057108A" w:rsidP="0057108A">
      <w:pPr>
        <w:widowControl w:val="0"/>
        <w:autoSpaceDE w:val="0"/>
        <w:autoSpaceDN w:val="0"/>
        <w:adjustRightInd w:val="0"/>
      </w:pPr>
    </w:p>
    <w:p w:rsidR="0057108A" w:rsidRDefault="0057108A" w:rsidP="0057108A">
      <w:pPr>
        <w:widowControl w:val="0"/>
        <w:autoSpaceDE w:val="0"/>
        <w:autoSpaceDN w:val="0"/>
        <w:adjustRightInd w:val="0"/>
        <w:ind w:left="1440" w:hanging="720"/>
      </w:pPr>
      <w:r>
        <w:t>a)</w:t>
      </w:r>
      <w:r>
        <w:tab/>
        <w:t xml:space="preserve">A person planning to conduct a transfer efficiency test to demonstrate compliance with 35 Ill. Adm. Code 215.104(1) shall notify the Illinois Environmental Protection Agency (Agency) of that intent not less than 30 days before the planned initiation of the tests so that the Agency may observe the test.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b)</w:t>
      </w:r>
      <w:r>
        <w:tab/>
        <w:t>Any person conducting a transfer efficiency test to demonstrate compliance with 35 Ill. Adm. Code 215.104(1) shall record parameters measured or calculated at the site and observations on process operations either manua</w:t>
      </w:r>
      <w:r w:rsidR="0092549B">
        <w:t>lly, by the observer and initial</w:t>
      </w:r>
      <w:r>
        <w:t xml:space="preserve">ed, or by means of electric or mechanical recording equipment.  Verification of a transfer efficiency test shall be demonstrated by supplying the following information: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1)</w:t>
      </w:r>
      <w:r>
        <w:tab/>
        <w:t xml:space="preserve">Additional monitored information available to the owner or operator which substantiates the recorded data;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2)</w:t>
      </w:r>
      <w:r>
        <w:tab/>
        <w:t xml:space="preserve">Evidence that the instrument has been certified by USEPA; or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3)</w:t>
      </w:r>
      <w:r>
        <w:tab/>
        <w:t xml:space="preserve">Calibration data which show that the equipment was operated within the manufacturer's specifications.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c)</w:t>
      </w:r>
      <w:r>
        <w:tab/>
        <w:t xml:space="preserve">Samples taken for analysis by persons other than the owner or operator or employees of the testing company shall be accompanied by a record of transfers and the identities of holders so that persons responsible for preservation of the sample and analysis can be known.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d)</w:t>
      </w:r>
      <w:r>
        <w:tab/>
        <w:t>Data and records submitted to the Agency may be claimed as confidential pursuant to 35 Ill. Adm. Code</w:t>
      </w:r>
      <w:r w:rsidR="0092549B">
        <w:t xml:space="preserve"> </w:t>
      </w:r>
      <w:r>
        <w:t xml:space="preserve">161.  However, emission information shall be available to the public in accordance with Section 7(c) of the Environmental Protection Act (Ill. Rev. Stat. 1985, </w:t>
      </w:r>
      <w:proofErr w:type="spellStart"/>
      <w:r>
        <w:t>ch.</w:t>
      </w:r>
      <w:proofErr w:type="spellEnd"/>
      <w:r>
        <w:t xml:space="preserve"> 111 </w:t>
      </w:r>
      <w:r w:rsidR="0092549B">
        <w:t>½</w:t>
      </w:r>
      <w:r>
        <w:t xml:space="preserve">, par. 1001 et seq.) (the Act) and 35 Ill. Adm. Code 160.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e)</w:t>
      </w:r>
      <w:r>
        <w:tab/>
        <w:t xml:space="preserve">Laboratory analysis reports shall include the identity of the analyst and the procedure used.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f)</w:t>
      </w:r>
      <w:r>
        <w:tab/>
        <w:t xml:space="preserve">A final report shall contain the following information: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1)</w:t>
      </w:r>
      <w:r>
        <w:tab/>
        <w:t xml:space="preserve">A summary of results;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2)</w:t>
      </w:r>
      <w:r>
        <w:tab/>
        <w:t xml:space="preserve">The company name and location, the test dates, a description of the process tested and what test was conducted;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3)</w:t>
      </w:r>
      <w:r>
        <w:tab/>
        <w:t xml:space="preserve">Description of test conditions.  This description shall include control equipment and the portion of process tested including: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A)</w:t>
      </w:r>
      <w:r>
        <w:tab/>
        <w:t xml:space="preserve">Parameters monitored and values for each parameter.  The parameters are those listed in Sections 278.107(g)(2), (4), (6)-(9); 278.201(a), (h), (j), (k), (n), (o), (q), and (r); and 278.203(a)-(d).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B)</w:t>
      </w:r>
      <w:r>
        <w:tab/>
        <w:t xml:space="preserve">Process samples taken or analyzed; and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C)</w:t>
      </w:r>
      <w:r>
        <w:tab/>
        <w:t xml:space="preserve">Instruments monitored and their calibrations.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4)</w:t>
      </w:r>
      <w:r>
        <w:tab/>
        <w:t xml:space="preserve">Data and calculations including: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A)</w:t>
      </w:r>
      <w:r>
        <w:tab/>
        <w:t xml:space="preserve">Copies of all raw filed data sheets;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B)</w:t>
      </w:r>
      <w:r>
        <w:tab/>
        <w:t xml:space="preserve">Record of any transfers and holders as described in Subsection 278.107(c) above;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C)</w:t>
      </w:r>
      <w:r>
        <w:tab/>
        <w:t xml:space="preserve">Copies of all laboratory sheets showing any analyses;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D)</w:t>
      </w:r>
      <w:r>
        <w:tab/>
        <w:t xml:space="preserve">Copies of all calculations used to arrive at results;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E)</w:t>
      </w:r>
      <w:r>
        <w:tab/>
        <w:t xml:space="preserve">Data on equipment calibration;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F)</w:t>
      </w:r>
      <w:r>
        <w:tab/>
        <w:t xml:space="preserve">Process information including: </w:t>
      </w:r>
    </w:p>
    <w:p w:rsidR="00FD0BCC" w:rsidRDefault="00FD0BCC" w:rsidP="0057108A">
      <w:pPr>
        <w:widowControl w:val="0"/>
        <w:autoSpaceDE w:val="0"/>
        <w:autoSpaceDN w:val="0"/>
        <w:adjustRightInd w:val="0"/>
        <w:ind w:left="3600" w:hanging="720"/>
      </w:pPr>
    </w:p>
    <w:p w:rsidR="0057108A" w:rsidRDefault="0057108A" w:rsidP="0057108A">
      <w:pPr>
        <w:widowControl w:val="0"/>
        <w:autoSpaceDE w:val="0"/>
        <w:autoSpaceDN w:val="0"/>
        <w:adjustRightInd w:val="0"/>
        <w:ind w:left="3600" w:hanging="720"/>
      </w:pPr>
      <w:proofErr w:type="spellStart"/>
      <w:r>
        <w:t>i</w:t>
      </w:r>
      <w:proofErr w:type="spellEnd"/>
      <w:r>
        <w:t>)</w:t>
      </w:r>
      <w:r>
        <w:tab/>
        <w:t xml:space="preserve">Raw materials </w:t>
      </w:r>
    </w:p>
    <w:p w:rsidR="00FD0BCC" w:rsidRDefault="00FD0BCC" w:rsidP="0057108A">
      <w:pPr>
        <w:widowControl w:val="0"/>
        <w:autoSpaceDE w:val="0"/>
        <w:autoSpaceDN w:val="0"/>
        <w:adjustRightInd w:val="0"/>
        <w:ind w:left="3600" w:hanging="720"/>
      </w:pPr>
    </w:p>
    <w:p w:rsidR="0057108A" w:rsidRDefault="0057108A" w:rsidP="0057108A">
      <w:pPr>
        <w:widowControl w:val="0"/>
        <w:autoSpaceDE w:val="0"/>
        <w:autoSpaceDN w:val="0"/>
        <w:adjustRightInd w:val="0"/>
        <w:ind w:left="3600" w:hanging="720"/>
      </w:pPr>
      <w:r>
        <w:t>ii)</w:t>
      </w:r>
      <w:r>
        <w:tab/>
        <w:t xml:space="preserve">Process rate </w:t>
      </w:r>
    </w:p>
    <w:p w:rsidR="00FD0BCC" w:rsidRDefault="00FD0BCC" w:rsidP="0057108A">
      <w:pPr>
        <w:widowControl w:val="0"/>
        <w:autoSpaceDE w:val="0"/>
        <w:autoSpaceDN w:val="0"/>
        <w:adjustRightInd w:val="0"/>
        <w:ind w:left="3600" w:hanging="720"/>
      </w:pPr>
    </w:p>
    <w:p w:rsidR="0057108A" w:rsidRDefault="0057108A" w:rsidP="0057108A">
      <w:pPr>
        <w:widowControl w:val="0"/>
        <w:autoSpaceDE w:val="0"/>
        <w:autoSpaceDN w:val="0"/>
        <w:adjustRightInd w:val="0"/>
        <w:ind w:left="3600" w:hanging="720"/>
      </w:pPr>
      <w:r>
        <w:t>iii)</w:t>
      </w:r>
      <w:r>
        <w:tab/>
        <w:t xml:space="preserve">Mode of operation:  manual or automatic; cleaning and auxiliary systems; and process cycles. </w:t>
      </w:r>
    </w:p>
    <w:p w:rsidR="00FD0BCC" w:rsidRDefault="00FD0BCC" w:rsidP="0057108A">
      <w:pPr>
        <w:widowControl w:val="0"/>
        <w:autoSpaceDE w:val="0"/>
        <w:autoSpaceDN w:val="0"/>
        <w:adjustRightInd w:val="0"/>
        <w:ind w:left="2880" w:hanging="720"/>
      </w:pPr>
    </w:p>
    <w:p w:rsidR="0057108A" w:rsidRDefault="0057108A" w:rsidP="0057108A">
      <w:pPr>
        <w:widowControl w:val="0"/>
        <w:autoSpaceDE w:val="0"/>
        <w:autoSpaceDN w:val="0"/>
        <w:adjustRightInd w:val="0"/>
        <w:ind w:left="2880" w:hanging="720"/>
      </w:pPr>
      <w:r>
        <w:t>G)</w:t>
      </w:r>
      <w:r>
        <w:tab/>
        <w:t>Conclusions which shall include results of the tests in the units of the applicable standard and any additional information to assist the Agency in interpreting the results in rela</w:t>
      </w:r>
      <w:r w:rsidR="006D56FA">
        <w:t>ti</w:t>
      </w:r>
      <w:bookmarkStart w:id="0" w:name="_GoBack"/>
      <w:bookmarkEnd w:id="0"/>
      <w:r>
        <w:t xml:space="preserve">onship to equipment performance. </w:t>
      </w:r>
    </w:p>
    <w:p w:rsidR="00FD0BCC" w:rsidRDefault="00FD0BCC" w:rsidP="0057108A">
      <w:pPr>
        <w:widowControl w:val="0"/>
        <w:autoSpaceDE w:val="0"/>
        <w:autoSpaceDN w:val="0"/>
        <w:adjustRightInd w:val="0"/>
        <w:ind w:left="1440" w:hanging="720"/>
      </w:pPr>
    </w:p>
    <w:p w:rsidR="0057108A" w:rsidRDefault="0057108A" w:rsidP="0057108A">
      <w:pPr>
        <w:widowControl w:val="0"/>
        <w:autoSpaceDE w:val="0"/>
        <w:autoSpaceDN w:val="0"/>
        <w:adjustRightInd w:val="0"/>
        <w:ind w:left="1440" w:hanging="720"/>
      </w:pPr>
      <w:r>
        <w:t>g)</w:t>
      </w:r>
      <w:r>
        <w:tab/>
        <w:t xml:space="preserve">Any person conducting a transfer efficiency test to demonstrate compliance with 35 Ill. Adm. Code 215.104(l) shall: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1)</w:t>
      </w:r>
      <w:r>
        <w:tab/>
        <w:t xml:space="preserve">Inspect all equipment to be used.  All equipment and materials must meet the requirements of the manufacturer's specifications;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2)</w:t>
      </w:r>
      <w:r>
        <w:tab/>
        <w:t xml:space="preserve">Set up paint supply and mass flow measurement equipment per manufacturer's instructions;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3)</w:t>
      </w:r>
      <w:r>
        <w:tab/>
        <w:t xml:space="preserve">According to Section 9.8 of National Fire Code, No. 33 (NFPA 33), when </w:t>
      </w:r>
      <w:r>
        <w:lastRenderedPageBreak/>
        <w:t xml:space="preserve">using fixed electrostatic apparatus, the resistance of the equipment to ground shall be measured at a resistance of less than one million Ohms;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4)</w:t>
      </w:r>
      <w:r>
        <w:tab/>
        <w:t xml:space="preserve">If electrostatic equipment is being used, the gun-to-target distance should be at least twice the sparking distance.  This requirement is in accordance with Section 9-7 NFPA 33;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5)</w:t>
      </w:r>
      <w:r>
        <w:tab/>
        <w:t xml:space="preserve">Calibrate the mass flow measurement equipment once per week or each time that it is moved, whichever occurs more frequently.  The mass flow measurement equipment is calibrated </w:t>
      </w:r>
      <w:r w:rsidR="0092549B">
        <w:t xml:space="preserve">by either a calibrated </w:t>
      </w:r>
      <w:r>
        <w:t>flow instrument or by a primary means of measurem</w:t>
      </w:r>
      <w:r w:rsidR="0092549B">
        <w:t>e</w:t>
      </w:r>
      <w:r>
        <w:t xml:space="preserve">nt such as a stopwatch and a container of known weight.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6)</w:t>
      </w:r>
      <w:r>
        <w:tab/>
        <w:t xml:space="preserve">Begin agitation of paint at least thirty minutes before any paint samples are taken;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7)</w:t>
      </w:r>
      <w:r>
        <w:tab/>
        <w:t xml:space="preserve">Using a small glass jar with an airtight lid, take a paint grab sample from the paint pot;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8)</w:t>
      </w:r>
      <w:r>
        <w:tab/>
        <w:t xml:space="preserve">Record test run number on label jar (each pass of ten targets is a run); and </w:t>
      </w:r>
    </w:p>
    <w:p w:rsidR="00FD0BCC" w:rsidRDefault="00FD0BCC" w:rsidP="0057108A">
      <w:pPr>
        <w:widowControl w:val="0"/>
        <w:autoSpaceDE w:val="0"/>
        <w:autoSpaceDN w:val="0"/>
        <w:adjustRightInd w:val="0"/>
        <w:ind w:left="2160" w:hanging="720"/>
      </w:pPr>
    </w:p>
    <w:p w:rsidR="0057108A" w:rsidRDefault="0057108A" w:rsidP="0057108A">
      <w:pPr>
        <w:widowControl w:val="0"/>
        <w:autoSpaceDE w:val="0"/>
        <w:autoSpaceDN w:val="0"/>
        <w:adjustRightInd w:val="0"/>
        <w:ind w:left="2160" w:hanging="720"/>
      </w:pPr>
      <w:r>
        <w:t>9)</w:t>
      </w:r>
      <w:r>
        <w:tab/>
        <w:t>Paint weight percent solids shall be determined by the person conducting the test at the start of each day, at the end of each day</w:t>
      </w:r>
      <w:r w:rsidR="0092549B">
        <w:t>,</w:t>
      </w:r>
      <w:r>
        <w:t xml:space="preserve"> and at any other time deemed appropriate (e.g. new batch of paint, viscosity of paint changes, and physical characteristics such as color change). </w:t>
      </w:r>
    </w:p>
    <w:sectPr w:rsidR="0057108A" w:rsidSect="005710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08A"/>
    <w:rsid w:val="00163708"/>
    <w:rsid w:val="0057108A"/>
    <w:rsid w:val="005C3366"/>
    <w:rsid w:val="006D56FA"/>
    <w:rsid w:val="00907006"/>
    <w:rsid w:val="0092549B"/>
    <w:rsid w:val="00FB02F1"/>
    <w:rsid w:val="00FD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D67761-C530-4912-BCFB-2BA5C591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278</vt:lpstr>
    </vt:vector>
  </TitlesOfParts>
  <Company>state of illinois</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278</dc:title>
  <dc:subject/>
  <dc:creator>Illinois General Assembly</dc:creator>
  <cp:keywords/>
  <dc:description/>
  <cp:lastModifiedBy>Thomas, Vicki D.</cp:lastModifiedBy>
  <cp:revision>4</cp:revision>
  <dcterms:created xsi:type="dcterms:W3CDTF">2012-06-21T20:04:00Z</dcterms:created>
  <dcterms:modified xsi:type="dcterms:W3CDTF">2017-07-06T14:13:00Z</dcterms:modified>
</cp:coreProperties>
</file>