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06" w:rsidRDefault="00DA3006" w:rsidP="00DA30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3006" w:rsidRDefault="00DA3006" w:rsidP="00DA3006">
      <w:pPr>
        <w:widowControl w:val="0"/>
        <w:autoSpaceDE w:val="0"/>
        <w:autoSpaceDN w:val="0"/>
        <w:adjustRightInd w:val="0"/>
        <w:jc w:val="center"/>
      </w:pPr>
      <w:r>
        <w:t>PART 271</w:t>
      </w:r>
    </w:p>
    <w:p w:rsidR="00DA3006" w:rsidRDefault="00DA3006" w:rsidP="00DA3006">
      <w:pPr>
        <w:widowControl w:val="0"/>
        <w:autoSpaceDE w:val="0"/>
        <w:autoSpaceDN w:val="0"/>
        <w:adjustRightInd w:val="0"/>
        <w:jc w:val="center"/>
      </w:pPr>
      <w:r>
        <w:t>INFORMATION ON COAL CONTRACTS AND</w:t>
      </w:r>
      <w:r w:rsidR="00FB31AC">
        <w:t xml:space="preserve"> </w:t>
      </w:r>
      <w:r>
        <w:t>SAMPLING REQUIRED IN PERMIT APPLICATIONS</w:t>
      </w:r>
      <w:r w:rsidR="00FB31AC">
        <w:t xml:space="preserve"> </w:t>
      </w:r>
      <w:r>
        <w:t>FOR COAL-FIRED FUEL COMBUSTION EMISSION SOURCES</w:t>
      </w:r>
    </w:p>
    <w:p w:rsidR="00DA3006" w:rsidRDefault="00DA3006" w:rsidP="00DA3006">
      <w:pPr>
        <w:widowControl w:val="0"/>
        <w:autoSpaceDE w:val="0"/>
        <w:autoSpaceDN w:val="0"/>
        <w:adjustRightInd w:val="0"/>
      </w:pPr>
    </w:p>
    <w:sectPr w:rsidR="00DA3006" w:rsidSect="00DA30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3006"/>
    <w:rsid w:val="005C3366"/>
    <w:rsid w:val="008D16B2"/>
    <w:rsid w:val="00AB6EC1"/>
    <w:rsid w:val="00DA3006"/>
    <w:rsid w:val="00EB3F85"/>
    <w:rsid w:val="00FB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271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271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