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71" w:rsidRDefault="00006D71" w:rsidP="00DC28A3">
      <w:pPr>
        <w:widowControl w:val="0"/>
        <w:ind w:left="1440" w:hanging="1440"/>
        <w:rPr>
          <w:b/>
        </w:rPr>
      </w:pPr>
      <w:bookmarkStart w:id="0" w:name="_GoBack"/>
      <w:bookmarkEnd w:id="0"/>
    </w:p>
    <w:p w:rsidR="00DC28A3" w:rsidRPr="00DC28A3" w:rsidRDefault="00DC28A3" w:rsidP="00DC28A3">
      <w:pPr>
        <w:widowControl w:val="0"/>
        <w:ind w:left="1440" w:hanging="1440"/>
        <w:rPr>
          <w:b/>
        </w:rPr>
      </w:pPr>
      <w:r w:rsidRPr="00DC28A3">
        <w:rPr>
          <w:b/>
        </w:rPr>
        <w:t xml:space="preserve">Section 261.420  Operation and Maintenance of the Project </w:t>
      </w:r>
    </w:p>
    <w:p w:rsidR="00DC28A3" w:rsidRPr="00DC28A3" w:rsidRDefault="00DC28A3" w:rsidP="00DC28A3">
      <w:pPr>
        <w:widowControl w:val="0"/>
        <w:ind w:left="1440" w:hanging="1440"/>
      </w:pPr>
    </w:p>
    <w:p w:rsidR="00DC28A3" w:rsidRPr="00DC28A3" w:rsidRDefault="00DC28A3" w:rsidP="00DC28A3">
      <w:pPr>
        <w:widowControl w:val="0"/>
        <w:ind w:left="1440" w:hanging="720"/>
      </w:pPr>
      <w:r w:rsidRPr="00DC28A3">
        <w:t>a)</w:t>
      </w:r>
      <w:r w:rsidRPr="00DC28A3">
        <w:tab/>
        <w:t>Grant recipients shall provide project oversight and monitoring to assure compliance with the project scope of work.</w:t>
      </w:r>
    </w:p>
    <w:p w:rsidR="00DC28A3" w:rsidRPr="00DC28A3" w:rsidRDefault="00DC28A3" w:rsidP="00DC28A3">
      <w:pPr>
        <w:widowControl w:val="0"/>
        <w:ind w:left="1440" w:hanging="720"/>
      </w:pPr>
    </w:p>
    <w:p w:rsidR="00DC28A3" w:rsidRPr="00DC28A3" w:rsidRDefault="00DC28A3" w:rsidP="00DC28A3">
      <w:pPr>
        <w:widowControl w:val="0"/>
        <w:ind w:left="1440" w:hanging="720"/>
      </w:pPr>
      <w:r w:rsidRPr="00DC28A3">
        <w:t>b)</w:t>
      </w:r>
      <w:r w:rsidRPr="00DC28A3">
        <w:tab/>
        <w:t xml:space="preserve">Grant recipients must operate and maintain the vehicle, equipment, and/or technology according to manufacturer specifications. </w:t>
      </w:r>
    </w:p>
    <w:sectPr w:rsidR="00DC28A3" w:rsidRPr="00DC28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D" w:rsidRDefault="00C427FD">
      <w:r>
        <w:separator/>
      </w:r>
    </w:p>
  </w:endnote>
  <w:endnote w:type="continuationSeparator" w:id="0">
    <w:p w:rsidR="00C427FD" w:rsidRDefault="00C4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D" w:rsidRDefault="00C427FD">
      <w:r>
        <w:separator/>
      </w:r>
    </w:p>
  </w:footnote>
  <w:footnote w:type="continuationSeparator" w:id="0">
    <w:p w:rsidR="00C427FD" w:rsidRDefault="00C4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8A3"/>
    <w:rsid w:val="00001F1D"/>
    <w:rsid w:val="00003CEF"/>
    <w:rsid w:val="00006D71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FE9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592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4F94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04C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BE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AF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7FD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E8E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8A3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