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87" w:rsidRPr="0038746B" w:rsidRDefault="00985787" w:rsidP="00985787">
      <w:pPr>
        <w:rPr>
          <w:b/>
        </w:rPr>
      </w:pPr>
      <w:bookmarkStart w:id="0" w:name="_GoBack"/>
      <w:bookmarkEnd w:id="0"/>
    </w:p>
    <w:p w:rsidR="00985787" w:rsidRPr="0038746B" w:rsidRDefault="00985787" w:rsidP="00985787">
      <w:pPr>
        <w:rPr>
          <w:b/>
        </w:rPr>
      </w:pPr>
      <w:r w:rsidRPr="0038746B">
        <w:rPr>
          <w:b/>
        </w:rPr>
        <w:t xml:space="preserve">Section 261.120  Definitions </w:t>
      </w:r>
    </w:p>
    <w:p w:rsidR="00985787" w:rsidRPr="00FB1E01" w:rsidRDefault="00985787" w:rsidP="00985787"/>
    <w:p w:rsidR="00985787" w:rsidRPr="00FB1E01" w:rsidRDefault="00985787" w:rsidP="00985787">
      <w:r w:rsidRPr="00FB1E01">
        <w:tab/>
        <w:t xml:space="preserve">For the purposes of this Part, the following definitions apply: </w:t>
      </w:r>
    </w:p>
    <w:p w:rsidR="00985787" w:rsidRPr="00FB1E01" w:rsidRDefault="00985787" w:rsidP="00985787"/>
    <w:p w:rsidR="00985787" w:rsidRPr="00FB1E01" w:rsidRDefault="00985787" w:rsidP="00985787">
      <w:pPr>
        <w:ind w:left="1440"/>
      </w:pPr>
      <w:r w:rsidRPr="00FB1E01">
        <w:t xml:space="preserve">Agency – </w:t>
      </w:r>
      <w:smartTag w:uri="urn:schemas-microsoft-com:office:smarttags" w:element="place">
        <w:smartTag w:uri="urn:schemas-microsoft-com:office:smarttags" w:element="State">
          <w:r w:rsidRPr="00FB1E01">
            <w:t>Illinois</w:t>
          </w:r>
        </w:smartTag>
      </w:smartTag>
      <w:r w:rsidRPr="00FB1E01">
        <w:t xml:space="preserve"> Environmental Protection Agency. </w:t>
      </w:r>
    </w:p>
    <w:p w:rsidR="00985787" w:rsidRPr="00FB1E01" w:rsidRDefault="00985787" w:rsidP="00985787">
      <w:pPr>
        <w:ind w:left="1440"/>
      </w:pPr>
    </w:p>
    <w:p w:rsidR="00985787" w:rsidRPr="00FB1E01" w:rsidRDefault="00985787" w:rsidP="00985787">
      <w:pPr>
        <w:ind w:left="1440"/>
      </w:pPr>
      <w:r w:rsidRPr="00FB1E01">
        <w:t xml:space="preserve">ARRA </w:t>
      </w:r>
      <w:r>
        <w:t xml:space="preserve">− </w:t>
      </w:r>
      <w:r w:rsidRPr="00FB1E01">
        <w:t>American Recovery and Reinvestment Act of 2009 (Public Law 111-5).</w:t>
      </w:r>
    </w:p>
    <w:p w:rsidR="00985787" w:rsidRPr="00FB1E01" w:rsidRDefault="00985787" w:rsidP="00985787">
      <w:pPr>
        <w:ind w:left="1440"/>
      </w:pPr>
    </w:p>
    <w:p w:rsidR="00985787" w:rsidRPr="00FB1E01" w:rsidRDefault="00985787" w:rsidP="00985787">
      <w:pPr>
        <w:ind w:left="1440"/>
      </w:pPr>
      <w:r w:rsidRPr="00FB1E01">
        <w:t xml:space="preserve">CMAQ - Congestion Mitigation and Air Quality Improvement Program (23 USC 149). </w:t>
      </w:r>
    </w:p>
    <w:p w:rsidR="00985787" w:rsidRPr="00FB1E01" w:rsidRDefault="00985787" w:rsidP="00985787">
      <w:pPr>
        <w:ind w:left="1440"/>
      </w:pPr>
    </w:p>
    <w:p w:rsidR="00985787" w:rsidRPr="00FB1E01" w:rsidRDefault="00985787" w:rsidP="00985787">
      <w:pPr>
        <w:ind w:left="1440"/>
      </w:pPr>
      <w:r w:rsidRPr="00FB1E01">
        <w:t>DERA – Diesel Emissions Reduction Act (42 USC 16131 et seq.).</w:t>
      </w:r>
    </w:p>
    <w:p w:rsidR="00985787" w:rsidRPr="00FB1E01" w:rsidRDefault="00985787" w:rsidP="00985787">
      <w:pPr>
        <w:ind w:left="1440"/>
      </w:pPr>
    </w:p>
    <w:p w:rsidR="00985787" w:rsidRPr="00FB1E01" w:rsidRDefault="00985787" w:rsidP="00985787">
      <w:pPr>
        <w:ind w:left="1440"/>
      </w:pPr>
      <w:r w:rsidRPr="00FB1E01">
        <w:t xml:space="preserve">Director – Director of the Agency. </w:t>
      </w:r>
    </w:p>
    <w:p w:rsidR="00985787" w:rsidRPr="00FB1E01" w:rsidRDefault="00985787" w:rsidP="00985787">
      <w:pPr>
        <w:ind w:left="1440"/>
      </w:pPr>
    </w:p>
    <w:p w:rsidR="00985787" w:rsidRPr="00FB1E01" w:rsidRDefault="00985787" w:rsidP="00985787">
      <w:pPr>
        <w:ind w:left="1440"/>
      </w:pPr>
      <w:r w:rsidRPr="00FB1E01">
        <w:t xml:space="preserve">Engine repower – a new, rebuilt, or remanufactured engine configuration that has been certified or otherwise allowed by the United States Environmental Protection Agency (USEPA) and that meets or is rebuilt or remanufactured to a more stringent set of engine emission standards, as determined by USEPA.  </w:t>
      </w:r>
    </w:p>
    <w:p w:rsidR="00985787" w:rsidRDefault="00985787" w:rsidP="00985787">
      <w:pPr>
        <w:ind w:left="1440"/>
      </w:pPr>
    </w:p>
    <w:p w:rsidR="00985787" w:rsidRPr="00FB1E01" w:rsidRDefault="00985787" w:rsidP="00985787">
      <w:pPr>
        <w:ind w:left="1440"/>
      </w:pPr>
      <w:r w:rsidRPr="00FB1E01">
        <w:t xml:space="preserve">Grant agreement – the contractual agreement between the Agency and grant recipient governing the grant, which includes at a minimum a project scope of work and grant terms and conditions. </w:t>
      </w:r>
    </w:p>
    <w:p w:rsidR="00985787" w:rsidRPr="00FB1E01" w:rsidRDefault="00985787" w:rsidP="00985787">
      <w:pPr>
        <w:ind w:left="1440"/>
      </w:pPr>
    </w:p>
    <w:p w:rsidR="00985787" w:rsidRPr="00FB1E01" w:rsidRDefault="00985787" w:rsidP="00985787">
      <w:pPr>
        <w:ind w:left="1440"/>
      </w:pPr>
      <w:r w:rsidRPr="00FB1E01">
        <w:t xml:space="preserve">Grant applicant – a person or entity that has applied for a grant from the Agency under this Part. </w:t>
      </w:r>
    </w:p>
    <w:p w:rsidR="00985787" w:rsidRPr="00FB1E01" w:rsidRDefault="00985787" w:rsidP="00985787">
      <w:pPr>
        <w:ind w:left="1440"/>
      </w:pPr>
    </w:p>
    <w:p w:rsidR="00985787" w:rsidRPr="00FB1E01" w:rsidRDefault="00985787" w:rsidP="00985787">
      <w:pPr>
        <w:ind w:left="1440"/>
      </w:pPr>
      <w:r w:rsidRPr="00FB1E01">
        <w:t xml:space="preserve">Grant period – the period of time specified in the grant agreement for performance of the project scope of work. </w:t>
      </w:r>
    </w:p>
    <w:p w:rsidR="00985787" w:rsidRPr="00FB1E01" w:rsidRDefault="00985787" w:rsidP="00985787">
      <w:pPr>
        <w:ind w:left="1440"/>
      </w:pPr>
    </w:p>
    <w:p w:rsidR="00985787" w:rsidRPr="00FB1E01" w:rsidRDefault="00985787" w:rsidP="00985787">
      <w:pPr>
        <w:ind w:left="1440"/>
      </w:pPr>
      <w:r w:rsidRPr="00FB1E01">
        <w:t xml:space="preserve">Grant recipient – a grant applicant that has been provided a project confirmation letter from the Agency for a grant. </w:t>
      </w:r>
    </w:p>
    <w:p w:rsidR="00985787" w:rsidRPr="00FB1E01" w:rsidRDefault="00985787" w:rsidP="00985787">
      <w:pPr>
        <w:ind w:left="1440"/>
      </w:pPr>
    </w:p>
    <w:p w:rsidR="00985787" w:rsidRPr="00FB1E01" w:rsidRDefault="00985787" w:rsidP="00985787">
      <w:pPr>
        <w:ind w:left="1440"/>
      </w:pPr>
      <w:r w:rsidRPr="00FB1E01">
        <w:t>Gross vehicle weight rating (GVWR) – the total vehicle weight, including the maximum load, as designated by the original equipment manufacturer.</w:t>
      </w:r>
    </w:p>
    <w:p w:rsidR="00985787" w:rsidRPr="00FB1E01" w:rsidRDefault="00985787" w:rsidP="00985787">
      <w:pPr>
        <w:ind w:left="1440"/>
      </w:pPr>
    </w:p>
    <w:p w:rsidR="00985787" w:rsidRPr="00FB1E01" w:rsidRDefault="00985787" w:rsidP="00985787">
      <w:pPr>
        <w:ind w:left="1440"/>
      </w:pPr>
      <w:r w:rsidRPr="00FB1E01">
        <w:t xml:space="preserve">Off-road diesel-powered vehicle or equipment – a self-propelled diesel-powered vehicle, or diesel-powered equipment, that is not an on-road diesel-powered vehicle or on-road diesel-powered equipment.  This includes, but is not limited to, locomotives, marine vessels, and vehicles or equipment used in agriculture, construction, or mining.   </w:t>
      </w:r>
    </w:p>
    <w:p w:rsidR="00985787" w:rsidRPr="00FB1E01" w:rsidRDefault="00985787" w:rsidP="00985787">
      <w:pPr>
        <w:ind w:left="1440"/>
      </w:pPr>
    </w:p>
    <w:p w:rsidR="00985787" w:rsidRPr="00FB1E01" w:rsidRDefault="00985787" w:rsidP="00985787">
      <w:pPr>
        <w:ind w:left="1440"/>
      </w:pPr>
      <w:r w:rsidRPr="00FB1E01">
        <w:t xml:space="preserve">On-road diesel-powered vehicle or equipment </w:t>
      </w:r>
      <w:r>
        <w:t xml:space="preserve">− </w:t>
      </w:r>
      <w:r w:rsidRPr="00FB1E01">
        <w:t xml:space="preserve">a self-propelled diesel-powered vehicle, or diesel-powered equipment, designed for operation on a street or highway.  This includes, but is not limited to, buses and trucks. </w:t>
      </w:r>
    </w:p>
    <w:p w:rsidR="00985787" w:rsidRPr="00FB1E01" w:rsidRDefault="00985787" w:rsidP="00985787">
      <w:pPr>
        <w:ind w:left="1440"/>
      </w:pPr>
    </w:p>
    <w:p w:rsidR="00985787" w:rsidRPr="00FB1E01" w:rsidRDefault="00985787" w:rsidP="00985787">
      <w:pPr>
        <w:ind w:left="1440"/>
      </w:pPr>
      <w:r w:rsidRPr="00FB1E01">
        <w:t>Project amendment confirmation letter – a written letter from the Agency to the grant recipient, including the signed grant amendment, approving revisions to a grant agreement.</w:t>
      </w:r>
    </w:p>
    <w:p w:rsidR="00985787" w:rsidRPr="00FB1E01" w:rsidRDefault="00985787" w:rsidP="00985787">
      <w:pPr>
        <w:ind w:left="1440"/>
      </w:pPr>
    </w:p>
    <w:p w:rsidR="00985787" w:rsidRPr="00FB1E01" w:rsidRDefault="00985787" w:rsidP="00985787">
      <w:pPr>
        <w:ind w:left="1440"/>
      </w:pPr>
      <w:r w:rsidRPr="00FB1E01">
        <w:t xml:space="preserve">Project confirmation letter – a written letter from the Agency to the grant recipient, including the signed grant agreement, authorizing the grant recipient to commence the project scope of work. </w:t>
      </w:r>
    </w:p>
    <w:p w:rsidR="00985787" w:rsidRPr="00FB1E01" w:rsidRDefault="00985787" w:rsidP="00985787">
      <w:pPr>
        <w:ind w:left="1440"/>
      </w:pPr>
    </w:p>
    <w:p w:rsidR="00985787" w:rsidRPr="00FB1E01" w:rsidRDefault="00985787" w:rsidP="00985787">
      <w:pPr>
        <w:ind w:left="1440"/>
      </w:pPr>
      <w:r w:rsidRPr="00FB1E01">
        <w:t xml:space="preserve">Project scope of work – the grant project activities or tasks identified by the Agency in the grant agreement for which the grant recipient may expend grant funds. </w:t>
      </w:r>
    </w:p>
    <w:p w:rsidR="00985787" w:rsidRPr="00FB1E01" w:rsidRDefault="00985787" w:rsidP="00985787">
      <w:pPr>
        <w:ind w:left="1440"/>
      </w:pPr>
    </w:p>
    <w:p w:rsidR="00985787" w:rsidRPr="00FB1E01" w:rsidRDefault="00985787" w:rsidP="00985787">
      <w:pPr>
        <w:ind w:left="1440"/>
      </w:pPr>
      <w:r w:rsidRPr="00FB1E01">
        <w:t xml:space="preserve">SEP – a supplemental environmental project contained in an enforceable consent decree. </w:t>
      </w:r>
    </w:p>
    <w:p w:rsidR="00985787" w:rsidRPr="00FB1E01" w:rsidRDefault="00985787" w:rsidP="00985787">
      <w:pPr>
        <w:ind w:left="1440"/>
      </w:pPr>
    </w:p>
    <w:p w:rsidR="00985787" w:rsidRPr="00FB1E01" w:rsidRDefault="00985787" w:rsidP="00985787">
      <w:pPr>
        <w:ind w:left="1440"/>
      </w:pPr>
      <w:r w:rsidRPr="00FB1E01">
        <w:t xml:space="preserve">Sub-agreement – a written agreement between the grant recipient and another party to perform all or part of the project scope of work for which a grant is provided, including, but not limited to, contracts and subcontracts. </w:t>
      </w:r>
    </w:p>
    <w:p w:rsidR="00985787" w:rsidRPr="00FB1E01" w:rsidRDefault="00985787" w:rsidP="00985787">
      <w:pPr>
        <w:ind w:left="1440"/>
      </w:pPr>
    </w:p>
    <w:p w:rsidR="00985787" w:rsidRPr="00FB1E01" w:rsidRDefault="00985787" w:rsidP="00985787">
      <w:pPr>
        <w:ind w:left="1440"/>
      </w:pPr>
      <w:r w:rsidRPr="00FB1E01">
        <w:t>Verified idle reduction technology – a technology or device that is installed on a vehicle or at a location, is designed to provide services to the vehicle or equipment that would otherwise require the operation of the main drive engine while the vehicle or equipment is parked or remains stationary, reduces unnecessary idling of such vehicle or equipment, allows for the reduction in emissions, and is verified or otherwise approved by USEPA.</w:t>
      </w:r>
    </w:p>
    <w:p w:rsidR="00985787" w:rsidRPr="00FB1E01" w:rsidRDefault="00985787" w:rsidP="00985787">
      <w:pPr>
        <w:ind w:left="1440"/>
      </w:pPr>
    </w:p>
    <w:p w:rsidR="00985787" w:rsidRPr="00FB1E01" w:rsidRDefault="00985787" w:rsidP="00985787">
      <w:pPr>
        <w:ind w:left="1440"/>
      </w:pPr>
      <w:r w:rsidRPr="00FB1E01">
        <w:t>Verified retrofit technology – a pollution control device verified or otherwise approved by USEPA.</w:t>
      </w:r>
    </w:p>
    <w:sectPr w:rsidR="00985787" w:rsidRPr="00FB1E0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1E" w:rsidRDefault="00BE591E">
      <w:r>
        <w:separator/>
      </w:r>
    </w:p>
  </w:endnote>
  <w:endnote w:type="continuationSeparator" w:id="0">
    <w:p w:rsidR="00BE591E" w:rsidRDefault="00B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1E" w:rsidRDefault="00BE591E">
      <w:r>
        <w:separator/>
      </w:r>
    </w:p>
  </w:footnote>
  <w:footnote w:type="continuationSeparator" w:id="0">
    <w:p w:rsidR="00BE591E" w:rsidRDefault="00BE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D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DB8"/>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6ED6"/>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46B"/>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131"/>
    <w:rsid w:val="005C7438"/>
    <w:rsid w:val="005D35F3"/>
    <w:rsid w:val="005E03A7"/>
    <w:rsid w:val="005E3D55"/>
    <w:rsid w:val="005F2891"/>
    <w:rsid w:val="00604BCE"/>
    <w:rsid w:val="0060695C"/>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787"/>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8C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91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79B"/>
    <w:rsid w:val="00EC3846"/>
    <w:rsid w:val="00EC6C31"/>
    <w:rsid w:val="00ED0167"/>
    <w:rsid w:val="00ED1405"/>
    <w:rsid w:val="00ED1EED"/>
    <w:rsid w:val="00EE2300"/>
    <w:rsid w:val="00EE768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7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7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