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6AC9" w:rsidRDefault="00A46AC9" w:rsidP="00A46AC9">
      <w:pPr>
        <w:widowControl w:val="0"/>
        <w:autoSpaceDE w:val="0"/>
        <w:autoSpaceDN w:val="0"/>
        <w:adjustRightInd w:val="0"/>
      </w:pPr>
      <w:bookmarkStart w:id="0" w:name="_GoBack"/>
      <w:bookmarkEnd w:id="0"/>
    </w:p>
    <w:p w:rsidR="00A46AC9" w:rsidRDefault="00A46AC9" w:rsidP="00A46AC9">
      <w:pPr>
        <w:widowControl w:val="0"/>
        <w:autoSpaceDE w:val="0"/>
        <w:autoSpaceDN w:val="0"/>
        <w:adjustRightInd w:val="0"/>
      </w:pPr>
      <w:r>
        <w:rPr>
          <w:b/>
          <w:bCs/>
        </w:rPr>
        <w:t>Section 255.180  Conformity Analysis</w:t>
      </w:r>
      <w:r>
        <w:t xml:space="preserve"> </w:t>
      </w:r>
    </w:p>
    <w:p w:rsidR="00A46AC9" w:rsidRDefault="00A46AC9" w:rsidP="00A46AC9">
      <w:pPr>
        <w:widowControl w:val="0"/>
        <w:autoSpaceDE w:val="0"/>
        <w:autoSpaceDN w:val="0"/>
        <w:adjustRightInd w:val="0"/>
      </w:pPr>
    </w:p>
    <w:p w:rsidR="00A46AC9" w:rsidRDefault="00A46AC9" w:rsidP="00A46AC9">
      <w:pPr>
        <w:widowControl w:val="0"/>
        <w:autoSpaceDE w:val="0"/>
        <w:autoSpaceDN w:val="0"/>
        <w:adjustRightInd w:val="0"/>
      </w:pPr>
      <w:r>
        <w:t xml:space="preserve">Any Federal department, agency, or instrumentality of the Federal government taking an action subject to the requirements of this Part must make its own conformity determination consistent with the requirements of this Part.  In making its conformity determination, a Federal agency must consider comments from any interested parties.  Where multiple Federal agencies have jurisdiction for various aspects of a project, a Federal agency may choose to adopt the analysis of another Federal agency or develop its own analysis in order to make its conformity determination. </w:t>
      </w:r>
    </w:p>
    <w:sectPr w:rsidR="00A46AC9" w:rsidSect="00A46AC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46AC9"/>
    <w:rsid w:val="005C3366"/>
    <w:rsid w:val="00841EEF"/>
    <w:rsid w:val="00897D01"/>
    <w:rsid w:val="00A46AC9"/>
    <w:rsid w:val="00A845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Words>
  <Characters>521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255</vt:lpstr>
    </vt:vector>
  </TitlesOfParts>
  <Company>State of Illinois</Company>
  <LinksUpToDate>false</LinksUpToDate>
  <CharactersWithSpaces>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255</dc:title>
  <dc:subject/>
  <dc:creator>Illinois General Assembly</dc:creator>
  <cp:keywords/>
  <dc:description/>
  <cp:lastModifiedBy>Roberts, John</cp:lastModifiedBy>
  <cp:revision>3</cp:revision>
  <dcterms:created xsi:type="dcterms:W3CDTF">2012-06-21T19:57:00Z</dcterms:created>
  <dcterms:modified xsi:type="dcterms:W3CDTF">2012-06-21T19:57:00Z</dcterms:modified>
</cp:coreProperties>
</file>