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61" w:rsidRDefault="00707E61" w:rsidP="00707E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7E61" w:rsidRDefault="00707E61" w:rsidP="00707E61">
      <w:pPr>
        <w:widowControl w:val="0"/>
        <w:autoSpaceDE w:val="0"/>
        <w:autoSpaceDN w:val="0"/>
        <w:adjustRightInd w:val="0"/>
        <w:jc w:val="center"/>
      </w:pPr>
      <w:r>
        <w:t>PART 255</w:t>
      </w:r>
    </w:p>
    <w:p w:rsidR="00707E61" w:rsidRDefault="00707E61" w:rsidP="00707E61">
      <w:pPr>
        <w:widowControl w:val="0"/>
        <w:autoSpaceDE w:val="0"/>
        <w:autoSpaceDN w:val="0"/>
        <w:adjustRightInd w:val="0"/>
        <w:jc w:val="center"/>
      </w:pPr>
      <w:r>
        <w:t>GENERAL CONFORMITY:  CRITERIA AND PROCEDURES</w:t>
      </w:r>
    </w:p>
    <w:p w:rsidR="00707E61" w:rsidRDefault="00707E61" w:rsidP="00707E61">
      <w:pPr>
        <w:widowControl w:val="0"/>
        <w:autoSpaceDE w:val="0"/>
        <w:autoSpaceDN w:val="0"/>
        <w:adjustRightInd w:val="0"/>
      </w:pPr>
    </w:p>
    <w:sectPr w:rsidR="00707E61" w:rsidSect="00707E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7E61"/>
    <w:rsid w:val="000D3B19"/>
    <w:rsid w:val="005C3366"/>
    <w:rsid w:val="00707E61"/>
    <w:rsid w:val="007415FC"/>
    <w:rsid w:val="00F4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255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255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