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FA" w:rsidRDefault="001210FA" w:rsidP="001210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0FA" w:rsidRDefault="001210FA" w:rsidP="001210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254.136  Confidentiality and Trade Secret Protection</w:t>
      </w:r>
      <w:r>
        <w:t xml:space="preserve"> </w:t>
      </w:r>
    </w:p>
    <w:p w:rsidR="001210FA" w:rsidRDefault="001210FA" w:rsidP="001210FA">
      <w:pPr>
        <w:widowControl w:val="0"/>
        <w:autoSpaceDE w:val="0"/>
        <w:autoSpaceDN w:val="0"/>
        <w:adjustRightInd w:val="0"/>
      </w:pPr>
    </w:p>
    <w:p w:rsidR="001210FA" w:rsidRDefault="001210FA" w:rsidP="001210FA">
      <w:pPr>
        <w:widowControl w:val="0"/>
        <w:autoSpaceDE w:val="0"/>
        <w:autoSpaceDN w:val="0"/>
        <w:adjustRightInd w:val="0"/>
      </w:pPr>
      <w:r>
        <w:t xml:space="preserve">Information reported in any Annual Emissions Report or Seasonal Emissions Report and claimed to be confidential or a trade secret shall be subject to the procedures for submitting, identifying and protecting such information that are set forth in 415 ILCS 5/7 and 35 Ill. Adm. Code 130. </w:t>
      </w:r>
    </w:p>
    <w:sectPr w:rsidR="001210FA" w:rsidSect="001210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0FA"/>
    <w:rsid w:val="001210FA"/>
    <w:rsid w:val="005C3366"/>
    <w:rsid w:val="00713C0F"/>
    <w:rsid w:val="00A404E0"/>
    <w:rsid w:val="00F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