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129" w:rsidRDefault="00710129" w:rsidP="00710129">
      <w:r>
        <w:t>Section</w:t>
      </w:r>
    </w:p>
    <w:p w:rsidR="00710129" w:rsidRDefault="00710129" w:rsidP="00710129">
      <w:r>
        <w:t>249.100</w:t>
      </w:r>
      <w:r>
        <w:tab/>
        <w:t>Purpose</w:t>
      </w:r>
    </w:p>
    <w:p w:rsidR="00710129" w:rsidRDefault="00710129" w:rsidP="00710129">
      <w:r>
        <w:t>249.105</w:t>
      </w:r>
      <w:r>
        <w:tab/>
        <w:t>Monitoring Locations</w:t>
      </w:r>
    </w:p>
    <w:p w:rsidR="00710129" w:rsidRDefault="00710129" w:rsidP="00710129">
      <w:r>
        <w:t>249.110</w:t>
      </w:r>
      <w:r>
        <w:tab/>
        <w:t>Ethylene Oxide Ambient Air Monitoring Requirements</w:t>
      </w:r>
    </w:p>
    <w:p w:rsidR="00710129" w:rsidRDefault="00710129" w:rsidP="00710129">
      <w:r>
        <w:t>249.115</w:t>
      </w:r>
      <w:r>
        <w:tab/>
        <w:t>Monitoring Results</w:t>
      </w:r>
    </w:p>
    <w:p w:rsidR="00710129" w:rsidRDefault="00710129" w:rsidP="00710129">
      <w:r>
        <w:t>249.120</w:t>
      </w:r>
      <w:r>
        <w:tab/>
        <w:t>Sunset Provisions</w:t>
      </w:r>
      <w:bookmarkStart w:id="0" w:name="_GoBack"/>
      <w:bookmarkEnd w:id="0"/>
    </w:p>
    <w:sectPr w:rsidR="00710129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4270" w:rsidRDefault="00414270">
      <w:r>
        <w:separator/>
      </w:r>
    </w:p>
  </w:endnote>
  <w:endnote w:type="continuationSeparator" w:id="0">
    <w:p w:rsidR="00414270" w:rsidRDefault="00414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4270" w:rsidRDefault="00414270">
      <w:r>
        <w:separator/>
      </w:r>
    </w:p>
  </w:footnote>
  <w:footnote w:type="continuationSeparator" w:id="0">
    <w:p w:rsidR="00414270" w:rsidRDefault="00414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270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4618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14270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0129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C796B1-AB34-44B4-B73D-F7E5D5FF5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0129"/>
    <w:rPr>
      <w:rFonts w:eastAsiaTheme="minorHAnsi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eastAsia="Times New Roman"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rPr>
      <w:rFonts w:eastAsia="Times New Roman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rFonts w:eastAsia="Times New Roman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rFonts w:eastAsia="Times New Roman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rFonts w:eastAsia="Times New Roman"/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  <w:rPr>
      <w:rFonts w:eastAsia="Times New Roman"/>
    </w:rPr>
  </w:style>
  <w:style w:type="paragraph" w:styleId="BodyText">
    <w:name w:val="Body Text"/>
    <w:basedOn w:val="Normal"/>
    <w:rsid w:val="001C71C2"/>
    <w:pPr>
      <w:spacing w:after="120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146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Bockewitz, Crystal K.</cp:lastModifiedBy>
  <cp:revision>3</cp:revision>
  <dcterms:created xsi:type="dcterms:W3CDTF">2020-01-21T20:39:00Z</dcterms:created>
  <dcterms:modified xsi:type="dcterms:W3CDTF">2020-01-21T22:37:00Z</dcterms:modified>
</cp:coreProperties>
</file>