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4CF" w:rsidRDefault="003664CF" w:rsidP="003664CF">
      <w:pPr>
        <w:widowControl w:val="0"/>
        <w:autoSpaceDE w:val="0"/>
        <w:autoSpaceDN w:val="0"/>
        <w:adjustRightInd w:val="0"/>
      </w:pPr>
      <w:bookmarkStart w:id="0" w:name="_GoBack"/>
      <w:bookmarkEnd w:id="0"/>
    </w:p>
    <w:p w:rsidR="003664CF" w:rsidRDefault="003664CF" w:rsidP="003664CF">
      <w:pPr>
        <w:widowControl w:val="0"/>
        <w:autoSpaceDE w:val="0"/>
        <w:autoSpaceDN w:val="0"/>
        <w:adjustRightInd w:val="0"/>
      </w:pPr>
      <w:r>
        <w:rPr>
          <w:b/>
          <w:bCs/>
        </w:rPr>
        <w:t xml:space="preserve">Section </w:t>
      </w:r>
      <w:proofErr w:type="gramStart"/>
      <w:r>
        <w:rPr>
          <w:b/>
          <w:bCs/>
        </w:rPr>
        <w:t>244.106  Monitoring</w:t>
      </w:r>
      <w:proofErr w:type="gramEnd"/>
      <w:r>
        <w:t xml:space="preserve"> </w:t>
      </w:r>
    </w:p>
    <w:p w:rsidR="003664CF" w:rsidRDefault="003664CF" w:rsidP="003664CF">
      <w:pPr>
        <w:widowControl w:val="0"/>
        <w:autoSpaceDE w:val="0"/>
        <w:autoSpaceDN w:val="0"/>
        <w:adjustRightInd w:val="0"/>
      </w:pPr>
    </w:p>
    <w:p w:rsidR="003664CF" w:rsidRDefault="003664CF" w:rsidP="003664CF">
      <w:pPr>
        <w:widowControl w:val="0"/>
        <w:autoSpaceDE w:val="0"/>
        <w:autoSpaceDN w:val="0"/>
        <w:adjustRightInd w:val="0"/>
        <w:ind w:left="1440" w:hanging="720"/>
      </w:pPr>
      <w:r>
        <w:t>a)</w:t>
      </w:r>
      <w:r>
        <w:tab/>
        <w:t xml:space="preserve">Monitoring stations used to determine advisory, alert or emergency levels shall be located according to Federal guidelines for establishment of air quality surveillance networks and shall use measurement methods or equivalent methods as officially authorized by the United States Environmental Protection Agency (USEPA). </w:t>
      </w:r>
    </w:p>
    <w:p w:rsidR="00545AFF" w:rsidRDefault="00545AFF" w:rsidP="003664CF">
      <w:pPr>
        <w:widowControl w:val="0"/>
        <w:autoSpaceDE w:val="0"/>
        <w:autoSpaceDN w:val="0"/>
        <w:adjustRightInd w:val="0"/>
        <w:ind w:left="1440" w:hanging="720"/>
      </w:pPr>
    </w:p>
    <w:p w:rsidR="003664CF" w:rsidRDefault="003664CF" w:rsidP="003664CF">
      <w:pPr>
        <w:widowControl w:val="0"/>
        <w:autoSpaceDE w:val="0"/>
        <w:autoSpaceDN w:val="0"/>
        <w:adjustRightInd w:val="0"/>
        <w:ind w:left="1440" w:hanging="720"/>
      </w:pPr>
      <w:r>
        <w:t>b)</w:t>
      </w:r>
      <w:r>
        <w:tab/>
        <w:t xml:space="preserve">Whenever any monitoring station registers air contaminant concentrations in excess of advisory or alert levels, proper operation of the sampling equipment at such stations shall be verified by the Agency or any agency cooperating with the Agency before the concentrations are used to declare any advisory, alert or emergency stage. </w:t>
      </w:r>
    </w:p>
    <w:p w:rsidR="003664CF" w:rsidRDefault="003664CF" w:rsidP="003664CF">
      <w:pPr>
        <w:widowControl w:val="0"/>
        <w:autoSpaceDE w:val="0"/>
        <w:autoSpaceDN w:val="0"/>
        <w:adjustRightInd w:val="0"/>
        <w:ind w:left="1440" w:hanging="720"/>
      </w:pPr>
    </w:p>
    <w:p w:rsidR="003664CF" w:rsidRDefault="003664CF" w:rsidP="003664CF">
      <w:pPr>
        <w:widowControl w:val="0"/>
        <w:autoSpaceDE w:val="0"/>
        <w:autoSpaceDN w:val="0"/>
        <w:adjustRightInd w:val="0"/>
        <w:ind w:left="1440" w:hanging="720"/>
      </w:pPr>
      <w:r>
        <w:t xml:space="preserve">(Source:  Amended at 16 Ill. Reg. 8191, effective May 15, 1992) </w:t>
      </w:r>
    </w:p>
    <w:sectPr w:rsidR="003664CF" w:rsidSect="003664C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664CF"/>
    <w:rsid w:val="00211D70"/>
    <w:rsid w:val="003664CF"/>
    <w:rsid w:val="00545AFF"/>
    <w:rsid w:val="005C3366"/>
    <w:rsid w:val="005D6EEB"/>
    <w:rsid w:val="00881B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244</vt:lpstr>
    </vt:vector>
  </TitlesOfParts>
  <Company>State of Illinois</Company>
  <LinksUpToDate>false</LinksUpToDate>
  <CharactersWithSpaces>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244</dc:title>
  <dc:subject/>
  <dc:creator>Illinois General Assembly</dc:creator>
  <cp:keywords/>
  <dc:description/>
  <cp:lastModifiedBy>Roberts, John</cp:lastModifiedBy>
  <cp:revision>3</cp:revision>
  <dcterms:created xsi:type="dcterms:W3CDTF">2012-06-21T19:54:00Z</dcterms:created>
  <dcterms:modified xsi:type="dcterms:W3CDTF">2012-06-21T19:54:00Z</dcterms:modified>
</cp:coreProperties>
</file>