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630" w:rsidRDefault="001E3630" w:rsidP="00167E71"/>
    <w:p w:rsidR="00167E71" w:rsidRPr="001E3630" w:rsidRDefault="00167E71" w:rsidP="00167E71">
      <w:pPr>
        <w:rPr>
          <w:b/>
        </w:rPr>
      </w:pPr>
      <w:r w:rsidRPr="001E3630">
        <w:rPr>
          <w:b/>
        </w:rPr>
        <w:t>Section 226.110  Abbreviations and Acronyms</w:t>
      </w:r>
    </w:p>
    <w:p w:rsidR="00167E71" w:rsidRPr="00167E71" w:rsidRDefault="00167E71" w:rsidP="00167E71"/>
    <w:p w:rsidR="00167E71" w:rsidRPr="00167E71" w:rsidRDefault="00167E71" w:rsidP="00167E71">
      <w:r w:rsidRPr="00167E71">
        <w:t>The following abbreviations and acronyms are used in this Part:</w:t>
      </w:r>
    </w:p>
    <w:p w:rsidR="00167E71" w:rsidRPr="00167E71" w:rsidRDefault="00167E71" w:rsidP="00167E71"/>
    <w:p w:rsidR="00167E71" w:rsidRPr="00167E71" w:rsidRDefault="00167E71" w:rsidP="001E3630">
      <w:pPr>
        <w:ind w:left="720" w:firstLine="720"/>
        <w:rPr>
          <w:i/>
        </w:rPr>
      </w:pPr>
      <w:r w:rsidRPr="00167E71">
        <w:t>Act</w:t>
      </w:r>
      <w:r w:rsidRPr="00167E71">
        <w:tab/>
      </w:r>
      <w:r w:rsidR="001E3630">
        <w:tab/>
      </w:r>
      <w:r w:rsidRPr="00167E71">
        <w:t>Illinois Environmental Protection Act, 415 ILCS</w:t>
      </w:r>
      <w:r w:rsidR="00467EBB">
        <w:t xml:space="preserve"> 5</w:t>
      </w:r>
    </w:p>
    <w:p w:rsidR="00167E71" w:rsidRPr="00167E71" w:rsidRDefault="00167E71" w:rsidP="001E3630">
      <w:pPr>
        <w:ind w:left="720" w:firstLine="720"/>
      </w:pPr>
      <w:r w:rsidRPr="00167E71">
        <w:t xml:space="preserve">CPMP </w:t>
      </w:r>
      <w:r w:rsidRPr="00167E71">
        <w:tab/>
      </w:r>
      <w:r w:rsidRPr="00167E71">
        <w:tab/>
        <w:t>continuous parametric monitoring plan</w:t>
      </w:r>
    </w:p>
    <w:p w:rsidR="00167E71" w:rsidRPr="00167E71" w:rsidRDefault="00167E71" w:rsidP="001E3630">
      <w:pPr>
        <w:ind w:left="720" w:firstLine="720"/>
      </w:pPr>
      <w:r w:rsidRPr="00167E71">
        <w:t>CDMP</w:t>
      </w:r>
      <w:r w:rsidRPr="00167E71">
        <w:tab/>
      </w:r>
      <w:r w:rsidRPr="00167E71">
        <w:tab/>
        <w:t>control device monitoring plan</w:t>
      </w:r>
    </w:p>
    <w:p w:rsidR="00167E71" w:rsidRPr="00167E71" w:rsidRDefault="00167E71" w:rsidP="001E3630">
      <w:pPr>
        <w:ind w:left="720" w:firstLine="720"/>
      </w:pPr>
      <w:r w:rsidRPr="00167E71">
        <w:t>fpm</w:t>
      </w:r>
      <w:r w:rsidRPr="00167E71">
        <w:tab/>
      </w:r>
      <w:r w:rsidRPr="00167E71">
        <w:tab/>
        <w:t>feet per minute</w:t>
      </w:r>
    </w:p>
    <w:p w:rsidR="00167E71" w:rsidRPr="00167E71" w:rsidRDefault="00167E71" w:rsidP="001E3630">
      <w:pPr>
        <w:ind w:left="720" w:firstLine="720"/>
      </w:pPr>
      <w:r w:rsidRPr="00167E71">
        <w:t>FV</w:t>
      </w:r>
      <w:r w:rsidRPr="00167E71">
        <w:tab/>
      </w:r>
      <w:r w:rsidRPr="00167E71">
        <w:tab/>
        <w:t>facial velocity</w:t>
      </w:r>
    </w:p>
    <w:p w:rsidR="00167E71" w:rsidRPr="00167E71" w:rsidRDefault="00167E71" w:rsidP="001E3630">
      <w:pPr>
        <w:ind w:left="720" w:firstLine="720"/>
      </w:pPr>
      <w:r w:rsidRPr="00167E71">
        <w:t>gr/dscf</w:t>
      </w:r>
      <w:r w:rsidRPr="00167E71">
        <w:tab/>
      </w:r>
      <w:r w:rsidRPr="00167E71">
        <w:tab/>
        <w:t>grains per dry standard cubic foot</w:t>
      </w:r>
    </w:p>
    <w:p w:rsidR="00167E71" w:rsidRPr="00167E71" w:rsidRDefault="00167E71" w:rsidP="001E3630">
      <w:pPr>
        <w:ind w:left="720" w:firstLine="720"/>
      </w:pPr>
      <w:r w:rsidRPr="00167E71">
        <w:t>Hg</w:t>
      </w:r>
      <w:r w:rsidRPr="00167E71">
        <w:tab/>
      </w:r>
      <w:r w:rsidRPr="00167E71">
        <w:tab/>
        <w:t>mercury</w:t>
      </w:r>
    </w:p>
    <w:p w:rsidR="00167E71" w:rsidRPr="00167E71" w:rsidRDefault="00167E71" w:rsidP="001E3630">
      <w:pPr>
        <w:ind w:left="720" w:firstLine="720"/>
      </w:pPr>
      <w:bookmarkStart w:id="0" w:name="_GoBack"/>
      <w:bookmarkEnd w:id="0"/>
      <w:r w:rsidRPr="00167E71">
        <w:t>m/hr</w:t>
      </w:r>
      <w:r w:rsidRPr="00167E71">
        <w:tab/>
      </w:r>
      <w:r w:rsidRPr="00167E71">
        <w:tab/>
        <w:t>meters per hour</w:t>
      </w:r>
    </w:p>
    <w:p w:rsidR="00167E71" w:rsidRPr="00167E71" w:rsidRDefault="00167E71" w:rsidP="001E3630">
      <w:pPr>
        <w:ind w:left="720" w:firstLine="720"/>
      </w:pPr>
      <w:r w:rsidRPr="00167E71">
        <w:t>mg/l</w:t>
      </w:r>
      <w:r w:rsidRPr="00167E71">
        <w:tab/>
      </w:r>
      <w:r w:rsidRPr="00167E71">
        <w:tab/>
        <w:t>milligrams per liter</w:t>
      </w:r>
    </w:p>
    <w:p w:rsidR="00167E71" w:rsidRPr="00167E71" w:rsidRDefault="00167E71" w:rsidP="001E3630">
      <w:pPr>
        <w:ind w:left="720" w:firstLine="720"/>
      </w:pPr>
      <w:r w:rsidRPr="00167E71">
        <w:t>OSHA</w:t>
      </w:r>
      <w:r w:rsidRPr="00167E71">
        <w:tab/>
      </w:r>
      <w:r w:rsidRPr="00167E71">
        <w:tab/>
        <w:t>Occupational Safety &amp; Health Administration</w:t>
      </w:r>
    </w:p>
    <w:p w:rsidR="00167E71" w:rsidRPr="00167E71" w:rsidRDefault="00167E71" w:rsidP="001E3630">
      <w:pPr>
        <w:ind w:left="720" w:firstLine="720"/>
      </w:pPr>
      <w:r w:rsidRPr="00167E71">
        <w:t xml:space="preserve">Pb </w:t>
      </w:r>
      <w:r w:rsidRPr="00167E71">
        <w:tab/>
      </w:r>
      <w:r w:rsidRPr="00167E71">
        <w:tab/>
        <w:t>lead</w:t>
      </w:r>
    </w:p>
    <w:p w:rsidR="00167E71" w:rsidRPr="00167E71" w:rsidRDefault="00167E71" w:rsidP="001E3630">
      <w:pPr>
        <w:ind w:left="720" w:firstLine="720"/>
      </w:pPr>
      <w:r w:rsidRPr="00167E71">
        <w:t>USEPA</w:t>
      </w:r>
      <w:r w:rsidRPr="00167E71">
        <w:tab/>
        <w:t>United States Environmental Protection Agency</w:t>
      </w:r>
    </w:p>
    <w:sectPr w:rsidR="00167E71" w:rsidRPr="00167E7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E71" w:rsidRDefault="00167E71">
      <w:r>
        <w:separator/>
      </w:r>
    </w:p>
  </w:endnote>
  <w:endnote w:type="continuationSeparator" w:id="0">
    <w:p w:rsidR="00167E71" w:rsidRDefault="0016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E71" w:rsidRDefault="00167E71">
      <w:r>
        <w:separator/>
      </w:r>
    </w:p>
  </w:footnote>
  <w:footnote w:type="continuationSeparator" w:id="0">
    <w:p w:rsidR="00167E71" w:rsidRDefault="00167E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E71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67E71"/>
    <w:rsid w:val="00174FFD"/>
    <w:rsid w:val="001830D0"/>
    <w:rsid w:val="001915E7"/>
    <w:rsid w:val="001920BA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3630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7EBB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6D3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4D2A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CA14CC-69AD-4F48-9C59-8171783DF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uiPriority w:val="34"/>
    <w:qFormat/>
    <w:rsid w:val="00167E71"/>
    <w:pPr>
      <w:widowControl w:val="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435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Lane, Arlene L.</cp:lastModifiedBy>
  <cp:revision>6</cp:revision>
  <dcterms:created xsi:type="dcterms:W3CDTF">2013-11-25T20:43:00Z</dcterms:created>
  <dcterms:modified xsi:type="dcterms:W3CDTF">2014-04-02T20:03:00Z</dcterms:modified>
</cp:coreProperties>
</file>