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DFD7" w14:textId="77777777" w:rsidR="00556FD5" w:rsidRPr="00762ABC" w:rsidRDefault="00556FD5" w:rsidP="00556FD5">
      <w:pPr>
        <w:tabs>
          <w:tab w:val="left" w:pos="-720"/>
        </w:tabs>
        <w:suppressAutoHyphens/>
        <w:rPr>
          <w:rFonts w:ascii="Times New Roman" w:hAnsi="Times New Roman"/>
          <w:b/>
          <w:szCs w:val="24"/>
        </w:rPr>
      </w:pPr>
      <w:r w:rsidRPr="00762ABC">
        <w:rPr>
          <w:rFonts w:ascii="Times New Roman" w:hAnsi="Times New Roman"/>
          <w:b/>
          <w:szCs w:val="24"/>
        </w:rPr>
        <w:br w:type="page"/>
      </w:r>
      <w:r w:rsidR="001B59DA" w:rsidRPr="00762ABC">
        <w:rPr>
          <w:rFonts w:ascii="Times New Roman" w:hAnsi="Times New Roman"/>
          <w:b/>
          <w:szCs w:val="24"/>
        </w:rPr>
        <w:lastRenderedPageBreak/>
        <w:t xml:space="preserve">Section </w:t>
      </w:r>
      <w:proofErr w:type="spellStart"/>
      <w:r w:rsidRPr="00762ABC">
        <w:rPr>
          <w:rFonts w:ascii="Times New Roman" w:hAnsi="Times New Roman"/>
          <w:b/>
          <w:szCs w:val="24"/>
        </w:rPr>
        <w:t>225.APPENDIX</w:t>
      </w:r>
      <w:proofErr w:type="spellEnd"/>
      <w:r w:rsidRPr="00762ABC">
        <w:rPr>
          <w:rFonts w:ascii="Times New Roman" w:hAnsi="Times New Roman"/>
          <w:b/>
          <w:szCs w:val="24"/>
        </w:rPr>
        <w:t xml:space="preserve"> B  </w:t>
      </w:r>
      <w:r w:rsidR="00DB08FA" w:rsidRPr="00762ABC">
        <w:rPr>
          <w:rFonts w:ascii="Times New Roman" w:hAnsi="Times New Roman"/>
          <w:b/>
          <w:szCs w:val="24"/>
        </w:rPr>
        <w:t xml:space="preserve"> </w:t>
      </w:r>
      <w:r w:rsidRPr="00762ABC">
        <w:rPr>
          <w:rFonts w:ascii="Times New Roman" w:hAnsi="Times New Roman"/>
          <w:b/>
          <w:szCs w:val="24"/>
        </w:rPr>
        <w:t>Continuous Emission Monitoring Systems for Mercury</w:t>
      </w:r>
    </w:p>
    <w:p w14:paraId="63DDE849" w14:textId="77777777" w:rsidR="00556FD5" w:rsidRPr="00762ABC" w:rsidRDefault="00556FD5" w:rsidP="00556FD5">
      <w:pPr>
        <w:tabs>
          <w:tab w:val="left" w:pos="-720"/>
        </w:tabs>
        <w:suppressAutoHyphens/>
        <w:rPr>
          <w:rFonts w:ascii="Times New Roman" w:hAnsi="Times New Roman"/>
          <w:szCs w:val="24"/>
        </w:rPr>
      </w:pPr>
    </w:p>
    <w:p w14:paraId="532526AA" w14:textId="77777777" w:rsidR="00556FD5" w:rsidRPr="00762ABC" w:rsidRDefault="00556FD5" w:rsidP="00556FD5">
      <w:pPr>
        <w:rPr>
          <w:rFonts w:ascii="Times New Roman" w:hAnsi="Times New Roman"/>
          <w:b/>
          <w:color w:val="000000"/>
          <w:szCs w:val="24"/>
        </w:rPr>
      </w:pPr>
      <w:r w:rsidRPr="00762ABC">
        <w:rPr>
          <w:rFonts w:ascii="Times New Roman" w:hAnsi="Times New Roman"/>
          <w:b/>
          <w:color w:val="000000"/>
          <w:szCs w:val="24"/>
        </w:rPr>
        <w:t>Section 1.1  Applicability</w:t>
      </w:r>
    </w:p>
    <w:p w14:paraId="5349220C" w14:textId="77777777" w:rsidR="00556FD5" w:rsidRPr="00762ABC" w:rsidRDefault="00556FD5" w:rsidP="00556FD5">
      <w:pPr>
        <w:rPr>
          <w:rFonts w:ascii="Times New Roman" w:hAnsi="Times New Roman"/>
          <w:color w:val="000000"/>
          <w:szCs w:val="24"/>
        </w:rPr>
      </w:pPr>
    </w:p>
    <w:p w14:paraId="37ABFB7B" w14:textId="77777777" w:rsidR="00556FD5" w:rsidRPr="00762ABC" w:rsidRDefault="00556FD5" w:rsidP="00556FD5">
      <w:pPr>
        <w:rPr>
          <w:rFonts w:ascii="Times New Roman" w:hAnsi="Times New Roman"/>
          <w:color w:val="000000"/>
          <w:szCs w:val="24"/>
        </w:rPr>
      </w:pPr>
      <w:r w:rsidRPr="00762ABC">
        <w:rPr>
          <w:rFonts w:ascii="Times New Roman" w:hAnsi="Times New Roman"/>
          <w:color w:val="000000"/>
          <w:szCs w:val="24"/>
        </w:rPr>
        <w:t>The provisions of this Appendix apply to sources subject to 35 Ill</w:t>
      </w:r>
      <w:r w:rsidR="00000677" w:rsidRPr="00762ABC">
        <w:rPr>
          <w:rFonts w:ascii="Times New Roman" w:hAnsi="Times New Roman"/>
          <w:color w:val="000000"/>
          <w:szCs w:val="24"/>
        </w:rPr>
        <w:t>.</w:t>
      </w:r>
      <w:r w:rsidRPr="00762ABC">
        <w:rPr>
          <w:rFonts w:ascii="Times New Roman" w:hAnsi="Times New Roman"/>
          <w:color w:val="000000"/>
          <w:szCs w:val="24"/>
        </w:rPr>
        <w:t xml:space="preserve"> Adm. Code 225 mercury (Hg) mass emission reduction program.</w:t>
      </w:r>
    </w:p>
    <w:p w14:paraId="5BDB5E58" w14:textId="77777777" w:rsidR="00556FD5" w:rsidRPr="00762ABC" w:rsidRDefault="00556FD5" w:rsidP="00556FD5">
      <w:pPr>
        <w:rPr>
          <w:rFonts w:ascii="Times New Roman" w:hAnsi="Times New Roman"/>
          <w:color w:val="000000"/>
          <w:szCs w:val="24"/>
        </w:rPr>
      </w:pPr>
    </w:p>
    <w:p w14:paraId="09BF4CCF" w14:textId="28EBD730" w:rsidR="00556FD5" w:rsidRPr="00762ABC" w:rsidRDefault="00556FD5" w:rsidP="00556FD5">
      <w:pPr>
        <w:rPr>
          <w:rFonts w:ascii="Times New Roman" w:hAnsi="Times New Roman"/>
          <w:b/>
          <w:color w:val="000000"/>
          <w:szCs w:val="24"/>
        </w:rPr>
      </w:pPr>
      <w:r w:rsidRPr="00762ABC">
        <w:rPr>
          <w:rFonts w:ascii="Times New Roman" w:hAnsi="Times New Roman"/>
          <w:b/>
          <w:color w:val="000000"/>
          <w:szCs w:val="24"/>
        </w:rPr>
        <w:t xml:space="preserve">Section 1.2  General </w:t>
      </w:r>
      <w:r w:rsidR="00000677" w:rsidRPr="00762ABC">
        <w:rPr>
          <w:rFonts w:ascii="Times New Roman" w:hAnsi="Times New Roman"/>
          <w:b/>
          <w:color w:val="000000"/>
          <w:szCs w:val="24"/>
        </w:rPr>
        <w:t>O</w:t>
      </w:r>
      <w:r w:rsidRPr="00762ABC">
        <w:rPr>
          <w:rFonts w:ascii="Times New Roman" w:hAnsi="Times New Roman"/>
          <w:b/>
          <w:color w:val="000000"/>
          <w:szCs w:val="24"/>
        </w:rPr>
        <w:t xml:space="preserve">perating </w:t>
      </w:r>
      <w:r w:rsidR="00000677" w:rsidRPr="00762ABC">
        <w:rPr>
          <w:rFonts w:ascii="Times New Roman" w:hAnsi="Times New Roman"/>
          <w:b/>
          <w:color w:val="000000"/>
          <w:szCs w:val="24"/>
        </w:rPr>
        <w:t>R</w:t>
      </w:r>
      <w:r w:rsidRPr="00762ABC">
        <w:rPr>
          <w:rFonts w:ascii="Times New Roman" w:hAnsi="Times New Roman"/>
          <w:b/>
          <w:color w:val="000000"/>
          <w:szCs w:val="24"/>
        </w:rPr>
        <w:t>equirements</w:t>
      </w:r>
    </w:p>
    <w:p w14:paraId="0AF257D3" w14:textId="77777777" w:rsidR="00556FD5" w:rsidRPr="00762ABC" w:rsidRDefault="00556FD5" w:rsidP="00404B1E">
      <w:pPr>
        <w:rPr>
          <w:rFonts w:ascii="Times New Roman" w:hAnsi="Times New Roman"/>
          <w:color w:val="000000"/>
          <w:szCs w:val="24"/>
        </w:rPr>
      </w:pPr>
    </w:p>
    <w:p w14:paraId="0E1FFD17"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Primary Equipment Performance Requirements. The owner or operator must ensure that each continuous mercury emission monitoring system</w:t>
      </w:r>
      <w:r w:rsidR="00546A56" w:rsidRPr="00762ABC">
        <w:rPr>
          <w:rFonts w:ascii="Times New Roman" w:hAnsi="Times New Roman"/>
          <w:color w:val="000000"/>
          <w:szCs w:val="24"/>
          <w:u w:val="single"/>
        </w:rPr>
        <w:t xml:space="preserve"> </w:t>
      </w:r>
      <w:r w:rsidR="00546A56" w:rsidRPr="00762ABC">
        <w:rPr>
          <w:rFonts w:ascii="Times New Roman" w:hAnsi="Times New Roman"/>
          <w:color w:val="000000"/>
          <w:szCs w:val="24"/>
        </w:rPr>
        <w:t>and each auxiliary monitoring system</w:t>
      </w:r>
      <w:r w:rsidRPr="00762ABC">
        <w:rPr>
          <w:rFonts w:ascii="Times New Roman" w:hAnsi="Times New Roman"/>
          <w:color w:val="000000"/>
          <w:szCs w:val="24"/>
        </w:rPr>
        <w:t xml:space="preserve"> required by this Appendix meets the equipment, installation and performance specifications in Exhibit A to this Appendix and is maintained according to the quality assurance and quality control procedures in Exhibit B to this Appendix.</w:t>
      </w:r>
    </w:p>
    <w:p w14:paraId="7C3D211C" w14:textId="77777777" w:rsidR="00556FD5" w:rsidRPr="00762ABC" w:rsidRDefault="00556FD5" w:rsidP="00556FD5">
      <w:pPr>
        <w:rPr>
          <w:rFonts w:ascii="Times New Roman" w:hAnsi="Times New Roman"/>
          <w:color w:val="000000"/>
          <w:szCs w:val="24"/>
        </w:rPr>
      </w:pPr>
    </w:p>
    <w:p w14:paraId="502C337F"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Heat Input Rate Measurement Requirement. The owner or operator must determine and record the heat input rate, in units of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to each affected unit for every hour or part of an hour any fuel is combusted following the procedures in Exhibit C to this Appendix.</w:t>
      </w:r>
    </w:p>
    <w:p w14:paraId="4AC06095" w14:textId="77777777" w:rsidR="00556FD5" w:rsidRPr="00762ABC" w:rsidRDefault="00556FD5" w:rsidP="00556FD5">
      <w:pPr>
        <w:rPr>
          <w:rFonts w:ascii="Times New Roman" w:hAnsi="Times New Roman"/>
          <w:color w:val="000000"/>
          <w:szCs w:val="24"/>
        </w:rPr>
      </w:pPr>
    </w:p>
    <w:p w14:paraId="51461EFA" w14:textId="73BBFBB4"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Primary </w:t>
      </w:r>
      <w:r w:rsidR="00000677" w:rsidRPr="00762ABC">
        <w:rPr>
          <w:rFonts w:ascii="Times New Roman" w:hAnsi="Times New Roman"/>
          <w:color w:val="000000"/>
          <w:szCs w:val="24"/>
        </w:rPr>
        <w:t>E</w:t>
      </w:r>
      <w:r w:rsidRPr="00762ABC">
        <w:rPr>
          <w:rFonts w:ascii="Times New Roman" w:hAnsi="Times New Roman"/>
          <w:color w:val="000000"/>
          <w:szCs w:val="24"/>
        </w:rPr>
        <w:t xml:space="preserve">quipment </w:t>
      </w:r>
      <w:r w:rsidR="00000677" w:rsidRPr="00762ABC">
        <w:rPr>
          <w:rFonts w:ascii="Times New Roman" w:hAnsi="Times New Roman"/>
          <w:color w:val="000000"/>
          <w:szCs w:val="24"/>
        </w:rPr>
        <w:t>H</w:t>
      </w:r>
      <w:r w:rsidRPr="00762ABC">
        <w:rPr>
          <w:rFonts w:ascii="Times New Roman" w:hAnsi="Times New Roman"/>
          <w:color w:val="000000"/>
          <w:szCs w:val="24"/>
        </w:rPr>
        <w:t xml:space="preserve">ourly </w:t>
      </w:r>
      <w:r w:rsidR="00000677" w:rsidRPr="00762ABC">
        <w:rPr>
          <w:rFonts w:ascii="Times New Roman" w:hAnsi="Times New Roman"/>
          <w:color w:val="000000"/>
          <w:szCs w:val="24"/>
        </w:rPr>
        <w:t>O</w:t>
      </w:r>
      <w:r w:rsidRPr="00762ABC">
        <w:rPr>
          <w:rFonts w:ascii="Times New Roman" w:hAnsi="Times New Roman"/>
          <w:color w:val="000000"/>
          <w:szCs w:val="24"/>
        </w:rPr>
        <w:t xml:space="preserve">perating </w:t>
      </w:r>
      <w:r w:rsidR="00000677" w:rsidRPr="00762ABC">
        <w:rPr>
          <w:rFonts w:ascii="Times New Roman" w:hAnsi="Times New Roman"/>
          <w:color w:val="000000"/>
          <w:szCs w:val="24"/>
        </w:rPr>
        <w:t>R</w:t>
      </w:r>
      <w:r w:rsidRPr="00762ABC">
        <w:rPr>
          <w:rFonts w:ascii="Times New Roman" w:hAnsi="Times New Roman"/>
          <w:color w:val="000000"/>
          <w:szCs w:val="24"/>
        </w:rPr>
        <w:t>equirements. The owner or operator must ensure that all continuous mercury emission monitoring systems</w:t>
      </w:r>
      <w:r w:rsidR="00546A56" w:rsidRPr="00762ABC">
        <w:rPr>
          <w:rFonts w:ascii="Times New Roman" w:hAnsi="Times New Roman"/>
          <w:color w:val="000000"/>
          <w:szCs w:val="24"/>
          <w:u w:val="single"/>
        </w:rPr>
        <w:t xml:space="preserve"> </w:t>
      </w:r>
      <w:r w:rsidR="00546A56" w:rsidRPr="00762ABC">
        <w:rPr>
          <w:rFonts w:ascii="Times New Roman" w:hAnsi="Times New Roman"/>
          <w:color w:val="000000"/>
          <w:szCs w:val="24"/>
        </w:rPr>
        <w:t xml:space="preserve">and </w:t>
      </w:r>
      <w:r w:rsidR="00025A17" w:rsidRPr="00762ABC">
        <w:rPr>
          <w:rFonts w:ascii="Times New Roman" w:hAnsi="Times New Roman"/>
          <w:color w:val="000000"/>
          <w:szCs w:val="24"/>
        </w:rPr>
        <w:t>all</w:t>
      </w:r>
      <w:r w:rsidR="00546A56" w:rsidRPr="00762ABC">
        <w:rPr>
          <w:rFonts w:ascii="Times New Roman" w:hAnsi="Times New Roman"/>
          <w:color w:val="000000"/>
          <w:szCs w:val="24"/>
        </w:rPr>
        <w:t xml:space="preserve"> auxiliary monitoring system</w:t>
      </w:r>
      <w:r w:rsidR="00025A17" w:rsidRPr="00762ABC">
        <w:rPr>
          <w:rFonts w:ascii="Times New Roman" w:hAnsi="Times New Roman"/>
          <w:color w:val="000000"/>
          <w:szCs w:val="24"/>
        </w:rPr>
        <w:t>s</w:t>
      </w:r>
      <w:r w:rsidRPr="00762ABC">
        <w:rPr>
          <w:rFonts w:ascii="Times New Roman" w:hAnsi="Times New Roman"/>
          <w:color w:val="000000"/>
          <w:szCs w:val="24"/>
        </w:rPr>
        <w:t xml:space="preserve"> required by this Appendix are in operation and monitoring unit emissions at all times that the affected unit combusts any fuel except during periods of calibration, quality assurance, or preventive maintenance, performed pursuant to Section 1.5 of this Appendix and Exhibit B to this Appendix, periods of repair, periods of backups of data from the data acquisition and handling system, or recertification performed pursuant to Section 1.4 of this Appendix. </w:t>
      </w:r>
    </w:p>
    <w:p w14:paraId="0A1F376A" w14:textId="77777777" w:rsidR="00556FD5" w:rsidRPr="00762ABC" w:rsidRDefault="00556FD5" w:rsidP="00556FD5">
      <w:pPr>
        <w:rPr>
          <w:rFonts w:ascii="Times New Roman" w:hAnsi="Times New Roman"/>
          <w:color w:val="000000"/>
          <w:szCs w:val="24"/>
        </w:rPr>
      </w:pPr>
    </w:p>
    <w:p w14:paraId="6A9D81C5" w14:textId="6994F55E"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t>The owner or operator must ensure that each continuous emission monitoring system is capable of completing a minimum of one cycle of operation (sampling, analyzing and data recording) for each successive 15-minute interval. The owner or operator must reduce all volumetric flow, CO</w:t>
      </w:r>
      <w:r w:rsidRPr="00762ABC">
        <w:rPr>
          <w:rFonts w:ascii="Times New Roman" w:hAnsi="Times New Roman"/>
          <w:color w:val="000000"/>
          <w:szCs w:val="24"/>
          <w:vertAlign w:val="subscript"/>
        </w:rPr>
        <w:t xml:space="preserve">2 </w:t>
      </w:r>
      <w:r w:rsidRPr="00762ABC">
        <w:rPr>
          <w:rFonts w:ascii="Times New Roman" w:hAnsi="Times New Roman"/>
          <w:color w:val="000000"/>
          <w:szCs w:val="24"/>
        </w:rPr>
        <w:t xml:space="preserve">concentration,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concentration and mercury concentration data collected by the monitors to hourly averages. Hourly averages must be computed using at least one data point in each </w:t>
      </w:r>
      <w:proofErr w:type="gramStart"/>
      <w:r w:rsidR="00000677" w:rsidRPr="00762ABC">
        <w:rPr>
          <w:rFonts w:ascii="Times New Roman" w:hAnsi="Times New Roman"/>
          <w:color w:val="000000"/>
          <w:szCs w:val="24"/>
        </w:rPr>
        <w:t xml:space="preserve">15 </w:t>
      </w:r>
      <w:r w:rsidRPr="00762ABC">
        <w:rPr>
          <w:rFonts w:ascii="Times New Roman" w:hAnsi="Times New Roman"/>
          <w:color w:val="000000"/>
          <w:szCs w:val="24"/>
        </w:rPr>
        <w:t>minute</w:t>
      </w:r>
      <w:proofErr w:type="gramEnd"/>
      <w:r w:rsidRPr="00762ABC">
        <w:rPr>
          <w:rFonts w:ascii="Times New Roman" w:hAnsi="Times New Roman"/>
          <w:color w:val="000000"/>
          <w:szCs w:val="24"/>
        </w:rPr>
        <w:t xml:space="preserve"> quadrant of an hour, where the unit combusted fuel during that quadrant of an hour. Notwithstanding this requirement, an hourly average may be computed from at least two data points separated by a minimum of 15 minutes (where the unit operates for more than one quadrant of an hour) if data are unavailable as a result of the performance of calibration, quality assurance, or preventive maintenance activities pursuant to Section 1.5 of this Appendix and Exhibit B to this Appendix, or backups of data from the data acquisition and handling system, or recertification, pursuant to Section 1.4 </w:t>
      </w:r>
      <w:r w:rsidR="00000677" w:rsidRPr="00762ABC">
        <w:rPr>
          <w:rFonts w:ascii="Times New Roman" w:hAnsi="Times New Roman"/>
          <w:color w:val="000000"/>
          <w:szCs w:val="24"/>
        </w:rPr>
        <w:t>of</w:t>
      </w:r>
      <w:r w:rsidRPr="00762ABC">
        <w:rPr>
          <w:rFonts w:ascii="Times New Roman" w:hAnsi="Times New Roman"/>
          <w:color w:val="000000"/>
          <w:szCs w:val="24"/>
        </w:rPr>
        <w:t xml:space="preserve"> this Appendix. The owner or operator must use all valid </w:t>
      </w:r>
      <w:r w:rsidRPr="00762ABC">
        <w:rPr>
          <w:rFonts w:ascii="Times New Roman" w:hAnsi="Times New Roman"/>
          <w:color w:val="000000"/>
          <w:szCs w:val="24"/>
        </w:rPr>
        <w:lastRenderedPageBreak/>
        <w:t>measurements or data points collected during an hour to calculate the hourly averages. All data points collected during an hour must be, to the extent practicable, evenly spaced over the hour.</w:t>
      </w:r>
    </w:p>
    <w:p w14:paraId="37885F79" w14:textId="77777777" w:rsidR="00556FD5" w:rsidRPr="00762ABC" w:rsidRDefault="00556FD5" w:rsidP="00556FD5">
      <w:pPr>
        <w:rPr>
          <w:rFonts w:ascii="Times New Roman" w:hAnsi="Times New Roman"/>
          <w:color w:val="000000"/>
          <w:szCs w:val="24"/>
        </w:rPr>
      </w:pPr>
    </w:p>
    <w:p w14:paraId="05C376EF"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Pr="00762ABC">
        <w:rPr>
          <w:rFonts w:ascii="Times New Roman" w:hAnsi="Times New Roman"/>
          <w:color w:val="000000"/>
          <w:szCs w:val="24"/>
        </w:rPr>
        <w:tab/>
        <w:t>Failure of a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or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emissions concentration monitor, mercury concentration monitor, flow monitor or a moisture monitor to acquire the minimum number of data points for calculation of an hourly average in </w:t>
      </w:r>
      <w:r w:rsidR="00000677" w:rsidRPr="00762ABC">
        <w:rPr>
          <w:rFonts w:ascii="Times New Roman" w:hAnsi="Times New Roman"/>
          <w:color w:val="000000"/>
          <w:szCs w:val="24"/>
        </w:rPr>
        <w:t xml:space="preserve">subsection </w:t>
      </w:r>
      <w:r w:rsidRPr="00762ABC">
        <w:rPr>
          <w:rFonts w:ascii="Times New Roman" w:hAnsi="Times New Roman"/>
          <w:color w:val="000000"/>
          <w:szCs w:val="24"/>
        </w:rPr>
        <w:t>(</w:t>
      </w:r>
      <w:r w:rsidR="004E3459" w:rsidRPr="00762ABC">
        <w:rPr>
          <w:rFonts w:ascii="Times New Roman" w:hAnsi="Times New Roman"/>
          <w:color w:val="000000"/>
          <w:szCs w:val="24"/>
        </w:rPr>
        <w:t>c</w:t>
      </w:r>
      <w:r w:rsidRPr="00762ABC">
        <w:rPr>
          <w:rFonts w:ascii="Times New Roman" w:hAnsi="Times New Roman"/>
          <w:color w:val="000000"/>
          <w:szCs w:val="24"/>
        </w:rPr>
        <w:t xml:space="preserve">)(1) of this Section must result in the failure to obtain a valid hour of data and the loss of such component data for the entire hour. For a moisture monitoring system consisting of one or more oxygen analyzers capable of measuring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on a wet-basis and a dry-basis, an hourly average percent moisture value is valid only if the minimum number of data points is acquired for both the wet-and dry-basis measurements. </w:t>
      </w:r>
    </w:p>
    <w:p w14:paraId="36B6575C" w14:textId="77777777" w:rsidR="00556FD5" w:rsidRPr="00762ABC" w:rsidRDefault="00556FD5" w:rsidP="00556FD5">
      <w:pPr>
        <w:rPr>
          <w:rFonts w:ascii="Times New Roman" w:hAnsi="Times New Roman"/>
          <w:color w:val="000000"/>
          <w:szCs w:val="24"/>
        </w:rPr>
      </w:pPr>
    </w:p>
    <w:p w14:paraId="0C424888"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d)</w:t>
      </w:r>
      <w:r w:rsidRPr="00762ABC">
        <w:rPr>
          <w:rFonts w:ascii="Times New Roman" w:hAnsi="Times New Roman"/>
          <w:color w:val="000000"/>
          <w:szCs w:val="24"/>
        </w:rPr>
        <w:tab/>
        <w:t xml:space="preserve">Optional </w:t>
      </w:r>
      <w:r w:rsidR="00000677" w:rsidRPr="00762ABC">
        <w:rPr>
          <w:rFonts w:ascii="Times New Roman" w:hAnsi="Times New Roman"/>
          <w:color w:val="000000"/>
          <w:szCs w:val="24"/>
        </w:rPr>
        <w:t>B</w:t>
      </w:r>
      <w:r w:rsidRPr="00762ABC">
        <w:rPr>
          <w:rFonts w:ascii="Times New Roman" w:hAnsi="Times New Roman"/>
          <w:color w:val="000000"/>
          <w:szCs w:val="24"/>
        </w:rPr>
        <w:t xml:space="preserve">ackup </w:t>
      </w:r>
      <w:r w:rsidR="00000677" w:rsidRPr="00762ABC">
        <w:rPr>
          <w:rFonts w:ascii="Times New Roman" w:hAnsi="Times New Roman"/>
          <w:color w:val="000000"/>
          <w:szCs w:val="24"/>
        </w:rPr>
        <w:t>M</w:t>
      </w:r>
      <w:r w:rsidRPr="00762ABC">
        <w:rPr>
          <w:rFonts w:ascii="Times New Roman" w:hAnsi="Times New Roman"/>
          <w:color w:val="000000"/>
          <w:szCs w:val="24"/>
        </w:rPr>
        <w:t xml:space="preserve">onitor </w:t>
      </w:r>
      <w:r w:rsidR="00000677" w:rsidRPr="00762ABC">
        <w:rPr>
          <w:rFonts w:ascii="Times New Roman" w:hAnsi="Times New Roman"/>
          <w:color w:val="000000"/>
          <w:szCs w:val="24"/>
        </w:rPr>
        <w:t>R</w:t>
      </w:r>
      <w:r w:rsidRPr="00762ABC">
        <w:rPr>
          <w:rFonts w:ascii="Times New Roman" w:hAnsi="Times New Roman"/>
          <w:color w:val="000000"/>
          <w:szCs w:val="24"/>
        </w:rPr>
        <w:t>equirements. If the owner or operator chooses to use two or more continuous mercury emission monitoring systems, each of which is capable of monitoring the same stack or duct at a specific affected unit, or group of units using a common stack, then the owner or operator must designate one monitoring system as the primary monitoring system, and must record this information in the monitoring plan, as provided for in Section 1.10 of this Appendix. The owner or operator must designate the other monitoring systems as backup monitoring systems in the monitoring plan. The backup monitoring systems must be designated as redundant backup monitoring systems, non-redundant backup monitoring systems, or reference method backup systems, as described in Section 1.4(d) of this Appendix. When the certified primary monitoring system is operating and not out-of-control as defined in Section 1.7 of this Appendix, only data from the certified primary monitoring system must be reported as valid, quality-assured data. Thus, data from the backup monitoring system may be reported as valid, quality-assured data only when the backup is operating and not out-of-control as defined in Section 1.7 of this Appendix (or in the applicable reference method in appendix A of 40 CFR 60, incorporated by reference in Section 225.140) and when the certified primary monitoring system is not operating (or is operating but out-of-control). A particular monitor may be designated both as a certified primary monitor for one unit and as a certified redundant backup monitor for another unit.</w:t>
      </w:r>
    </w:p>
    <w:p w14:paraId="65E5304B" w14:textId="77777777" w:rsidR="00556FD5" w:rsidRPr="00762ABC" w:rsidRDefault="00556FD5" w:rsidP="00556FD5">
      <w:pPr>
        <w:rPr>
          <w:rFonts w:ascii="Times New Roman" w:hAnsi="Times New Roman"/>
          <w:color w:val="000000"/>
          <w:szCs w:val="24"/>
        </w:rPr>
      </w:pPr>
    </w:p>
    <w:p w14:paraId="247A9181"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e)</w:t>
      </w:r>
      <w:r w:rsidRPr="00762ABC">
        <w:rPr>
          <w:rFonts w:ascii="Times New Roman" w:hAnsi="Times New Roman"/>
          <w:color w:val="000000"/>
          <w:szCs w:val="24"/>
        </w:rPr>
        <w:tab/>
        <w:t xml:space="preserve">Minimum </w:t>
      </w:r>
      <w:r w:rsidR="00000677" w:rsidRPr="00762ABC">
        <w:rPr>
          <w:rFonts w:ascii="Times New Roman" w:hAnsi="Times New Roman"/>
          <w:color w:val="000000"/>
          <w:szCs w:val="24"/>
        </w:rPr>
        <w:t>M</w:t>
      </w:r>
      <w:r w:rsidRPr="00762ABC">
        <w:rPr>
          <w:rFonts w:ascii="Times New Roman" w:hAnsi="Times New Roman"/>
          <w:color w:val="000000"/>
          <w:szCs w:val="24"/>
        </w:rPr>
        <w:t xml:space="preserve">easurement </w:t>
      </w:r>
      <w:r w:rsidR="00000677" w:rsidRPr="00762ABC">
        <w:rPr>
          <w:rFonts w:ascii="Times New Roman" w:hAnsi="Times New Roman"/>
          <w:color w:val="000000"/>
          <w:szCs w:val="24"/>
        </w:rPr>
        <w:t>C</w:t>
      </w:r>
      <w:r w:rsidRPr="00762ABC">
        <w:rPr>
          <w:rFonts w:ascii="Times New Roman" w:hAnsi="Times New Roman"/>
          <w:color w:val="000000"/>
          <w:szCs w:val="24"/>
        </w:rPr>
        <w:t xml:space="preserve">apability </w:t>
      </w:r>
      <w:r w:rsidR="00000677" w:rsidRPr="00762ABC">
        <w:rPr>
          <w:rFonts w:ascii="Times New Roman" w:hAnsi="Times New Roman"/>
          <w:color w:val="000000"/>
          <w:szCs w:val="24"/>
        </w:rPr>
        <w:t>R</w:t>
      </w:r>
      <w:r w:rsidRPr="00762ABC">
        <w:rPr>
          <w:rFonts w:ascii="Times New Roman" w:hAnsi="Times New Roman"/>
          <w:color w:val="000000"/>
          <w:szCs w:val="24"/>
        </w:rPr>
        <w:t xml:space="preserve">equirement. The owner or operator must ensure that each continuous emission monitoring system is capable of accurately measuring, recording and reporting data, and must not incur an exceedance of the </w:t>
      </w:r>
      <w:proofErr w:type="gramStart"/>
      <w:r w:rsidRPr="00762ABC">
        <w:rPr>
          <w:rFonts w:ascii="Times New Roman" w:hAnsi="Times New Roman"/>
          <w:color w:val="000000"/>
          <w:szCs w:val="24"/>
        </w:rPr>
        <w:t>full scale</w:t>
      </w:r>
      <w:proofErr w:type="gramEnd"/>
      <w:r w:rsidRPr="00762ABC">
        <w:rPr>
          <w:rFonts w:ascii="Times New Roman" w:hAnsi="Times New Roman"/>
          <w:color w:val="000000"/>
          <w:szCs w:val="24"/>
        </w:rPr>
        <w:t xml:space="preserve"> range, except as provided in Section 2.1.2.3 of Exhibit A to this Appendix.</w:t>
      </w:r>
    </w:p>
    <w:p w14:paraId="0D2CB6B1" w14:textId="77777777" w:rsidR="00556FD5" w:rsidRPr="00762ABC" w:rsidRDefault="00556FD5" w:rsidP="00556FD5">
      <w:pPr>
        <w:rPr>
          <w:rFonts w:ascii="Times New Roman" w:hAnsi="Times New Roman"/>
          <w:color w:val="000000"/>
          <w:szCs w:val="24"/>
        </w:rPr>
      </w:pPr>
    </w:p>
    <w:p w14:paraId="076959F4"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f)</w:t>
      </w:r>
      <w:r w:rsidRPr="00762ABC">
        <w:rPr>
          <w:rFonts w:ascii="Times New Roman" w:hAnsi="Times New Roman"/>
          <w:color w:val="000000"/>
          <w:szCs w:val="24"/>
        </w:rPr>
        <w:tab/>
        <w:t xml:space="preserve">Minimum </w:t>
      </w:r>
      <w:r w:rsidR="00000677" w:rsidRPr="00762ABC">
        <w:rPr>
          <w:rFonts w:ascii="Times New Roman" w:hAnsi="Times New Roman"/>
          <w:color w:val="000000"/>
          <w:szCs w:val="24"/>
        </w:rPr>
        <w:t>R</w:t>
      </w:r>
      <w:r w:rsidRPr="00762ABC">
        <w:rPr>
          <w:rFonts w:ascii="Times New Roman" w:hAnsi="Times New Roman"/>
          <w:color w:val="000000"/>
          <w:szCs w:val="24"/>
        </w:rPr>
        <w:t xml:space="preserve">ecording and </w:t>
      </w:r>
      <w:r w:rsidR="00000677" w:rsidRPr="00762ABC">
        <w:rPr>
          <w:rFonts w:ascii="Times New Roman" w:hAnsi="Times New Roman"/>
          <w:color w:val="000000"/>
          <w:szCs w:val="24"/>
        </w:rPr>
        <w:t>R</w:t>
      </w:r>
      <w:r w:rsidRPr="00762ABC">
        <w:rPr>
          <w:rFonts w:ascii="Times New Roman" w:hAnsi="Times New Roman"/>
          <w:color w:val="000000"/>
          <w:szCs w:val="24"/>
        </w:rPr>
        <w:t xml:space="preserve">ecordkeeping </w:t>
      </w:r>
      <w:r w:rsidR="00000677" w:rsidRPr="00762ABC">
        <w:rPr>
          <w:rFonts w:ascii="Times New Roman" w:hAnsi="Times New Roman"/>
          <w:color w:val="000000"/>
          <w:szCs w:val="24"/>
        </w:rPr>
        <w:t>R</w:t>
      </w:r>
      <w:r w:rsidRPr="00762ABC">
        <w:rPr>
          <w:rFonts w:ascii="Times New Roman" w:hAnsi="Times New Roman"/>
          <w:color w:val="000000"/>
          <w:szCs w:val="24"/>
        </w:rPr>
        <w:t>equirements. The owner or operator must record</w:t>
      </w:r>
      <w:r w:rsidR="00BB10CF" w:rsidRPr="00762ABC">
        <w:rPr>
          <w:rFonts w:ascii="Times New Roman" w:hAnsi="Times New Roman"/>
          <w:color w:val="000000"/>
          <w:szCs w:val="24"/>
        </w:rPr>
        <w:t xml:space="preserve"> and</w:t>
      </w:r>
      <w:r w:rsidRPr="00762ABC">
        <w:rPr>
          <w:rFonts w:ascii="Times New Roman" w:hAnsi="Times New Roman"/>
          <w:color w:val="000000"/>
          <w:szCs w:val="24"/>
        </w:rPr>
        <w:t xml:space="preserve"> report the hourly, daily, quarterly and annual information collected under the requirements as specified in subpart G of 40 CFR 75, </w:t>
      </w:r>
      <w:r w:rsidRPr="00762ABC">
        <w:rPr>
          <w:rFonts w:ascii="Times New Roman" w:hAnsi="Times New Roman"/>
          <w:color w:val="000000"/>
          <w:szCs w:val="24"/>
        </w:rPr>
        <w:lastRenderedPageBreak/>
        <w:t>incorporated by reference in Section 225.140, and Section 1.11 through 1.13 of this Appendix.</w:t>
      </w:r>
    </w:p>
    <w:p w14:paraId="6FAC9B36" w14:textId="77777777" w:rsidR="00556FD5" w:rsidRPr="00762ABC" w:rsidRDefault="00556FD5" w:rsidP="00556FD5">
      <w:pPr>
        <w:rPr>
          <w:rFonts w:ascii="Times New Roman" w:hAnsi="Times New Roman"/>
          <w:color w:val="000000"/>
          <w:szCs w:val="24"/>
        </w:rPr>
      </w:pPr>
    </w:p>
    <w:p w14:paraId="4BCB61F3" w14:textId="77777777" w:rsidR="00556FD5" w:rsidRPr="00762ABC" w:rsidRDefault="00556FD5" w:rsidP="00552371">
      <w:pPr>
        <w:ind w:left="1215" w:hanging="1215"/>
        <w:rPr>
          <w:rFonts w:ascii="Times New Roman" w:hAnsi="Times New Roman"/>
          <w:b/>
          <w:szCs w:val="24"/>
        </w:rPr>
      </w:pPr>
      <w:r w:rsidRPr="00762ABC">
        <w:rPr>
          <w:rFonts w:ascii="Times New Roman" w:hAnsi="Times New Roman"/>
          <w:b/>
          <w:szCs w:val="24"/>
        </w:rPr>
        <w:t xml:space="preserve">Section 1.3  Special </w:t>
      </w:r>
      <w:r w:rsidR="00000677" w:rsidRPr="00762ABC">
        <w:rPr>
          <w:rFonts w:ascii="Times New Roman" w:hAnsi="Times New Roman"/>
          <w:b/>
          <w:szCs w:val="24"/>
        </w:rPr>
        <w:t>P</w:t>
      </w:r>
      <w:r w:rsidRPr="00762ABC">
        <w:rPr>
          <w:rFonts w:ascii="Times New Roman" w:hAnsi="Times New Roman"/>
          <w:b/>
          <w:szCs w:val="24"/>
        </w:rPr>
        <w:t xml:space="preserve">rovisions for </w:t>
      </w:r>
      <w:r w:rsidR="00000677" w:rsidRPr="00762ABC">
        <w:rPr>
          <w:rFonts w:ascii="Times New Roman" w:hAnsi="Times New Roman"/>
          <w:b/>
          <w:szCs w:val="24"/>
        </w:rPr>
        <w:t>M</w:t>
      </w:r>
      <w:r w:rsidRPr="00762ABC">
        <w:rPr>
          <w:rFonts w:ascii="Times New Roman" w:hAnsi="Times New Roman"/>
          <w:b/>
          <w:szCs w:val="24"/>
        </w:rPr>
        <w:t xml:space="preserve">easuring </w:t>
      </w:r>
      <w:r w:rsidR="00000677" w:rsidRPr="00762ABC">
        <w:rPr>
          <w:rFonts w:ascii="Times New Roman" w:hAnsi="Times New Roman"/>
          <w:b/>
          <w:szCs w:val="24"/>
        </w:rPr>
        <w:t>M</w:t>
      </w:r>
      <w:r w:rsidRPr="00762ABC">
        <w:rPr>
          <w:rFonts w:ascii="Times New Roman" w:hAnsi="Times New Roman"/>
          <w:b/>
          <w:szCs w:val="24"/>
        </w:rPr>
        <w:t xml:space="preserve">ercury </w:t>
      </w:r>
      <w:r w:rsidR="00000677" w:rsidRPr="00762ABC">
        <w:rPr>
          <w:rFonts w:ascii="Times New Roman" w:hAnsi="Times New Roman"/>
          <w:b/>
          <w:szCs w:val="24"/>
        </w:rPr>
        <w:t>M</w:t>
      </w:r>
      <w:r w:rsidRPr="00762ABC">
        <w:rPr>
          <w:rFonts w:ascii="Times New Roman" w:hAnsi="Times New Roman"/>
          <w:b/>
          <w:szCs w:val="24"/>
        </w:rPr>
        <w:t xml:space="preserve">ass </w:t>
      </w:r>
      <w:r w:rsidR="00000677" w:rsidRPr="00762ABC">
        <w:rPr>
          <w:rFonts w:ascii="Times New Roman" w:hAnsi="Times New Roman"/>
          <w:b/>
          <w:szCs w:val="24"/>
        </w:rPr>
        <w:t>E</w:t>
      </w:r>
      <w:r w:rsidRPr="00762ABC">
        <w:rPr>
          <w:rFonts w:ascii="Times New Roman" w:hAnsi="Times New Roman"/>
          <w:b/>
          <w:szCs w:val="24"/>
        </w:rPr>
        <w:t xml:space="preserve">missions </w:t>
      </w:r>
      <w:r w:rsidR="00000677" w:rsidRPr="00762ABC">
        <w:rPr>
          <w:rFonts w:ascii="Times New Roman" w:hAnsi="Times New Roman"/>
          <w:b/>
          <w:szCs w:val="24"/>
        </w:rPr>
        <w:t>U</w:t>
      </w:r>
      <w:r w:rsidRPr="00762ABC">
        <w:rPr>
          <w:rFonts w:ascii="Times New Roman" w:hAnsi="Times New Roman"/>
          <w:b/>
          <w:szCs w:val="24"/>
        </w:rPr>
        <w:t xml:space="preserve">sing the </w:t>
      </w:r>
      <w:r w:rsidR="00000677" w:rsidRPr="00762ABC">
        <w:rPr>
          <w:rFonts w:ascii="Times New Roman" w:hAnsi="Times New Roman"/>
          <w:b/>
          <w:szCs w:val="24"/>
        </w:rPr>
        <w:t>E</w:t>
      </w:r>
      <w:r w:rsidRPr="00762ABC">
        <w:rPr>
          <w:rFonts w:ascii="Times New Roman" w:hAnsi="Times New Roman"/>
          <w:b/>
          <w:szCs w:val="24"/>
        </w:rPr>
        <w:t xml:space="preserve">xcepted </w:t>
      </w:r>
      <w:r w:rsidR="00000677" w:rsidRPr="00762ABC">
        <w:rPr>
          <w:rFonts w:ascii="Times New Roman" w:hAnsi="Times New Roman"/>
          <w:b/>
          <w:szCs w:val="24"/>
        </w:rPr>
        <w:t>S</w:t>
      </w:r>
      <w:r w:rsidRPr="00762ABC">
        <w:rPr>
          <w:rFonts w:ascii="Times New Roman" w:hAnsi="Times New Roman"/>
          <w:b/>
          <w:szCs w:val="24"/>
        </w:rPr>
        <w:t xml:space="preserve">orbent </w:t>
      </w:r>
      <w:r w:rsidR="00000677" w:rsidRPr="00762ABC">
        <w:rPr>
          <w:rFonts w:ascii="Times New Roman" w:hAnsi="Times New Roman"/>
          <w:b/>
          <w:szCs w:val="24"/>
        </w:rPr>
        <w:t>T</w:t>
      </w:r>
      <w:r w:rsidRPr="00762ABC">
        <w:rPr>
          <w:rFonts w:ascii="Times New Roman" w:hAnsi="Times New Roman"/>
          <w:b/>
          <w:szCs w:val="24"/>
        </w:rPr>
        <w:t xml:space="preserve">rap </w:t>
      </w:r>
      <w:r w:rsidR="00000677" w:rsidRPr="00762ABC">
        <w:rPr>
          <w:rFonts w:ascii="Times New Roman" w:hAnsi="Times New Roman"/>
          <w:b/>
          <w:szCs w:val="24"/>
        </w:rPr>
        <w:t>M</w:t>
      </w:r>
      <w:r w:rsidRPr="00762ABC">
        <w:rPr>
          <w:rFonts w:ascii="Times New Roman" w:hAnsi="Times New Roman"/>
          <w:b/>
          <w:szCs w:val="24"/>
        </w:rPr>
        <w:t xml:space="preserve">onitoring </w:t>
      </w:r>
      <w:r w:rsidR="00000677" w:rsidRPr="00762ABC">
        <w:rPr>
          <w:rFonts w:ascii="Times New Roman" w:hAnsi="Times New Roman"/>
          <w:b/>
          <w:szCs w:val="24"/>
        </w:rPr>
        <w:t>M</w:t>
      </w:r>
      <w:r w:rsidRPr="00762ABC">
        <w:rPr>
          <w:rFonts w:ascii="Times New Roman" w:hAnsi="Times New Roman"/>
          <w:b/>
          <w:szCs w:val="24"/>
        </w:rPr>
        <w:t>ethodology</w:t>
      </w:r>
    </w:p>
    <w:p w14:paraId="54798084" w14:textId="77777777" w:rsidR="00556FD5" w:rsidRPr="00762ABC" w:rsidRDefault="00556FD5" w:rsidP="00556FD5">
      <w:pPr>
        <w:rPr>
          <w:rFonts w:ascii="Times New Roman" w:hAnsi="Times New Roman"/>
          <w:color w:val="000000"/>
          <w:szCs w:val="24"/>
        </w:rPr>
      </w:pPr>
    </w:p>
    <w:p w14:paraId="54442E9B" w14:textId="77777777" w:rsidR="00556FD5" w:rsidRPr="00762ABC" w:rsidRDefault="00556FD5" w:rsidP="00556FD5">
      <w:pPr>
        <w:rPr>
          <w:rFonts w:ascii="Times New Roman" w:hAnsi="Times New Roman"/>
          <w:color w:val="000000"/>
          <w:szCs w:val="24"/>
        </w:rPr>
      </w:pPr>
      <w:r w:rsidRPr="00762ABC">
        <w:rPr>
          <w:rFonts w:ascii="Times New Roman" w:hAnsi="Times New Roman"/>
          <w:color w:val="000000"/>
          <w:szCs w:val="24"/>
        </w:rPr>
        <w:t>For an affected coal-fired unit under 35 Ill</w:t>
      </w:r>
      <w:r w:rsidR="00000677" w:rsidRPr="00762ABC">
        <w:rPr>
          <w:rFonts w:ascii="Times New Roman" w:hAnsi="Times New Roman"/>
          <w:color w:val="000000"/>
          <w:szCs w:val="24"/>
        </w:rPr>
        <w:t>.</w:t>
      </w:r>
      <w:r w:rsidRPr="00762ABC">
        <w:rPr>
          <w:rFonts w:ascii="Times New Roman" w:hAnsi="Times New Roman"/>
          <w:color w:val="000000"/>
          <w:szCs w:val="24"/>
        </w:rPr>
        <w:t xml:space="preserve"> Adm. Code 225</w:t>
      </w:r>
      <w:r w:rsidR="00000677" w:rsidRPr="00762ABC">
        <w:rPr>
          <w:rFonts w:ascii="Times New Roman" w:hAnsi="Times New Roman"/>
          <w:color w:val="000000"/>
          <w:szCs w:val="24"/>
        </w:rPr>
        <w:t>,</w:t>
      </w:r>
      <w:r w:rsidRPr="00762ABC">
        <w:rPr>
          <w:rFonts w:ascii="Times New Roman" w:hAnsi="Times New Roman"/>
          <w:color w:val="000000"/>
          <w:szCs w:val="24"/>
        </w:rPr>
        <w:t xml:space="preserve"> if the owner or operator elects to use sorbent trap monitoring systems (as defined in </w:t>
      </w:r>
      <w:hyperlink r:id="rId7" w:history="1">
        <w:r w:rsidRPr="00762ABC">
          <w:rPr>
            <w:rFonts w:ascii="Times New Roman" w:hAnsi="Times New Roman"/>
            <w:color w:val="000000"/>
            <w:szCs w:val="24"/>
          </w:rPr>
          <w:t>Section</w:t>
        </w:r>
      </w:hyperlink>
      <w:r w:rsidRPr="00762ABC">
        <w:rPr>
          <w:rFonts w:ascii="Times New Roman" w:hAnsi="Times New Roman"/>
          <w:color w:val="000000"/>
          <w:szCs w:val="24"/>
        </w:rPr>
        <w:t xml:space="preserve"> 225.130) to quantify mass emissions, the guidelines in </w:t>
      </w:r>
      <w:r w:rsidR="00C83056" w:rsidRPr="00762ABC">
        <w:rPr>
          <w:rFonts w:ascii="Times New Roman" w:hAnsi="Times New Roman"/>
          <w:color w:val="000000"/>
          <w:szCs w:val="24"/>
        </w:rPr>
        <w:t xml:space="preserve">subsections </w:t>
      </w:r>
      <w:r w:rsidRPr="00762ABC">
        <w:rPr>
          <w:rFonts w:ascii="Times New Roman" w:hAnsi="Times New Roman"/>
          <w:color w:val="000000"/>
          <w:szCs w:val="24"/>
        </w:rPr>
        <w:t>(a) through (l) of this Section must be followed for this excepted monitoring methodology:</w:t>
      </w:r>
    </w:p>
    <w:p w14:paraId="56BCC44D" w14:textId="77777777" w:rsidR="00556FD5" w:rsidRPr="00762ABC" w:rsidRDefault="00556FD5" w:rsidP="00556FD5">
      <w:pPr>
        <w:rPr>
          <w:rFonts w:ascii="Times New Roman" w:hAnsi="Times New Roman"/>
          <w:color w:val="000000"/>
          <w:szCs w:val="24"/>
        </w:rPr>
      </w:pPr>
    </w:p>
    <w:p w14:paraId="22C3AF91"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For each sorbent trap monitoring system (whether primary or redundant backup), the use of paired sorbent traps, as described in Exhibit D to this Appendix, is required</w:t>
      </w:r>
      <w:r w:rsidR="00C94CEE" w:rsidRPr="00762ABC">
        <w:rPr>
          <w:rFonts w:ascii="Times New Roman" w:hAnsi="Times New Roman"/>
          <w:color w:val="000000"/>
          <w:szCs w:val="24"/>
        </w:rPr>
        <w:t>.</w:t>
      </w:r>
    </w:p>
    <w:p w14:paraId="48330F3D" w14:textId="77777777" w:rsidR="00556FD5" w:rsidRPr="00762ABC" w:rsidRDefault="00556FD5" w:rsidP="00556FD5">
      <w:pPr>
        <w:rPr>
          <w:rFonts w:ascii="Times New Roman" w:hAnsi="Times New Roman"/>
          <w:color w:val="000000"/>
          <w:szCs w:val="24"/>
        </w:rPr>
      </w:pPr>
    </w:p>
    <w:p w14:paraId="69DC6E86"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Each sorbent trap must have a main section, a backup section and a third </w:t>
      </w:r>
      <w:r w:rsidR="00C83056" w:rsidRPr="00762ABC">
        <w:rPr>
          <w:rFonts w:ascii="Times New Roman" w:hAnsi="Times New Roman"/>
          <w:color w:val="000000"/>
          <w:szCs w:val="24"/>
        </w:rPr>
        <w:t>s</w:t>
      </w:r>
      <w:r w:rsidRPr="00762ABC">
        <w:rPr>
          <w:rFonts w:ascii="Times New Roman" w:hAnsi="Times New Roman"/>
          <w:color w:val="000000"/>
          <w:szCs w:val="24"/>
        </w:rPr>
        <w:t>ection to allow spiking with a calibration gas of known mercury concentration, as described in Exhibit D to this Appendix</w:t>
      </w:r>
      <w:r w:rsidR="00C94CEE" w:rsidRPr="00762ABC">
        <w:rPr>
          <w:rFonts w:ascii="Times New Roman" w:hAnsi="Times New Roman"/>
          <w:color w:val="000000"/>
          <w:szCs w:val="24"/>
        </w:rPr>
        <w:t>.</w:t>
      </w:r>
    </w:p>
    <w:p w14:paraId="488902F0" w14:textId="77777777" w:rsidR="00556FD5" w:rsidRPr="00762ABC" w:rsidRDefault="00556FD5" w:rsidP="00556FD5">
      <w:pPr>
        <w:rPr>
          <w:rFonts w:ascii="Times New Roman" w:hAnsi="Times New Roman"/>
          <w:color w:val="000000"/>
          <w:szCs w:val="24"/>
        </w:rPr>
      </w:pPr>
    </w:p>
    <w:p w14:paraId="4B429F7B" w14:textId="77777777" w:rsidR="00556FD5" w:rsidRPr="00762ABC" w:rsidRDefault="00556FD5" w:rsidP="00556FD5">
      <w:pPr>
        <w:ind w:firstLine="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A certified flow monitoring system is required</w:t>
      </w:r>
      <w:r w:rsidR="00C94CEE" w:rsidRPr="00762ABC">
        <w:rPr>
          <w:rFonts w:ascii="Times New Roman" w:hAnsi="Times New Roman"/>
          <w:color w:val="000000"/>
          <w:szCs w:val="24"/>
        </w:rPr>
        <w:t>.</w:t>
      </w:r>
    </w:p>
    <w:p w14:paraId="55ED19E8" w14:textId="77777777" w:rsidR="00556FD5" w:rsidRPr="00762ABC" w:rsidRDefault="00556FD5" w:rsidP="00556FD5">
      <w:pPr>
        <w:rPr>
          <w:rFonts w:ascii="Times New Roman" w:hAnsi="Times New Roman"/>
          <w:color w:val="000000"/>
          <w:szCs w:val="24"/>
        </w:rPr>
      </w:pPr>
    </w:p>
    <w:p w14:paraId="0407CC86"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d)</w:t>
      </w:r>
      <w:r w:rsidRPr="00762ABC">
        <w:rPr>
          <w:rFonts w:ascii="Times New Roman" w:hAnsi="Times New Roman"/>
          <w:color w:val="000000"/>
          <w:szCs w:val="24"/>
        </w:rPr>
        <w:tab/>
        <w:t xml:space="preserve">Correction for stack gas moisture content is required, and in some cases, a certified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monitoring system is required (see Section 1.15(a)(4))</w:t>
      </w:r>
      <w:r w:rsidR="00C94CEE" w:rsidRPr="00762ABC">
        <w:rPr>
          <w:rFonts w:ascii="Times New Roman" w:hAnsi="Times New Roman"/>
          <w:color w:val="000000"/>
          <w:szCs w:val="24"/>
        </w:rPr>
        <w:t>.</w:t>
      </w:r>
    </w:p>
    <w:p w14:paraId="3A3DF218" w14:textId="77777777" w:rsidR="00556FD5" w:rsidRPr="00762ABC" w:rsidRDefault="00556FD5" w:rsidP="00556FD5">
      <w:pPr>
        <w:rPr>
          <w:rFonts w:ascii="Times New Roman" w:hAnsi="Times New Roman"/>
          <w:color w:val="000000"/>
          <w:szCs w:val="24"/>
        </w:rPr>
      </w:pPr>
    </w:p>
    <w:p w14:paraId="757D4C25"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e)</w:t>
      </w:r>
      <w:r w:rsidRPr="00762ABC">
        <w:rPr>
          <w:rFonts w:ascii="Times New Roman" w:hAnsi="Times New Roman"/>
          <w:color w:val="000000"/>
          <w:szCs w:val="24"/>
        </w:rPr>
        <w:tab/>
        <w:t>Each sorbent trap monitoring system must be installed and operated in accordance with Exhibit D to this Appendix. The automated data acquisition and handling system must ensure that the sampling rate is proportional to the stack gas volumetric flow rate.</w:t>
      </w:r>
    </w:p>
    <w:p w14:paraId="62DF27F1" w14:textId="77777777" w:rsidR="00556FD5" w:rsidRPr="00762ABC" w:rsidRDefault="00556FD5" w:rsidP="00556FD5">
      <w:pPr>
        <w:rPr>
          <w:rFonts w:ascii="Times New Roman" w:hAnsi="Times New Roman"/>
          <w:color w:val="000000"/>
          <w:szCs w:val="24"/>
        </w:rPr>
      </w:pPr>
    </w:p>
    <w:p w14:paraId="260C362C"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f)</w:t>
      </w:r>
      <w:r w:rsidRPr="00762ABC">
        <w:rPr>
          <w:rFonts w:ascii="Times New Roman" w:hAnsi="Times New Roman"/>
          <w:color w:val="000000"/>
          <w:szCs w:val="24"/>
        </w:rPr>
        <w:tab/>
        <w:t>At the beginning and end of each sample collection period, and at least once in each unit operating hour during the collection period, the gas flow meter reading must be recorded.</w:t>
      </w:r>
    </w:p>
    <w:p w14:paraId="3D8705DC" w14:textId="77777777" w:rsidR="00556FD5" w:rsidRPr="00762ABC" w:rsidRDefault="00556FD5" w:rsidP="00556FD5">
      <w:pPr>
        <w:rPr>
          <w:rFonts w:ascii="Times New Roman" w:hAnsi="Times New Roman"/>
          <w:color w:val="000000"/>
          <w:szCs w:val="24"/>
        </w:rPr>
      </w:pPr>
    </w:p>
    <w:p w14:paraId="7FF89485"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g)</w:t>
      </w:r>
      <w:r w:rsidRPr="00762ABC">
        <w:rPr>
          <w:rFonts w:ascii="Times New Roman" w:hAnsi="Times New Roman"/>
          <w:color w:val="000000"/>
          <w:szCs w:val="24"/>
        </w:rPr>
        <w:tab/>
        <w:t>After each sample collection period, the mass of mercury adsorbed in each sorbent trap (in all three sections) must be determined according to the applicable procedures in Exhibit D to this Appendix.</w:t>
      </w:r>
    </w:p>
    <w:p w14:paraId="7E66BD15" w14:textId="77777777" w:rsidR="00556FD5" w:rsidRPr="00762ABC" w:rsidRDefault="00556FD5" w:rsidP="00556FD5">
      <w:pPr>
        <w:rPr>
          <w:rFonts w:ascii="Times New Roman" w:hAnsi="Times New Roman"/>
          <w:color w:val="000000"/>
          <w:szCs w:val="24"/>
        </w:rPr>
      </w:pPr>
    </w:p>
    <w:p w14:paraId="4670B7C1"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h)</w:t>
      </w:r>
      <w:r w:rsidRPr="00762ABC">
        <w:rPr>
          <w:rFonts w:ascii="Times New Roman" w:hAnsi="Times New Roman"/>
          <w:color w:val="000000"/>
          <w:szCs w:val="24"/>
        </w:rPr>
        <w:tab/>
        <w:t xml:space="preserve">The hourly mercury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w:t>
      </w:r>
      <w:r w:rsidR="00C83056" w:rsidRPr="00762ABC">
        <w:rPr>
          <w:rFonts w:ascii="Times New Roman" w:hAnsi="Times New Roman"/>
          <w:color w:val="000000"/>
          <w:szCs w:val="24"/>
        </w:rPr>
        <w:t>2</w:t>
      </w:r>
      <w:r w:rsidRPr="00762ABC">
        <w:rPr>
          <w:rFonts w:ascii="Times New Roman" w:hAnsi="Times New Roman"/>
          <w:color w:val="000000"/>
          <w:szCs w:val="24"/>
        </w:rPr>
        <w:t xml:space="preserve"> mercury concentrations must be used for reporting purposes under Section 1.18(f) </w:t>
      </w:r>
      <w:r w:rsidR="00C83056" w:rsidRPr="00762ABC">
        <w:rPr>
          <w:rFonts w:ascii="Times New Roman" w:hAnsi="Times New Roman"/>
          <w:color w:val="000000"/>
          <w:szCs w:val="24"/>
        </w:rPr>
        <w:t xml:space="preserve">of </w:t>
      </w:r>
      <w:r w:rsidRPr="00762ABC">
        <w:rPr>
          <w:rFonts w:ascii="Times New Roman" w:hAnsi="Times New Roman"/>
          <w:color w:val="000000"/>
          <w:szCs w:val="24"/>
        </w:rPr>
        <w:t xml:space="preserve">this Appendix. Notwithstanding this requirement, if, due to circumstances beyond the control of the owner or operator, one of the paired traps is accidentally lost, damaged or broken and cannot be analyzed, the results of the analysis of the other </w:t>
      </w:r>
      <w:r w:rsidRPr="00762ABC">
        <w:rPr>
          <w:rFonts w:ascii="Times New Roman" w:hAnsi="Times New Roman"/>
          <w:color w:val="000000"/>
          <w:szCs w:val="24"/>
        </w:rPr>
        <w:lastRenderedPageBreak/>
        <w:t xml:space="preserve">trap may be used for reporting purposes, provided that the other trap has met all of the applicable quality-assurance requirements of this </w:t>
      </w:r>
      <w:r w:rsidR="00C83056" w:rsidRPr="00762ABC">
        <w:rPr>
          <w:rFonts w:ascii="Times New Roman" w:hAnsi="Times New Roman"/>
          <w:color w:val="000000"/>
          <w:szCs w:val="24"/>
        </w:rPr>
        <w:t>P</w:t>
      </w:r>
      <w:r w:rsidRPr="00762ABC">
        <w:rPr>
          <w:rFonts w:ascii="Times New Roman" w:hAnsi="Times New Roman"/>
          <w:color w:val="000000"/>
          <w:szCs w:val="24"/>
        </w:rPr>
        <w:t>art.</w:t>
      </w:r>
    </w:p>
    <w:p w14:paraId="6D463AF5" w14:textId="77777777" w:rsidR="00556FD5" w:rsidRPr="00762ABC" w:rsidRDefault="00556FD5" w:rsidP="00556FD5">
      <w:pPr>
        <w:rPr>
          <w:rFonts w:ascii="Times New Roman" w:hAnsi="Times New Roman"/>
          <w:color w:val="000000"/>
          <w:szCs w:val="24"/>
        </w:rPr>
      </w:pPr>
    </w:p>
    <w:p w14:paraId="3A50ACA9" w14:textId="77777777" w:rsidR="00556FD5" w:rsidRPr="00762ABC" w:rsidRDefault="00556FD5" w:rsidP="00556FD5">
      <w:pPr>
        <w:ind w:left="144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Pr="00762ABC">
        <w:rPr>
          <w:rFonts w:ascii="Times New Roman" w:hAnsi="Times New Roman"/>
          <w:color w:val="000000"/>
          <w:szCs w:val="24"/>
        </w:rPr>
        <w:tab/>
        <w:t xml:space="preserve">All unit operating hours for which valid mercury concentration data are obtained with the primary sorbent trap monitoring system (as verified using the quality assurance procedures in Exhibit D to this Appendix) must be reported in the electronic quarterly report under Section 1.18(f) </w:t>
      </w:r>
      <w:r w:rsidR="00C83056" w:rsidRPr="00762ABC">
        <w:rPr>
          <w:rFonts w:ascii="Times New Roman" w:hAnsi="Times New Roman"/>
          <w:color w:val="000000"/>
          <w:szCs w:val="24"/>
        </w:rPr>
        <w:t>of</w:t>
      </w:r>
      <w:r w:rsidRPr="00762ABC">
        <w:rPr>
          <w:rFonts w:ascii="Times New Roman" w:hAnsi="Times New Roman"/>
          <w:color w:val="000000"/>
          <w:szCs w:val="24"/>
        </w:rPr>
        <w:t xml:space="preserve"> this Appendix. For hours in which data from the primary monitoring system are invalid, the owner or operator may, in accordance with Section 1.4(d) </w:t>
      </w:r>
      <w:r w:rsidR="00C83056" w:rsidRPr="00762ABC">
        <w:rPr>
          <w:rFonts w:ascii="Times New Roman" w:hAnsi="Times New Roman"/>
          <w:color w:val="000000"/>
          <w:szCs w:val="24"/>
        </w:rPr>
        <w:t xml:space="preserve">of </w:t>
      </w:r>
      <w:r w:rsidRPr="00762ABC">
        <w:rPr>
          <w:rFonts w:ascii="Times New Roman" w:hAnsi="Times New Roman"/>
          <w:color w:val="000000"/>
          <w:szCs w:val="24"/>
        </w:rPr>
        <w:t xml:space="preserve">this Appendix, report valid mercury concentration data from: </w:t>
      </w:r>
      <w:r w:rsidR="00C83056" w:rsidRPr="00762ABC">
        <w:rPr>
          <w:rFonts w:ascii="Times New Roman" w:hAnsi="Times New Roman"/>
          <w:color w:val="000000"/>
          <w:szCs w:val="24"/>
        </w:rPr>
        <w:t>a</w:t>
      </w:r>
      <w:r w:rsidRPr="00762ABC">
        <w:rPr>
          <w:rFonts w:ascii="Times New Roman" w:hAnsi="Times New Roman"/>
          <w:color w:val="000000"/>
          <w:szCs w:val="24"/>
        </w:rPr>
        <w:t xml:space="preserve"> certified 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sorbent trap monitoring system; a certified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sorbent trap monitoring system; or an applicable reference method under Section 1.6 </w:t>
      </w:r>
      <w:r w:rsidR="00C83056" w:rsidRPr="00762ABC">
        <w:rPr>
          <w:rFonts w:ascii="Times New Roman" w:hAnsi="Times New Roman"/>
          <w:color w:val="000000"/>
          <w:szCs w:val="24"/>
        </w:rPr>
        <w:t xml:space="preserve">of </w:t>
      </w:r>
      <w:r w:rsidRPr="00762ABC">
        <w:rPr>
          <w:rFonts w:ascii="Times New Roman" w:hAnsi="Times New Roman"/>
          <w:color w:val="000000"/>
          <w:szCs w:val="24"/>
        </w:rPr>
        <w:t xml:space="preserve">this Appendix.  </w:t>
      </w:r>
    </w:p>
    <w:p w14:paraId="43FC9959" w14:textId="77777777" w:rsidR="00556FD5" w:rsidRPr="00762ABC" w:rsidRDefault="00556FD5" w:rsidP="00556FD5">
      <w:pPr>
        <w:rPr>
          <w:rFonts w:ascii="Times New Roman" w:hAnsi="Times New Roman"/>
          <w:color w:val="000000"/>
          <w:szCs w:val="24"/>
        </w:rPr>
      </w:pPr>
    </w:p>
    <w:p w14:paraId="4C93CFE3" w14:textId="4F980E3B"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j)</w:t>
      </w:r>
      <w:r w:rsidRPr="00762ABC">
        <w:rPr>
          <w:rFonts w:ascii="Times New Roman" w:hAnsi="Times New Roman"/>
          <w:color w:val="000000"/>
          <w:szCs w:val="24"/>
        </w:rPr>
        <w:tab/>
        <w:t>Initial certification requirements and additional quality-assurance requirements for the sorbent trap monitoring systems are found in Section 1.4(c)(7), in Section 6.5.6 of Exhibit A to this Appendix, in Sections 1.3 and 2.3 of Exhibit B to this Appendix, and in Exhibit D to this Appendix.</w:t>
      </w:r>
    </w:p>
    <w:p w14:paraId="5D9B0829" w14:textId="77777777" w:rsidR="00556FD5" w:rsidRPr="00762ABC" w:rsidRDefault="00556FD5" w:rsidP="00556FD5">
      <w:pPr>
        <w:rPr>
          <w:rFonts w:ascii="Times New Roman" w:hAnsi="Times New Roman"/>
          <w:color w:val="000000"/>
          <w:szCs w:val="24"/>
        </w:rPr>
      </w:pPr>
    </w:p>
    <w:p w14:paraId="1F94FECA"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k)</w:t>
      </w:r>
      <w:r w:rsidRPr="00762ABC">
        <w:rPr>
          <w:rFonts w:ascii="Times New Roman" w:hAnsi="Times New Roman"/>
          <w:color w:val="000000"/>
          <w:szCs w:val="24"/>
        </w:rPr>
        <w:tab/>
        <w:t>During each RATA of a sorbent trap monitoring system, the type of sorbent material used by the traps must be the same as for daily operation of the monitoring system. A new pair of traps must be used for each RATA run. However, the size of the traps used for the RATA may be smaller than the traps used for daily operation of the system.</w:t>
      </w:r>
    </w:p>
    <w:p w14:paraId="31FF4275" w14:textId="77777777" w:rsidR="00556FD5" w:rsidRPr="00762ABC" w:rsidRDefault="00556FD5" w:rsidP="00556FD5">
      <w:pPr>
        <w:rPr>
          <w:rFonts w:ascii="Times New Roman" w:hAnsi="Times New Roman"/>
          <w:color w:val="000000"/>
          <w:szCs w:val="24"/>
        </w:rPr>
      </w:pPr>
    </w:p>
    <w:p w14:paraId="28A54963"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l)</w:t>
      </w:r>
      <w:r w:rsidRPr="00762ABC">
        <w:rPr>
          <w:rFonts w:ascii="Times New Roman" w:hAnsi="Times New Roman"/>
          <w:color w:val="000000"/>
          <w:szCs w:val="24"/>
        </w:rPr>
        <w:tab/>
        <w:t xml:space="preserve">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must be invalidated, back to the date and hour when the new sorbent material was first used, and data from the system must remain invalid until a subsequent RATA is passed. If the required RATA is not completed within 720 unit or stack operating hours, but is passed on the first attempt, </w:t>
      </w:r>
      <w:r w:rsidR="00C83056" w:rsidRPr="00762ABC">
        <w:rPr>
          <w:rFonts w:ascii="Times New Roman" w:hAnsi="Times New Roman"/>
          <w:color w:val="000000"/>
          <w:szCs w:val="24"/>
        </w:rPr>
        <w:t>d</w:t>
      </w:r>
      <w:r w:rsidRPr="00762ABC">
        <w:rPr>
          <w:rFonts w:ascii="Times New Roman" w:hAnsi="Times New Roman"/>
          <w:color w:val="000000"/>
          <w:szCs w:val="24"/>
        </w:rPr>
        <w:t>ata from the modified system must be invalidated beginning with the first operating hour after the 720 unit or stack operating hour window expires</w:t>
      </w:r>
      <w:r w:rsidR="00C83056" w:rsidRPr="00762ABC">
        <w:rPr>
          <w:rFonts w:ascii="Times New Roman" w:hAnsi="Times New Roman"/>
          <w:color w:val="000000"/>
          <w:szCs w:val="24"/>
        </w:rPr>
        <w:t>,</w:t>
      </w:r>
      <w:r w:rsidRPr="00762ABC">
        <w:rPr>
          <w:rFonts w:ascii="Times New Roman" w:hAnsi="Times New Roman"/>
          <w:color w:val="000000"/>
          <w:szCs w:val="24"/>
        </w:rPr>
        <w:t xml:space="preserve"> and data from the system must remain invalid until the date and hour of completion of the successful RATA.</w:t>
      </w:r>
    </w:p>
    <w:p w14:paraId="67FD2E5C" w14:textId="77777777" w:rsidR="00556FD5" w:rsidRPr="00762ABC" w:rsidRDefault="00556FD5" w:rsidP="00556FD5">
      <w:pPr>
        <w:rPr>
          <w:rFonts w:ascii="Times New Roman" w:hAnsi="Times New Roman"/>
          <w:color w:val="000000"/>
          <w:szCs w:val="24"/>
        </w:rPr>
      </w:pPr>
    </w:p>
    <w:p w14:paraId="76E85FA0" w14:textId="77777777" w:rsidR="00556FD5" w:rsidRPr="00762ABC" w:rsidRDefault="00556FD5" w:rsidP="00556FD5">
      <w:pPr>
        <w:rPr>
          <w:rFonts w:ascii="Times New Roman" w:hAnsi="Times New Roman"/>
          <w:color w:val="000000"/>
          <w:szCs w:val="24"/>
        </w:rPr>
      </w:pPr>
      <w:r w:rsidRPr="00762ABC">
        <w:rPr>
          <w:rFonts w:ascii="Times New Roman" w:hAnsi="Times New Roman"/>
          <w:b/>
          <w:color w:val="000000"/>
          <w:szCs w:val="24"/>
        </w:rPr>
        <w:t xml:space="preserve">Section 1.4  Initial </w:t>
      </w:r>
      <w:r w:rsidR="00C83056" w:rsidRPr="00762ABC">
        <w:rPr>
          <w:rFonts w:ascii="Times New Roman" w:hAnsi="Times New Roman"/>
          <w:b/>
          <w:color w:val="000000"/>
          <w:szCs w:val="24"/>
        </w:rPr>
        <w:t>C</w:t>
      </w:r>
      <w:r w:rsidRPr="00762ABC">
        <w:rPr>
          <w:rFonts w:ascii="Times New Roman" w:hAnsi="Times New Roman"/>
          <w:b/>
          <w:color w:val="000000"/>
          <w:szCs w:val="24"/>
        </w:rPr>
        <w:t xml:space="preserve">ertification and </w:t>
      </w:r>
      <w:r w:rsidR="00C83056" w:rsidRPr="00762ABC">
        <w:rPr>
          <w:rFonts w:ascii="Times New Roman" w:hAnsi="Times New Roman"/>
          <w:b/>
          <w:color w:val="000000"/>
          <w:szCs w:val="24"/>
        </w:rPr>
        <w:t>R</w:t>
      </w:r>
      <w:r w:rsidRPr="00762ABC">
        <w:rPr>
          <w:rFonts w:ascii="Times New Roman" w:hAnsi="Times New Roman"/>
          <w:b/>
          <w:color w:val="000000"/>
          <w:szCs w:val="24"/>
        </w:rPr>
        <w:t xml:space="preserve">ecertification </w:t>
      </w:r>
      <w:r w:rsidR="00C83056" w:rsidRPr="00762ABC">
        <w:rPr>
          <w:rFonts w:ascii="Times New Roman" w:hAnsi="Times New Roman"/>
          <w:b/>
          <w:color w:val="000000"/>
          <w:szCs w:val="24"/>
        </w:rPr>
        <w:t>P</w:t>
      </w:r>
      <w:r w:rsidRPr="00762ABC">
        <w:rPr>
          <w:rFonts w:ascii="Times New Roman" w:hAnsi="Times New Roman"/>
          <w:b/>
          <w:color w:val="000000"/>
          <w:szCs w:val="24"/>
        </w:rPr>
        <w:t>rocedures</w:t>
      </w:r>
    </w:p>
    <w:p w14:paraId="4BA98605" w14:textId="77777777" w:rsidR="00556FD5" w:rsidRPr="00762ABC" w:rsidRDefault="00556FD5" w:rsidP="00556FD5">
      <w:pPr>
        <w:rPr>
          <w:rFonts w:ascii="Times New Roman" w:hAnsi="Times New Roman"/>
          <w:color w:val="000000"/>
          <w:szCs w:val="24"/>
        </w:rPr>
      </w:pPr>
    </w:p>
    <w:p w14:paraId="41874243" w14:textId="11E4BEF2"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Initial </w:t>
      </w:r>
      <w:r w:rsidR="000B5E05" w:rsidRPr="00762ABC">
        <w:rPr>
          <w:rFonts w:ascii="Times New Roman" w:hAnsi="Times New Roman"/>
          <w:color w:val="000000"/>
          <w:szCs w:val="24"/>
        </w:rPr>
        <w:t>C</w:t>
      </w:r>
      <w:r w:rsidRPr="00762ABC">
        <w:rPr>
          <w:rFonts w:ascii="Times New Roman" w:hAnsi="Times New Roman"/>
          <w:color w:val="000000"/>
          <w:szCs w:val="24"/>
        </w:rPr>
        <w:t xml:space="preserve">ertification </w:t>
      </w:r>
      <w:r w:rsidR="000B5E05" w:rsidRPr="00762ABC">
        <w:rPr>
          <w:rFonts w:ascii="Times New Roman" w:hAnsi="Times New Roman"/>
          <w:color w:val="000000"/>
          <w:szCs w:val="24"/>
        </w:rPr>
        <w:t>A</w:t>
      </w:r>
      <w:r w:rsidRPr="00762ABC">
        <w:rPr>
          <w:rFonts w:ascii="Times New Roman" w:hAnsi="Times New Roman"/>
          <w:color w:val="000000"/>
          <w:szCs w:val="24"/>
        </w:rPr>
        <w:t xml:space="preserve">pproval </w:t>
      </w:r>
      <w:r w:rsidR="000B5E05" w:rsidRPr="00762ABC">
        <w:rPr>
          <w:rFonts w:ascii="Times New Roman" w:hAnsi="Times New Roman"/>
          <w:color w:val="000000"/>
          <w:szCs w:val="24"/>
        </w:rPr>
        <w:t>P</w:t>
      </w:r>
      <w:r w:rsidRPr="00762ABC">
        <w:rPr>
          <w:rFonts w:ascii="Times New Roman" w:hAnsi="Times New Roman"/>
          <w:color w:val="000000"/>
          <w:szCs w:val="24"/>
        </w:rPr>
        <w:t>rocess. The owner or operator must ensure that each continuous mercury emission monitoring system</w:t>
      </w:r>
      <w:r w:rsidR="008C7BD0" w:rsidRPr="00762ABC">
        <w:rPr>
          <w:rFonts w:ascii="Times New Roman" w:hAnsi="Times New Roman"/>
          <w:szCs w:val="24"/>
          <w:u w:val="single"/>
        </w:rPr>
        <w:t xml:space="preserve"> </w:t>
      </w:r>
      <w:r w:rsidR="008C7BD0" w:rsidRPr="00762ABC">
        <w:rPr>
          <w:rFonts w:ascii="Times New Roman" w:hAnsi="Times New Roman"/>
          <w:szCs w:val="24"/>
        </w:rPr>
        <w:t>or auxiliary monitoring system</w:t>
      </w:r>
      <w:r w:rsidRPr="00762ABC">
        <w:rPr>
          <w:rFonts w:ascii="Times New Roman" w:hAnsi="Times New Roman"/>
          <w:color w:val="000000"/>
          <w:szCs w:val="24"/>
        </w:rPr>
        <w:t xml:space="preserve"> required by this Appendix meets the initial certification requirements of this Section. In addition, whenever the owner or operator installs a continuous </w:t>
      </w:r>
      <w:r w:rsidRPr="00762ABC">
        <w:rPr>
          <w:rFonts w:ascii="Times New Roman" w:hAnsi="Times New Roman"/>
          <w:color w:val="000000"/>
          <w:szCs w:val="24"/>
        </w:rPr>
        <w:lastRenderedPageBreak/>
        <w:t xml:space="preserve">mercury emission monitoring system in order to meet the requirements of Section 1.3 of this Appendix and 40 CFR </w:t>
      </w:r>
      <w:r w:rsidR="000B5E05" w:rsidRPr="00762ABC">
        <w:rPr>
          <w:rFonts w:ascii="Times New Roman" w:hAnsi="Times New Roman"/>
          <w:color w:val="000000"/>
          <w:szCs w:val="24"/>
        </w:rPr>
        <w:t>s</w:t>
      </w:r>
      <w:r w:rsidRPr="00762ABC">
        <w:rPr>
          <w:rFonts w:ascii="Times New Roman" w:hAnsi="Times New Roman"/>
          <w:color w:val="000000"/>
          <w:szCs w:val="24"/>
        </w:rPr>
        <w:t>ections 75.11 through 75.14 and 75.16 through 75.18, incorporated by reference in Section 225.140, where no continuous emission monitoring system was previously installed, initial certification is required.</w:t>
      </w:r>
    </w:p>
    <w:p w14:paraId="7D05D303" w14:textId="77777777" w:rsidR="00556FD5" w:rsidRPr="00762ABC" w:rsidRDefault="00556FD5" w:rsidP="00556FD5">
      <w:pPr>
        <w:rPr>
          <w:rFonts w:ascii="Times New Roman" w:hAnsi="Times New Roman"/>
          <w:color w:val="000000"/>
          <w:szCs w:val="24"/>
        </w:rPr>
      </w:pPr>
    </w:p>
    <w:p w14:paraId="637D0FA7" w14:textId="7193BE4C"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t xml:space="preserve">Notification of initial certification test dates. The owner or operator must submit a written notice of the dates of initial </w:t>
      </w:r>
      <w:r w:rsidR="000B5E05" w:rsidRPr="00762ABC">
        <w:rPr>
          <w:rFonts w:ascii="Times New Roman" w:hAnsi="Times New Roman"/>
          <w:color w:val="000000"/>
          <w:szCs w:val="24"/>
        </w:rPr>
        <w:t>c</w:t>
      </w:r>
      <w:r w:rsidRPr="00762ABC">
        <w:rPr>
          <w:rFonts w:ascii="Times New Roman" w:hAnsi="Times New Roman"/>
          <w:color w:val="000000"/>
          <w:szCs w:val="24"/>
        </w:rPr>
        <w:t>ertification testing at the unit as specified in 40 CFR 75.61(a)(1), incorporated by reference in Section 225.140.</w:t>
      </w:r>
    </w:p>
    <w:p w14:paraId="4FCE535B" w14:textId="77777777" w:rsidR="00556FD5" w:rsidRPr="00762ABC" w:rsidRDefault="00556FD5" w:rsidP="00556FD5">
      <w:pPr>
        <w:rPr>
          <w:rFonts w:ascii="Times New Roman" w:hAnsi="Times New Roman"/>
          <w:color w:val="000000"/>
          <w:szCs w:val="24"/>
        </w:rPr>
      </w:pPr>
    </w:p>
    <w:p w14:paraId="3960B428" w14:textId="5D58E5B6" w:rsidR="00556FD5" w:rsidRPr="00762ABC" w:rsidRDefault="00556FD5" w:rsidP="00416B9E">
      <w:pPr>
        <w:ind w:left="2160" w:hanging="720"/>
        <w:rPr>
          <w:rFonts w:ascii="Times New Roman" w:hAnsi="Times New Roman"/>
          <w:color w:val="000000"/>
          <w:szCs w:val="24"/>
        </w:rPr>
      </w:pPr>
      <w:r w:rsidRPr="00762ABC">
        <w:rPr>
          <w:rFonts w:ascii="Times New Roman" w:hAnsi="Times New Roman"/>
          <w:color w:val="000000"/>
          <w:szCs w:val="24"/>
        </w:rPr>
        <w:t>2)</w:t>
      </w:r>
      <w:r w:rsidRPr="00762ABC">
        <w:rPr>
          <w:rFonts w:ascii="Times New Roman" w:hAnsi="Times New Roman"/>
          <w:color w:val="000000"/>
          <w:szCs w:val="24"/>
        </w:rPr>
        <w:tab/>
        <w:t>Certification application. The owner or operator must apply for certification of each continuous mercury emission monitoring system</w:t>
      </w:r>
      <w:r w:rsidR="008C7BD0" w:rsidRPr="00762ABC">
        <w:rPr>
          <w:rFonts w:ascii="Times New Roman" w:hAnsi="Times New Roman"/>
          <w:szCs w:val="24"/>
          <w:u w:val="single"/>
        </w:rPr>
        <w:t xml:space="preserve"> </w:t>
      </w:r>
      <w:r w:rsidR="008C7BD0" w:rsidRPr="00762ABC">
        <w:rPr>
          <w:rFonts w:ascii="Times New Roman" w:hAnsi="Times New Roman"/>
          <w:szCs w:val="24"/>
        </w:rPr>
        <w:t>and, if not previously certified, for each auxiliary monitoring system</w:t>
      </w:r>
      <w:r w:rsidRPr="00762ABC">
        <w:rPr>
          <w:rFonts w:ascii="Times New Roman" w:hAnsi="Times New Roman"/>
          <w:color w:val="000000"/>
          <w:szCs w:val="24"/>
        </w:rPr>
        <w:t>. The owner or operator must submit the certification application in accordance with 40 CFR 75.60, incorporated by reference in Section 225.140, and each complete certification application must include the information specified in 40 CFR 75.63, incorporated by reference in Section 225.140.</w:t>
      </w:r>
    </w:p>
    <w:p w14:paraId="4DEC442A" w14:textId="77777777" w:rsidR="00556FD5" w:rsidRPr="00762ABC" w:rsidRDefault="00556FD5" w:rsidP="00556FD5">
      <w:pPr>
        <w:rPr>
          <w:rFonts w:ascii="Times New Roman" w:hAnsi="Times New Roman"/>
          <w:color w:val="000000"/>
          <w:szCs w:val="24"/>
        </w:rPr>
      </w:pPr>
    </w:p>
    <w:p w14:paraId="7BFFCCBB"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Pr="00762ABC">
        <w:rPr>
          <w:rFonts w:ascii="Times New Roman" w:hAnsi="Times New Roman"/>
          <w:color w:val="000000"/>
          <w:szCs w:val="24"/>
        </w:rPr>
        <w:tab/>
        <w:t xml:space="preserve">Provisional approval of certification (or recertification) applications. Upon the successful completion of the required certification (or recertification) procedures of this Section, each continuous mercury emission monitoring system </w:t>
      </w:r>
      <w:r w:rsidR="008C7BD0" w:rsidRPr="00762ABC">
        <w:rPr>
          <w:rFonts w:ascii="Times New Roman" w:hAnsi="Times New Roman"/>
          <w:szCs w:val="24"/>
        </w:rPr>
        <w:t>and each auxiliary monitoring system</w:t>
      </w:r>
      <w:r w:rsidR="008C7BD0" w:rsidRPr="00762ABC">
        <w:rPr>
          <w:rFonts w:ascii="Times New Roman" w:hAnsi="Times New Roman"/>
          <w:color w:val="000000"/>
          <w:szCs w:val="24"/>
        </w:rPr>
        <w:t xml:space="preserve"> </w:t>
      </w:r>
      <w:r w:rsidRPr="00762ABC">
        <w:rPr>
          <w:rFonts w:ascii="Times New Roman" w:hAnsi="Times New Roman"/>
          <w:color w:val="000000"/>
          <w:szCs w:val="24"/>
        </w:rPr>
        <w:t xml:space="preserve">must be deemed provisionally certified (or recertified) for use for a period not to exceed 120 days following receipt by the Agency of the complete certification (or recertification) application under </w:t>
      </w:r>
      <w:r w:rsidR="000B5E0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(a)(4) of this Section. Data measured and recorded by a provisionally certified (or recertified) continuous emission monitoring system, operated in accordance with the requirements of Exhibit B to this Appendix, will be considered valid quality-assured data (retroactive to the date and time of provisional certification or recertification), provided that the Agency does not invalidate the provisional certification (or recertification) by issuing a notice of disapproval within 120 days of receipt by the Agency of the complete certification (or recertification) application. Note that when the conditional data validation procedures of </w:t>
      </w:r>
      <w:r w:rsidR="000B5E0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(b)(3) of this Section are used for the initial certification (or recertification) of a continuous emissions monitoring system, the date and time of provisional certification (or recertification)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may be earlier than the date and time of completion of the required certification (or recertification) tests.</w:t>
      </w:r>
    </w:p>
    <w:p w14:paraId="1F5E1B18" w14:textId="77777777" w:rsidR="00556FD5" w:rsidRPr="00762ABC" w:rsidRDefault="00556FD5" w:rsidP="00556FD5">
      <w:pPr>
        <w:rPr>
          <w:rFonts w:ascii="Times New Roman" w:hAnsi="Times New Roman"/>
          <w:color w:val="000000"/>
          <w:szCs w:val="24"/>
        </w:rPr>
      </w:pPr>
    </w:p>
    <w:p w14:paraId="7842369D"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4)</w:t>
      </w:r>
      <w:r w:rsidRPr="00762ABC">
        <w:rPr>
          <w:rFonts w:ascii="Times New Roman" w:hAnsi="Times New Roman"/>
          <w:color w:val="000000"/>
          <w:szCs w:val="24"/>
        </w:rPr>
        <w:tab/>
        <w:t>Certification (or recertification) application formal approval process. The Agency</w:t>
      </w:r>
      <w:r w:rsidR="000B5E05" w:rsidRPr="00762ABC">
        <w:rPr>
          <w:rFonts w:ascii="Times New Roman" w:hAnsi="Times New Roman"/>
          <w:color w:val="000000"/>
          <w:szCs w:val="24"/>
        </w:rPr>
        <w:t xml:space="preserve"> </w:t>
      </w:r>
      <w:r w:rsidRPr="00762ABC">
        <w:rPr>
          <w:rFonts w:ascii="Times New Roman" w:hAnsi="Times New Roman"/>
          <w:color w:val="000000"/>
          <w:szCs w:val="24"/>
        </w:rPr>
        <w:t xml:space="preserve">will issue a notice of approval or disapproval of the certification (or recertification) application to the owner or operator within 120 days </w:t>
      </w:r>
      <w:r w:rsidR="000B5E05" w:rsidRPr="00762ABC">
        <w:rPr>
          <w:rFonts w:ascii="Times New Roman" w:hAnsi="Times New Roman"/>
          <w:color w:val="000000"/>
          <w:szCs w:val="24"/>
        </w:rPr>
        <w:t>after</w:t>
      </w:r>
      <w:r w:rsidRPr="00762ABC">
        <w:rPr>
          <w:rFonts w:ascii="Times New Roman" w:hAnsi="Times New Roman"/>
          <w:color w:val="000000"/>
          <w:szCs w:val="24"/>
        </w:rPr>
        <w:t xml:space="preserve"> receipt of the complete certification (or recertification) application. In the event the Agency does not issue such a notice within 120 days </w:t>
      </w:r>
      <w:r w:rsidR="004E3459" w:rsidRPr="00762ABC">
        <w:rPr>
          <w:rFonts w:ascii="Times New Roman" w:hAnsi="Times New Roman"/>
          <w:color w:val="000000"/>
          <w:szCs w:val="24"/>
        </w:rPr>
        <w:t xml:space="preserve">after </w:t>
      </w:r>
      <w:r w:rsidRPr="00762ABC">
        <w:rPr>
          <w:rFonts w:ascii="Times New Roman" w:hAnsi="Times New Roman"/>
          <w:color w:val="000000"/>
          <w:szCs w:val="24"/>
        </w:rPr>
        <w:t xml:space="preserve">receipt, each continuous emission monitoring system </w:t>
      </w:r>
      <w:r w:rsidR="000B5E05" w:rsidRPr="00762ABC">
        <w:rPr>
          <w:rFonts w:ascii="Times New Roman" w:hAnsi="Times New Roman"/>
          <w:color w:val="000000"/>
          <w:szCs w:val="24"/>
        </w:rPr>
        <w:t xml:space="preserve">that </w:t>
      </w:r>
      <w:r w:rsidRPr="00762ABC">
        <w:rPr>
          <w:rFonts w:ascii="Times New Roman" w:hAnsi="Times New Roman"/>
          <w:color w:val="000000"/>
          <w:szCs w:val="24"/>
        </w:rPr>
        <w:t xml:space="preserve">meets the </w:t>
      </w:r>
      <w:r w:rsidRPr="00762ABC">
        <w:rPr>
          <w:rFonts w:ascii="Times New Roman" w:hAnsi="Times New Roman"/>
          <w:color w:val="000000"/>
          <w:szCs w:val="24"/>
        </w:rPr>
        <w:lastRenderedPageBreak/>
        <w:t xml:space="preserve">performance requirements of this </w:t>
      </w:r>
      <w:r w:rsidR="000B5E05" w:rsidRPr="00762ABC">
        <w:rPr>
          <w:rFonts w:ascii="Times New Roman" w:hAnsi="Times New Roman"/>
          <w:color w:val="000000"/>
          <w:szCs w:val="24"/>
        </w:rPr>
        <w:t>P</w:t>
      </w:r>
      <w:r w:rsidRPr="00762ABC">
        <w:rPr>
          <w:rFonts w:ascii="Times New Roman" w:hAnsi="Times New Roman"/>
          <w:color w:val="000000"/>
          <w:szCs w:val="24"/>
        </w:rPr>
        <w:t>art and is included in the certification (or recertification) application will be deemed certified (or recertified) for use under 35 Ill</w:t>
      </w:r>
      <w:r w:rsidR="000B5E05" w:rsidRPr="00762ABC">
        <w:rPr>
          <w:rFonts w:ascii="Times New Roman" w:hAnsi="Times New Roman"/>
          <w:color w:val="000000"/>
          <w:szCs w:val="24"/>
        </w:rPr>
        <w:t>.</w:t>
      </w:r>
      <w:r w:rsidRPr="00762ABC">
        <w:rPr>
          <w:rFonts w:ascii="Times New Roman" w:hAnsi="Times New Roman"/>
          <w:color w:val="000000"/>
          <w:szCs w:val="24"/>
        </w:rPr>
        <w:t xml:space="preserve"> Adm. Code 225.</w:t>
      </w:r>
    </w:p>
    <w:p w14:paraId="1F362F81" w14:textId="77777777" w:rsidR="00556FD5" w:rsidRPr="00762ABC" w:rsidRDefault="00556FD5" w:rsidP="00556FD5">
      <w:pPr>
        <w:rPr>
          <w:rFonts w:ascii="Times New Roman" w:hAnsi="Times New Roman"/>
          <w:color w:val="000000"/>
          <w:szCs w:val="24"/>
        </w:rPr>
      </w:pPr>
    </w:p>
    <w:p w14:paraId="7CC9351C"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Approval notice. If the certification (or recertification) application is complete and shows that each continuous emission monitoring system meets the performance requirements of this </w:t>
      </w:r>
      <w:r w:rsidR="000B5E05" w:rsidRPr="00762ABC">
        <w:rPr>
          <w:rFonts w:ascii="Times New Roman" w:hAnsi="Times New Roman"/>
          <w:color w:val="000000"/>
          <w:szCs w:val="24"/>
        </w:rPr>
        <w:t>P</w:t>
      </w:r>
      <w:r w:rsidRPr="00762ABC">
        <w:rPr>
          <w:rFonts w:ascii="Times New Roman" w:hAnsi="Times New Roman"/>
          <w:color w:val="000000"/>
          <w:szCs w:val="24"/>
        </w:rPr>
        <w:t xml:space="preserve">art, then the Agency will issue a notice of approval of the certification (or recertification) application within 120 days </w:t>
      </w:r>
      <w:r w:rsidR="000B5E05" w:rsidRPr="00762ABC">
        <w:rPr>
          <w:rFonts w:ascii="Times New Roman" w:hAnsi="Times New Roman"/>
          <w:color w:val="000000"/>
          <w:szCs w:val="24"/>
        </w:rPr>
        <w:t>after</w:t>
      </w:r>
      <w:r w:rsidRPr="00762ABC">
        <w:rPr>
          <w:rFonts w:ascii="Times New Roman" w:hAnsi="Times New Roman"/>
          <w:color w:val="000000"/>
          <w:szCs w:val="24"/>
        </w:rPr>
        <w:t xml:space="preserve"> receipt.</w:t>
      </w:r>
    </w:p>
    <w:p w14:paraId="4E077DCA" w14:textId="77777777" w:rsidR="00556FD5" w:rsidRPr="00762ABC" w:rsidRDefault="00556FD5" w:rsidP="00556FD5">
      <w:pPr>
        <w:rPr>
          <w:rFonts w:ascii="Times New Roman" w:hAnsi="Times New Roman"/>
          <w:color w:val="000000"/>
          <w:szCs w:val="24"/>
        </w:rPr>
      </w:pPr>
    </w:p>
    <w:p w14:paraId="107189B9" w14:textId="561BF6F2"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Incomplete application notice. A certification (or recertification) application will be considered complete when all of the applicable information required to be submitted in 40 CFR 75.63, incorporated by reference in Section 225.140, has been received by the Agency. If the certification (or recertification) application is not complete, then the Agency will issue a notice of incompleteness that provides a reasonable timeframe for the </w:t>
      </w:r>
      <w:r w:rsidR="008C7BD0" w:rsidRPr="00762ABC">
        <w:rPr>
          <w:rFonts w:ascii="Times New Roman" w:hAnsi="Times New Roman"/>
          <w:szCs w:val="24"/>
        </w:rPr>
        <w:t>owner or operator</w:t>
      </w:r>
      <w:r w:rsidR="008C7BD0" w:rsidRPr="00762ABC">
        <w:rPr>
          <w:rFonts w:ascii="Times New Roman" w:hAnsi="Times New Roman"/>
          <w:color w:val="000000"/>
          <w:szCs w:val="24"/>
        </w:rPr>
        <w:t xml:space="preserve"> </w:t>
      </w:r>
      <w:r w:rsidRPr="00762ABC">
        <w:rPr>
          <w:rFonts w:ascii="Times New Roman" w:hAnsi="Times New Roman"/>
          <w:color w:val="000000"/>
          <w:szCs w:val="24"/>
        </w:rPr>
        <w:t xml:space="preserve">to submit the additional information required to complete the certification (or recertification) application. If the </w:t>
      </w:r>
      <w:r w:rsidR="008C7BD0" w:rsidRPr="00762ABC">
        <w:rPr>
          <w:rFonts w:ascii="Times New Roman" w:hAnsi="Times New Roman"/>
          <w:szCs w:val="24"/>
        </w:rPr>
        <w:t>owner or operator</w:t>
      </w:r>
      <w:r w:rsidR="008C7BD0" w:rsidRPr="00762ABC">
        <w:rPr>
          <w:rFonts w:ascii="Times New Roman" w:hAnsi="Times New Roman"/>
          <w:color w:val="000000"/>
          <w:szCs w:val="24"/>
        </w:rPr>
        <w:t xml:space="preserve"> </w:t>
      </w:r>
      <w:r w:rsidRPr="00762ABC">
        <w:rPr>
          <w:rFonts w:ascii="Times New Roman" w:hAnsi="Times New Roman"/>
          <w:color w:val="000000"/>
          <w:szCs w:val="24"/>
        </w:rPr>
        <w:t xml:space="preserve">has not complied with the notice of incompleteness by a specified due date, then the Agency may issue a notice of disapproval specified under </w:t>
      </w:r>
      <w:r w:rsidR="000B5E05" w:rsidRPr="00762ABC">
        <w:rPr>
          <w:rFonts w:ascii="Times New Roman" w:hAnsi="Times New Roman"/>
          <w:color w:val="000000"/>
          <w:szCs w:val="24"/>
        </w:rPr>
        <w:t xml:space="preserve">subsection </w:t>
      </w:r>
      <w:r w:rsidRPr="00762ABC">
        <w:rPr>
          <w:rFonts w:ascii="Times New Roman" w:hAnsi="Times New Roman"/>
          <w:color w:val="000000"/>
          <w:szCs w:val="24"/>
        </w:rPr>
        <w:t>(a)(4)(C) of this Section. The 120-day review period will not begin prior to receipt of a complete application.</w:t>
      </w:r>
    </w:p>
    <w:p w14:paraId="6EBD41CA" w14:textId="77777777" w:rsidR="00556FD5" w:rsidRPr="00762ABC" w:rsidRDefault="00556FD5" w:rsidP="00556FD5">
      <w:pPr>
        <w:rPr>
          <w:rFonts w:ascii="Times New Roman" w:hAnsi="Times New Roman"/>
          <w:color w:val="000000"/>
          <w:szCs w:val="24"/>
        </w:rPr>
      </w:pPr>
    </w:p>
    <w:p w14:paraId="6D91DC7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Disapproval notice. If the certification (or recertification) application shows that any continuous emission monitoring system does not meet the performance requirements of this </w:t>
      </w:r>
      <w:r w:rsidR="000B5E05" w:rsidRPr="00762ABC">
        <w:rPr>
          <w:rFonts w:ascii="Times New Roman" w:hAnsi="Times New Roman"/>
          <w:color w:val="000000"/>
          <w:szCs w:val="24"/>
        </w:rPr>
        <w:t>P</w:t>
      </w:r>
      <w:r w:rsidRPr="00762ABC">
        <w:rPr>
          <w:rFonts w:ascii="Times New Roman" w:hAnsi="Times New Roman"/>
          <w:color w:val="000000"/>
          <w:szCs w:val="24"/>
        </w:rPr>
        <w:t xml:space="preserve">art, or if the certification (or recertification) application is incomplete and the requirement for disapproval under </w:t>
      </w:r>
      <w:r w:rsidR="000B5E0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(a)(4)(B) of this Section has been met, the Agency must issue a written notice of disapproval of the certification (or recertification) application within 120 days </w:t>
      </w:r>
      <w:r w:rsidR="000B5E05" w:rsidRPr="00762ABC">
        <w:rPr>
          <w:rFonts w:ascii="Times New Roman" w:hAnsi="Times New Roman"/>
          <w:color w:val="000000"/>
          <w:szCs w:val="24"/>
        </w:rPr>
        <w:t xml:space="preserve">after </w:t>
      </w:r>
      <w:r w:rsidRPr="00762ABC">
        <w:rPr>
          <w:rFonts w:ascii="Times New Roman" w:hAnsi="Times New Roman"/>
          <w:color w:val="000000"/>
          <w:szCs w:val="24"/>
        </w:rPr>
        <w:t xml:space="preserve">receipt. By issuing the notice of disapproval, the provisional certification (or recertification) is invalidated by the Agency, and the data measured and recorded by each uncertified continuous emission or opacity monitoring system must not be considered valid quality-assured data as follows: from the hour of the probationary calibration error test that began the initial certification (or recertification) test period (if the conditional data validation procedures of </w:t>
      </w:r>
      <w:r w:rsidR="000B5E0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(b)(3) of this Section were used to retrospectively validate data); or from the date and time of completion of the invalid certification or recertification tests (if the conditional data validation procedures of </w:t>
      </w:r>
      <w:r w:rsidR="000B5E05" w:rsidRPr="00762ABC">
        <w:rPr>
          <w:rFonts w:ascii="Times New Roman" w:hAnsi="Times New Roman"/>
          <w:color w:val="000000"/>
          <w:szCs w:val="24"/>
        </w:rPr>
        <w:t>subsection</w:t>
      </w:r>
      <w:r w:rsidRPr="00762ABC">
        <w:rPr>
          <w:rFonts w:ascii="Times New Roman" w:hAnsi="Times New Roman"/>
          <w:color w:val="000000"/>
          <w:szCs w:val="24"/>
        </w:rPr>
        <w:t xml:space="preserve"> (b)(3) of this Section were not used). The owner or operator must follow the procedures for loss of initial certification in </w:t>
      </w:r>
      <w:r w:rsidR="000B5E0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(a)(5) of this Section for each continuous emission monitoring system </w:t>
      </w:r>
      <w:r w:rsidR="000B5E05" w:rsidRPr="00762ABC">
        <w:rPr>
          <w:rFonts w:ascii="Times New Roman" w:hAnsi="Times New Roman"/>
          <w:color w:val="000000"/>
          <w:szCs w:val="24"/>
        </w:rPr>
        <w:t xml:space="preserve">that </w:t>
      </w:r>
      <w:r w:rsidRPr="00762ABC">
        <w:rPr>
          <w:rFonts w:ascii="Times New Roman" w:hAnsi="Times New Roman"/>
          <w:color w:val="000000"/>
          <w:szCs w:val="24"/>
        </w:rPr>
        <w:lastRenderedPageBreak/>
        <w:t xml:space="preserve">is disapproved for initial certification. For each disapproved recertification, the owner or operator must follow the procedures of </w:t>
      </w:r>
      <w:r w:rsidR="000B5E05" w:rsidRPr="00762ABC">
        <w:rPr>
          <w:rFonts w:ascii="Times New Roman" w:hAnsi="Times New Roman"/>
          <w:color w:val="000000"/>
          <w:szCs w:val="24"/>
        </w:rPr>
        <w:t xml:space="preserve">subsection </w:t>
      </w:r>
      <w:r w:rsidRPr="00762ABC">
        <w:rPr>
          <w:rFonts w:ascii="Times New Roman" w:hAnsi="Times New Roman"/>
          <w:color w:val="000000"/>
          <w:szCs w:val="24"/>
        </w:rPr>
        <w:t>(b)(5) of this Section.</w:t>
      </w:r>
    </w:p>
    <w:p w14:paraId="0FC2B0D9" w14:textId="77777777" w:rsidR="00556FD5" w:rsidRPr="00762ABC" w:rsidRDefault="00556FD5" w:rsidP="00556FD5">
      <w:pPr>
        <w:ind w:left="360"/>
        <w:rPr>
          <w:rFonts w:ascii="Times New Roman" w:hAnsi="Times New Roman"/>
          <w:color w:val="000000"/>
          <w:szCs w:val="24"/>
        </w:rPr>
      </w:pPr>
    </w:p>
    <w:p w14:paraId="3B07278F"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5)</w:t>
      </w:r>
      <w:r w:rsidRPr="00762ABC">
        <w:rPr>
          <w:rFonts w:ascii="Times New Roman" w:hAnsi="Times New Roman"/>
          <w:color w:val="000000"/>
          <w:szCs w:val="24"/>
        </w:rPr>
        <w:tab/>
        <w:t xml:space="preserve">Procedures for loss of certification. When the Agency issues a notice of disapproval of a certification application or a notice of disapproval of certification status (as specified in </w:t>
      </w:r>
      <w:r w:rsidR="000B5E05" w:rsidRPr="00762ABC">
        <w:rPr>
          <w:rFonts w:ascii="Times New Roman" w:hAnsi="Times New Roman"/>
          <w:color w:val="000000"/>
          <w:szCs w:val="24"/>
        </w:rPr>
        <w:t>subsection</w:t>
      </w:r>
      <w:r w:rsidRPr="00762ABC">
        <w:rPr>
          <w:rFonts w:ascii="Times New Roman" w:hAnsi="Times New Roman"/>
          <w:color w:val="000000"/>
          <w:szCs w:val="24"/>
        </w:rPr>
        <w:t xml:space="preserve"> (a)(4) of this Section), then:</w:t>
      </w:r>
    </w:p>
    <w:p w14:paraId="1C8571AB" w14:textId="77777777" w:rsidR="00556FD5" w:rsidRPr="00762ABC" w:rsidRDefault="00556FD5" w:rsidP="00556FD5">
      <w:pPr>
        <w:rPr>
          <w:rFonts w:ascii="Times New Roman" w:hAnsi="Times New Roman"/>
          <w:color w:val="000000"/>
          <w:szCs w:val="24"/>
        </w:rPr>
      </w:pPr>
    </w:p>
    <w:p w14:paraId="466662FF"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Until such time, date and hour as the continuous mercury emission monitoring system can be adjusted, repaired or replaced and certification tests successfully completed (or, if the conditional data validation procedures in </w:t>
      </w:r>
      <w:r w:rsidR="000B5E05" w:rsidRPr="00762ABC">
        <w:rPr>
          <w:rFonts w:ascii="Times New Roman" w:hAnsi="Times New Roman"/>
          <w:color w:val="000000"/>
          <w:szCs w:val="24"/>
        </w:rPr>
        <w:t xml:space="preserve">subsections </w:t>
      </w:r>
      <w:r w:rsidRPr="00762ABC">
        <w:rPr>
          <w:rFonts w:ascii="Times New Roman" w:hAnsi="Times New Roman"/>
          <w:color w:val="000000"/>
          <w:szCs w:val="24"/>
        </w:rPr>
        <w:t xml:space="preserve">(b)(3)(B) through (I) of this Section are used, until a probationary calibration error test is passed following corrective actions in accordance with </w:t>
      </w:r>
      <w:r w:rsidR="000B5E05" w:rsidRPr="00762ABC">
        <w:rPr>
          <w:rFonts w:ascii="Times New Roman" w:hAnsi="Times New Roman"/>
          <w:color w:val="000000"/>
          <w:szCs w:val="24"/>
        </w:rPr>
        <w:t>subsection</w:t>
      </w:r>
      <w:r w:rsidRPr="00762ABC">
        <w:rPr>
          <w:rFonts w:ascii="Times New Roman" w:hAnsi="Times New Roman"/>
          <w:color w:val="000000"/>
          <w:szCs w:val="24"/>
        </w:rPr>
        <w:t xml:space="preserve"> (b)(3)(B) of this Section), the owner or operator must perform emissions testing pursuant to Section 225.239</w:t>
      </w:r>
      <w:r w:rsidR="00C94CEE" w:rsidRPr="00762ABC">
        <w:rPr>
          <w:rFonts w:ascii="Times New Roman" w:hAnsi="Times New Roman"/>
          <w:color w:val="000000"/>
          <w:szCs w:val="24"/>
        </w:rPr>
        <w:t>;</w:t>
      </w:r>
    </w:p>
    <w:p w14:paraId="60F09B1D" w14:textId="77777777" w:rsidR="00556FD5" w:rsidRPr="00762ABC" w:rsidRDefault="00556FD5" w:rsidP="00556FD5">
      <w:pPr>
        <w:rPr>
          <w:rFonts w:ascii="Times New Roman" w:hAnsi="Times New Roman"/>
          <w:color w:val="000000"/>
          <w:szCs w:val="24"/>
        </w:rPr>
      </w:pPr>
    </w:p>
    <w:p w14:paraId="097B968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The </w:t>
      </w:r>
      <w:r w:rsidR="008C7BD0" w:rsidRPr="00762ABC">
        <w:rPr>
          <w:rFonts w:ascii="Times New Roman" w:hAnsi="Times New Roman"/>
          <w:szCs w:val="24"/>
        </w:rPr>
        <w:t>owner or operator</w:t>
      </w:r>
      <w:r w:rsidR="008C7BD0" w:rsidRPr="00762ABC">
        <w:rPr>
          <w:rFonts w:ascii="Times New Roman" w:hAnsi="Times New Roman"/>
          <w:color w:val="000000"/>
          <w:szCs w:val="24"/>
        </w:rPr>
        <w:t xml:space="preserve"> </w:t>
      </w:r>
      <w:r w:rsidRPr="00762ABC">
        <w:rPr>
          <w:rFonts w:ascii="Times New Roman" w:hAnsi="Times New Roman"/>
          <w:color w:val="000000"/>
          <w:szCs w:val="24"/>
        </w:rPr>
        <w:t>must submit a notification of certification retest dates as specified in Section 225.250(a)(3)(A) and a new certification application according to the procedures in Section 225.250(a)(3)(B); and</w:t>
      </w:r>
    </w:p>
    <w:p w14:paraId="6549AD13" w14:textId="77777777" w:rsidR="00556FD5" w:rsidRPr="00762ABC" w:rsidRDefault="00556FD5" w:rsidP="00556FD5">
      <w:pPr>
        <w:rPr>
          <w:rFonts w:ascii="Times New Roman" w:hAnsi="Times New Roman"/>
          <w:color w:val="000000"/>
          <w:szCs w:val="24"/>
        </w:rPr>
      </w:pPr>
    </w:p>
    <w:p w14:paraId="5681A66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The owner or operator must repeat all certification tests or other requirements that were failed by the continuous mercury emission monitoring system, as indicated in the Agency's notice of disapproval, no later than </w:t>
      </w:r>
      <w:proofErr w:type="gramStart"/>
      <w:r w:rsidRPr="00762ABC">
        <w:rPr>
          <w:rFonts w:ascii="Times New Roman" w:hAnsi="Times New Roman"/>
          <w:color w:val="000000"/>
          <w:szCs w:val="24"/>
        </w:rPr>
        <w:t>30 unit</w:t>
      </w:r>
      <w:proofErr w:type="gramEnd"/>
      <w:r w:rsidRPr="00762ABC">
        <w:rPr>
          <w:rFonts w:ascii="Times New Roman" w:hAnsi="Times New Roman"/>
          <w:color w:val="000000"/>
          <w:szCs w:val="24"/>
        </w:rPr>
        <w:t xml:space="preserve"> operating days after the date of issuance of the notice of disapproval.</w:t>
      </w:r>
    </w:p>
    <w:p w14:paraId="46DA1BA8" w14:textId="77777777" w:rsidR="00556FD5" w:rsidRPr="00762ABC" w:rsidRDefault="00556FD5" w:rsidP="00556FD5">
      <w:pPr>
        <w:rPr>
          <w:rFonts w:ascii="Times New Roman" w:hAnsi="Times New Roman"/>
          <w:color w:val="000000"/>
          <w:szCs w:val="24"/>
        </w:rPr>
      </w:pPr>
    </w:p>
    <w:p w14:paraId="3863CC21" w14:textId="119684A4"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Recertification </w:t>
      </w:r>
      <w:r w:rsidR="000B5E05" w:rsidRPr="00762ABC">
        <w:rPr>
          <w:rFonts w:ascii="Times New Roman" w:hAnsi="Times New Roman"/>
          <w:color w:val="000000"/>
          <w:szCs w:val="24"/>
        </w:rPr>
        <w:t>A</w:t>
      </w:r>
      <w:r w:rsidRPr="00762ABC">
        <w:rPr>
          <w:rFonts w:ascii="Times New Roman" w:hAnsi="Times New Roman"/>
          <w:color w:val="000000"/>
          <w:szCs w:val="24"/>
        </w:rPr>
        <w:t xml:space="preserve">pproval </w:t>
      </w:r>
      <w:r w:rsidR="000B5E05" w:rsidRPr="00762ABC">
        <w:rPr>
          <w:rFonts w:ascii="Times New Roman" w:hAnsi="Times New Roman"/>
          <w:color w:val="000000"/>
          <w:szCs w:val="24"/>
        </w:rPr>
        <w:t>P</w:t>
      </w:r>
      <w:r w:rsidRPr="00762ABC">
        <w:rPr>
          <w:rFonts w:ascii="Times New Roman" w:hAnsi="Times New Roman"/>
          <w:color w:val="000000"/>
          <w:szCs w:val="24"/>
        </w:rPr>
        <w:t xml:space="preserve">rocess. Whenever the owner or operator makes a replacement, modification or change in a certified continuous mercury emission monitoring system </w:t>
      </w:r>
      <w:r w:rsidR="008C7BD0" w:rsidRPr="00762ABC">
        <w:rPr>
          <w:rFonts w:ascii="Times New Roman" w:hAnsi="Times New Roman"/>
          <w:szCs w:val="24"/>
        </w:rPr>
        <w:t>or auxiliary monitoring system</w:t>
      </w:r>
      <w:r w:rsidR="008C7BD0" w:rsidRPr="00762ABC">
        <w:rPr>
          <w:rFonts w:ascii="Times New Roman" w:hAnsi="Times New Roman"/>
          <w:color w:val="000000"/>
          <w:szCs w:val="24"/>
        </w:rPr>
        <w:t xml:space="preserve"> </w:t>
      </w:r>
      <w:r w:rsidRPr="00762ABC">
        <w:rPr>
          <w:rFonts w:ascii="Times New Roman" w:hAnsi="Times New Roman"/>
          <w:color w:val="000000"/>
          <w:szCs w:val="24"/>
        </w:rPr>
        <w:t xml:space="preserve">that may significantly affect the ability of the system to accurately measure or record the gas volumetric flow rate, mercury concentration, percent moisture, or to meet the requirements of Section 1.5 of this Appendix or Exhibit B to this Appendix, the owner or operator must recertify the monitoring system, according to the procedures in this </w:t>
      </w:r>
      <w:r w:rsidR="000B5E05" w:rsidRPr="00762ABC">
        <w:rPr>
          <w:rFonts w:ascii="Times New Roman" w:hAnsi="Times New Roman"/>
          <w:color w:val="000000"/>
          <w:szCs w:val="24"/>
        </w:rPr>
        <w:t>subsection</w:t>
      </w:r>
      <w:r w:rsidRPr="00762ABC">
        <w:rPr>
          <w:rFonts w:ascii="Times New Roman" w:hAnsi="Times New Roman"/>
          <w:color w:val="000000"/>
          <w:szCs w:val="24"/>
        </w:rPr>
        <w:t xml:space="preserve">. </w:t>
      </w:r>
      <w:r w:rsidR="000B5E05" w:rsidRPr="00762ABC">
        <w:rPr>
          <w:rFonts w:ascii="Times New Roman" w:hAnsi="Times New Roman"/>
          <w:color w:val="000000"/>
          <w:szCs w:val="24"/>
        </w:rPr>
        <w:t xml:space="preserve"> </w:t>
      </w:r>
      <w:r w:rsidRPr="00762ABC">
        <w:rPr>
          <w:rFonts w:ascii="Times New Roman" w:hAnsi="Times New Roman"/>
          <w:color w:val="000000"/>
          <w:szCs w:val="24"/>
        </w:rPr>
        <w:t xml:space="preserve">Examples of changes </w:t>
      </w:r>
      <w:r w:rsidR="000B5E05" w:rsidRPr="00762ABC">
        <w:rPr>
          <w:rFonts w:ascii="Times New Roman" w:hAnsi="Times New Roman"/>
          <w:color w:val="000000"/>
          <w:szCs w:val="24"/>
        </w:rPr>
        <w:t xml:space="preserve">that </w:t>
      </w:r>
      <w:r w:rsidRPr="00762ABC">
        <w:rPr>
          <w:rFonts w:ascii="Times New Roman" w:hAnsi="Times New Roman"/>
          <w:color w:val="000000"/>
          <w:szCs w:val="24"/>
        </w:rPr>
        <w:t xml:space="preserve">require recertification include: replacement of the analyzer; change in location or orientation of the sampling probe or site; and complete replacement of an existing monitoring system. The owner or operator must also recertify the continuous emission monitoring systems for a unit that has </w:t>
      </w:r>
      <w:r w:rsidR="004E3459" w:rsidRPr="00762ABC">
        <w:rPr>
          <w:rFonts w:ascii="Times New Roman" w:hAnsi="Times New Roman"/>
          <w:color w:val="000000"/>
          <w:szCs w:val="24"/>
        </w:rPr>
        <w:t xml:space="preserve">recommenced </w:t>
      </w:r>
      <w:r w:rsidRPr="00762ABC">
        <w:rPr>
          <w:rFonts w:ascii="Times New Roman" w:hAnsi="Times New Roman"/>
          <w:color w:val="000000"/>
          <w:szCs w:val="24"/>
        </w:rPr>
        <w:t xml:space="preserve">commercial operation following a period of long-term cold storage as defined in Section 225.130. Any change to a flow monitor or gas monitoring system for which a RATA is not necessary will not be considered a recertification event. In addition, changing the polynomial coefficients or K factors of a flow monitor will require a 3-load RATA, but is not considered to be a recertification event; however, records of the polynomial coefficients or K factors currently in use must be maintained on-site in a format suitable for </w:t>
      </w:r>
      <w:r w:rsidRPr="00762ABC">
        <w:rPr>
          <w:rFonts w:ascii="Times New Roman" w:hAnsi="Times New Roman"/>
          <w:color w:val="000000"/>
          <w:szCs w:val="24"/>
        </w:rPr>
        <w:lastRenderedPageBreak/>
        <w:t xml:space="preserve">inspection. Changing the coefficient or K factors of a moisture monitoring system will require a RATA, but is not considered to be a recertification event; however, records of the coefficient or K factors currently in use by the moisture monitoring system must be maintained on-site in a format suitable for inspection. In such cases, any other tests that are necessary to ensure continued proper operation of the monitoring system (e.g., 3-load flow </w:t>
      </w:r>
      <w:proofErr w:type="spellStart"/>
      <w:r w:rsidRPr="00762ABC">
        <w:rPr>
          <w:rFonts w:ascii="Times New Roman" w:hAnsi="Times New Roman"/>
          <w:color w:val="000000"/>
          <w:szCs w:val="24"/>
        </w:rPr>
        <w:t>RATAs</w:t>
      </w:r>
      <w:proofErr w:type="spellEnd"/>
      <w:r w:rsidRPr="00762ABC">
        <w:rPr>
          <w:rFonts w:ascii="Times New Roman" w:hAnsi="Times New Roman"/>
          <w:color w:val="000000"/>
          <w:szCs w:val="24"/>
        </w:rPr>
        <w:t xml:space="preserve"> following changes to flow monitor polynomial coefficients, linearity checks, calibration error tests, DAHS verifications, etc.) must be performed as diagnostic tests, rather than as recertification tests. The data validation procedures in </w:t>
      </w:r>
      <w:r w:rsidR="0031227A" w:rsidRPr="00762ABC">
        <w:rPr>
          <w:rFonts w:ascii="Times New Roman" w:hAnsi="Times New Roman"/>
          <w:color w:val="000000"/>
          <w:szCs w:val="24"/>
        </w:rPr>
        <w:t xml:space="preserve">subsection </w:t>
      </w:r>
      <w:r w:rsidRPr="00762ABC">
        <w:rPr>
          <w:rFonts w:ascii="Times New Roman" w:hAnsi="Times New Roman"/>
          <w:color w:val="000000"/>
          <w:szCs w:val="24"/>
        </w:rPr>
        <w:t xml:space="preserve">(b)(3) of this Section must be applied to </w:t>
      </w:r>
      <w:proofErr w:type="spellStart"/>
      <w:r w:rsidRPr="00762ABC">
        <w:rPr>
          <w:rFonts w:ascii="Times New Roman" w:hAnsi="Times New Roman"/>
          <w:color w:val="000000"/>
          <w:szCs w:val="24"/>
        </w:rPr>
        <w:t>RATAs</w:t>
      </w:r>
      <w:proofErr w:type="spellEnd"/>
      <w:r w:rsidRPr="00762ABC">
        <w:rPr>
          <w:rFonts w:ascii="Times New Roman" w:hAnsi="Times New Roman"/>
          <w:color w:val="000000"/>
          <w:szCs w:val="24"/>
        </w:rPr>
        <w:t xml:space="preserve"> associated with changes to flow or moisture monitor coefficients, and to linearity checks, 7-day calibration error tests and cycle time tests when these are required as diagnostic tests. When the data validation procedures of </w:t>
      </w:r>
      <w:r w:rsidR="0031227A" w:rsidRPr="00762ABC">
        <w:rPr>
          <w:rFonts w:ascii="Times New Roman" w:hAnsi="Times New Roman"/>
          <w:color w:val="000000"/>
          <w:szCs w:val="24"/>
        </w:rPr>
        <w:t xml:space="preserve">subsection </w:t>
      </w:r>
      <w:r w:rsidRPr="00762ABC">
        <w:rPr>
          <w:rFonts w:ascii="Times New Roman" w:hAnsi="Times New Roman"/>
          <w:color w:val="000000"/>
          <w:szCs w:val="24"/>
        </w:rPr>
        <w:t>(b)(3) of this Section are applied in this manner, replace the word "recertification" with the word "diagnostic"</w:t>
      </w:r>
      <w:r w:rsidR="004E3459" w:rsidRPr="00762ABC">
        <w:rPr>
          <w:rFonts w:ascii="Times New Roman" w:hAnsi="Times New Roman"/>
          <w:color w:val="000000"/>
          <w:szCs w:val="24"/>
        </w:rPr>
        <w:t>.</w:t>
      </w:r>
    </w:p>
    <w:p w14:paraId="679AEE7E" w14:textId="77777777" w:rsidR="00556FD5" w:rsidRPr="00762ABC" w:rsidRDefault="00556FD5" w:rsidP="00556FD5">
      <w:pPr>
        <w:rPr>
          <w:rFonts w:ascii="Times New Roman" w:hAnsi="Times New Roman"/>
          <w:color w:val="000000"/>
          <w:szCs w:val="24"/>
        </w:rPr>
      </w:pPr>
    </w:p>
    <w:p w14:paraId="3DBC562E"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t xml:space="preserve">Tests required. For all recertification testing, the owner or operator must complete all initial certification tests in </w:t>
      </w:r>
      <w:r w:rsidR="0031227A" w:rsidRPr="00762ABC">
        <w:rPr>
          <w:rFonts w:ascii="Times New Roman" w:hAnsi="Times New Roman"/>
          <w:color w:val="000000"/>
          <w:szCs w:val="24"/>
        </w:rPr>
        <w:t>subsection</w:t>
      </w:r>
      <w:r w:rsidRPr="00762ABC">
        <w:rPr>
          <w:rFonts w:ascii="Times New Roman" w:hAnsi="Times New Roman"/>
          <w:color w:val="000000"/>
          <w:szCs w:val="24"/>
        </w:rPr>
        <w:t xml:space="preserve"> (c) of this Section that are applicable to the monitoring system, except as otherwise approved by the Agency. For diagnostic testing after changing the flow rate monitor polynomial coefficients, the owner or operator must complete a 3-level RATA. For diagnostic testing after changing the K factor or mathematical algorithm of a moisture monitoring system, the owner or operator must complete a RATA.</w:t>
      </w:r>
    </w:p>
    <w:p w14:paraId="7D42E698" w14:textId="77777777" w:rsidR="00556FD5" w:rsidRPr="00762ABC" w:rsidRDefault="00556FD5" w:rsidP="00556FD5">
      <w:pPr>
        <w:rPr>
          <w:rFonts w:ascii="Times New Roman" w:hAnsi="Times New Roman"/>
          <w:color w:val="000000"/>
          <w:szCs w:val="24"/>
        </w:rPr>
      </w:pPr>
    </w:p>
    <w:p w14:paraId="0A9544CA" w14:textId="15A1B9F0"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Pr="00762ABC">
        <w:rPr>
          <w:rFonts w:ascii="Times New Roman" w:hAnsi="Times New Roman"/>
          <w:color w:val="000000"/>
          <w:szCs w:val="24"/>
        </w:rPr>
        <w:tab/>
        <w:t>Notification of recertification test dates. The owner</w:t>
      </w:r>
      <w:r w:rsidR="008C7BD0" w:rsidRPr="00762ABC">
        <w:rPr>
          <w:rFonts w:ascii="Times New Roman" w:hAnsi="Times New Roman"/>
          <w:color w:val="000000"/>
          <w:szCs w:val="24"/>
        </w:rPr>
        <w:t xml:space="preserve"> or</w:t>
      </w:r>
      <w:r w:rsidRPr="00762ABC">
        <w:rPr>
          <w:rFonts w:ascii="Times New Roman" w:hAnsi="Times New Roman"/>
          <w:color w:val="000000"/>
          <w:szCs w:val="24"/>
        </w:rPr>
        <w:t xml:space="preserve"> operator must submit notice of testing dates for recertification under this </w:t>
      </w:r>
      <w:r w:rsidR="0031227A"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as specified in 40 CFR 75.61(a)(1)(ii), incorporated by reference in Section 225.140, unless all of the tests in </w:t>
      </w:r>
      <w:r w:rsidR="0031227A" w:rsidRPr="00762ABC">
        <w:rPr>
          <w:rFonts w:ascii="Times New Roman" w:hAnsi="Times New Roman"/>
          <w:color w:val="000000"/>
          <w:szCs w:val="24"/>
        </w:rPr>
        <w:t>subsection</w:t>
      </w:r>
      <w:r w:rsidRPr="00762ABC">
        <w:rPr>
          <w:rFonts w:ascii="Times New Roman" w:hAnsi="Times New Roman"/>
          <w:color w:val="000000"/>
          <w:szCs w:val="24"/>
        </w:rPr>
        <w:t xml:space="preserve"> (c) of this Section are required for recertification, in which case the owner or operator must provide notice in accordance with the notice provisions for initial certification testing in 40 CFR 75.61(a)(1)(</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incorporated by reference in Section 225.140.</w:t>
      </w:r>
    </w:p>
    <w:p w14:paraId="1B7CBEB2" w14:textId="77777777" w:rsidR="00556FD5" w:rsidRPr="00762ABC" w:rsidRDefault="00556FD5" w:rsidP="00556FD5">
      <w:pPr>
        <w:ind w:left="2160" w:hanging="720"/>
        <w:rPr>
          <w:rFonts w:ascii="Times New Roman" w:hAnsi="Times New Roman"/>
          <w:color w:val="000000"/>
          <w:szCs w:val="24"/>
        </w:rPr>
      </w:pPr>
    </w:p>
    <w:p w14:paraId="1BAC66D1"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Pr="00762ABC">
        <w:rPr>
          <w:rFonts w:ascii="Times New Roman" w:hAnsi="Times New Roman"/>
          <w:color w:val="000000"/>
          <w:szCs w:val="24"/>
        </w:rPr>
        <w:tab/>
        <w:t xml:space="preserve">Recertification test period requirements and data validation. The data validation provisions in </w:t>
      </w:r>
      <w:r w:rsidR="0031227A" w:rsidRPr="00762ABC">
        <w:rPr>
          <w:rFonts w:ascii="Times New Roman" w:hAnsi="Times New Roman"/>
          <w:color w:val="000000"/>
          <w:szCs w:val="24"/>
        </w:rPr>
        <w:t xml:space="preserve">subsections </w:t>
      </w:r>
      <w:r w:rsidRPr="00762ABC">
        <w:rPr>
          <w:rFonts w:ascii="Times New Roman" w:hAnsi="Times New Roman"/>
          <w:color w:val="000000"/>
          <w:szCs w:val="24"/>
        </w:rPr>
        <w:t xml:space="preserve">(b)(3)(A) through </w:t>
      </w:r>
      <w:r w:rsidR="005C22DD" w:rsidRPr="00762ABC">
        <w:rPr>
          <w:rFonts w:ascii="Times New Roman" w:hAnsi="Times New Roman"/>
          <w:color w:val="000000"/>
          <w:szCs w:val="24"/>
        </w:rPr>
        <w:t>(b)(3)</w:t>
      </w:r>
      <w:r w:rsidRPr="00762ABC">
        <w:rPr>
          <w:rFonts w:ascii="Times New Roman" w:hAnsi="Times New Roman"/>
          <w:color w:val="000000"/>
          <w:szCs w:val="24"/>
        </w:rPr>
        <w:t xml:space="preserve">(I) of this Section will apply to all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recertifications and diagnostic testing. The provisions in </w:t>
      </w:r>
      <w:r w:rsidR="0031227A" w:rsidRPr="00762ABC">
        <w:rPr>
          <w:rFonts w:ascii="Times New Roman" w:hAnsi="Times New Roman"/>
          <w:color w:val="000000"/>
          <w:szCs w:val="24"/>
        </w:rPr>
        <w:t>subsections</w:t>
      </w:r>
      <w:r w:rsidRPr="00762ABC">
        <w:rPr>
          <w:rFonts w:ascii="Times New Roman" w:hAnsi="Times New Roman"/>
          <w:color w:val="000000"/>
          <w:szCs w:val="24"/>
        </w:rPr>
        <w:t xml:space="preserve"> (b)(3)(B) through </w:t>
      </w:r>
      <w:r w:rsidR="008C7BD0" w:rsidRPr="00762ABC">
        <w:rPr>
          <w:rFonts w:ascii="Times New Roman" w:hAnsi="Times New Roman"/>
          <w:color w:val="000000"/>
          <w:szCs w:val="24"/>
        </w:rPr>
        <w:t>(b)(3)</w:t>
      </w:r>
      <w:r w:rsidRPr="00762ABC">
        <w:rPr>
          <w:rFonts w:ascii="Times New Roman" w:hAnsi="Times New Roman"/>
          <w:color w:val="000000"/>
          <w:szCs w:val="24"/>
        </w:rPr>
        <w:t>(I) of this Section may also be applied to initial certifications (see Sections 6.2(a), 6.3.1(a), 6.3.2(a), 6.4(a) and 6.5(f) of Exhibit A to this Appendix) and may be used to supplement the linearity check and RATA data validation procedures in Sections 2.2.3(b) and 2.3.2(b) of Exhibit B to this Appendix.</w:t>
      </w:r>
    </w:p>
    <w:p w14:paraId="3FF12396" w14:textId="77777777" w:rsidR="00556FD5" w:rsidRPr="00762ABC" w:rsidRDefault="00556FD5" w:rsidP="00556FD5">
      <w:pPr>
        <w:rPr>
          <w:rFonts w:ascii="Times New Roman" w:hAnsi="Times New Roman"/>
          <w:color w:val="000000"/>
          <w:szCs w:val="24"/>
        </w:rPr>
      </w:pPr>
    </w:p>
    <w:p w14:paraId="20EF0C28"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The owner or operator must report emission data using a reference method or another monitoring system that has been certified or approved for use under this </w:t>
      </w:r>
      <w:r w:rsidR="0031227A" w:rsidRPr="00762ABC">
        <w:rPr>
          <w:rFonts w:ascii="Times New Roman" w:hAnsi="Times New Roman"/>
          <w:color w:val="000000"/>
          <w:szCs w:val="24"/>
        </w:rPr>
        <w:t>P</w:t>
      </w:r>
      <w:r w:rsidRPr="00762ABC">
        <w:rPr>
          <w:rFonts w:ascii="Times New Roman" w:hAnsi="Times New Roman"/>
          <w:color w:val="000000"/>
          <w:szCs w:val="24"/>
        </w:rPr>
        <w:t xml:space="preserve">art, in the period extending from the hour of the replacement, modification or change made to a </w:t>
      </w:r>
      <w:r w:rsidRPr="00762ABC">
        <w:rPr>
          <w:rFonts w:ascii="Times New Roman" w:hAnsi="Times New Roman"/>
          <w:color w:val="000000"/>
          <w:szCs w:val="24"/>
        </w:rPr>
        <w:lastRenderedPageBreak/>
        <w:t xml:space="preserve">monitoring system that triggers the need to perform recertification testing, until either: the hour of successful completion of all of the required recertification tests; or the hour in which a probationary calibration error test (according to </w:t>
      </w:r>
      <w:r w:rsidR="0031227A" w:rsidRPr="00762ABC">
        <w:rPr>
          <w:rFonts w:ascii="Times New Roman" w:hAnsi="Times New Roman"/>
          <w:color w:val="000000"/>
          <w:szCs w:val="24"/>
        </w:rPr>
        <w:t xml:space="preserve">subsection </w:t>
      </w:r>
      <w:r w:rsidRPr="00762ABC">
        <w:rPr>
          <w:rFonts w:ascii="Times New Roman" w:hAnsi="Times New Roman"/>
          <w:color w:val="000000"/>
          <w:szCs w:val="24"/>
        </w:rPr>
        <w:t xml:space="preserve">(b)(3)(B) of this Section) is performed and passed, following all necessary repairs, adjustments or reprogramming of the monitoring system. The first hour of quality-assured data for the recertified monitoring system must either be the hour after all recertification tests have been completed or, if conditional data validation is used, the first quality-assured hour must be determined in accordance with </w:t>
      </w:r>
      <w:r w:rsidR="0031227A" w:rsidRPr="00762ABC">
        <w:rPr>
          <w:rFonts w:ascii="Times New Roman" w:hAnsi="Times New Roman"/>
          <w:color w:val="000000"/>
          <w:szCs w:val="24"/>
        </w:rPr>
        <w:t xml:space="preserve">subsections </w:t>
      </w:r>
      <w:r w:rsidRPr="00762ABC">
        <w:rPr>
          <w:rFonts w:ascii="Times New Roman" w:hAnsi="Times New Roman"/>
          <w:color w:val="000000"/>
          <w:szCs w:val="24"/>
        </w:rPr>
        <w:t xml:space="preserve">(b)(3)(B) through </w:t>
      </w:r>
      <w:r w:rsidR="008C7BD0" w:rsidRPr="00762ABC">
        <w:rPr>
          <w:rFonts w:ascii="Times New Roman" w:hAnsi="Times New Roman"/>
          <w:color w:val="000000"/>
          <w:szCs w:val="24"/>
        </w:rPr>
        <w:t>(b)(3)</w:t>
      </w:r>
      <w:r w:rsidRPr="00762ABC">
        <w:rPr>
          <w:rFonts w:ascii="Times New Roman" w:hAnsi="Times New Roman"/>
          <w:color w:val="000000"/>
          <w:szCs w:val="24"/>
        </w:rPr>
        <w:t xml:space="preserve">(I) of this Section. Notwithstanding these requirements, if the replacement, modification or change requiring recertification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is such that the historical data stream is no longer representative (e.g., where the mercury concentration and stack flow rate change significantly after installation of a wet scrubber), the owner or operator must estimate the mercury emissions over that time period and notify the Agency within 15 days </w:t>
      </w:r>
      <w:r w:rsidR="0031227A" w:rsidRPr="00762ABC">
        <w:rPr>
          <w:rFonts w:ascii="Times New Roman" w:hAnsi="Times New Roman"/>
          <w:color w:val="000000"/>
          <w:szCs w:val="24"/>
        </w:rPr>
        <w:t xml:space="preserve">after </w:t>
      </w:r>
      <w:r w:rsidRPr="00762ABC">
        <w:rPr>
          <w:rFonts w:ascii="Times New Roman" w:hAnsi="Times New Roman"/>
          <w:color w:val="000000"/>
          <w:szCs w:val="24"/>
        </w:rPr>
        <w:t xml:space="preserve">the replacement, modification or change requiring recertification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w:t>
      </w:r>
    </w:p>
    <w:p w14:paraId="0DB22C22" w14:textId="77777777" w:rsidR="00556FD5" w:rsidRPr="00762ABC" w:rsidRDefault="00556FD5" w:rsidP="00416B9E">
      <w:pPr>
        <w:rPr>
          <w:rFonts w:ascii="Times New Roman" w:hAnsi="Times New Roman"/>
          <w:color w:val="000000"/>
          <w:szCs w:val="24"/>
        </w:rPr>
      </w:pPr>
    </w:p>
    <w:p w14:paraId="0753C06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Once the modification or change to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has been completed and all of the associated repairs, component replacements, adjustments, linearization and reprogramming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have been completed, a probationary calibration error test is required to establish the beginning point of the recertification test period. In this instance, the first successful calibration error test of the monitoring system following completion of all necessary repairs, component replacements, adjustments, linearization and reprogramming must be the probationary calibration error test. The probationary calibration error test must be passed before any of the required recertification tests are commenced.</w:t>
      </w:r>
    </w:p>
    <w:p w14:paraId="33094E7E" w14:textId="77777777" w:rsidR="00556FD5" w:rsidRPr="00762ABC" w:rsidRDefault="00556FD5" w:rsidP="00416B9E">
      <w:pPr>
        <w:rPr>
          <w:rFonts w:ascii="Times New Roman" w:hAnsi="Times New Roman"/>
          <w:color w:val="000000"/>
          <w:szCs w:val="24"/>
        </w:rPr>
      </w:pPr>
    </w:p>
    <w:p w14:paraId="07150328"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Beginning with the hour of commencement of a recertification test period, emission data recorded by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are considered to be conditionally valid, contingent upon the results of the subsequent recertification tests.</w:t>
      </w:r>
    </w:p>
    <w:p w14:paraId="4C26BEAB" w14:textId="77777777" w:rsidR="00556FD5" w:rsidRPr="00762ABC" w:rsidRDefault="00556FD5" w:rsidP="00416B9E">
      <w:pPr>
        <w:rPr>
          <w:rFonts w:ascii="Times New Roman" w:hAnsi="Times New Roman"/>
          <w:color w:val="000000"/>
          <w:szCs w:val="24"/>
        </w:rPr>
      </w:pPr>
    </w:p>
    <w:p w14:paraId="056D754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Pr="00762ABC">
        <w:rPr>
          <w:rFonts w:ascii="Times New Roman" w:hAnsi="Times New Roman"/>
          <w:color w:val="000000"/>
          <w:szCs w:val="24"/>
        </w:rPr>
        <w:tab/>
        <w:t>Each required recertification test must be completed no later than the following number of unit operating hours (or unit operating days) after the probationary calibration error test that initiates the test period:</w:t>
      </w:r>
    </w:p>
    <w:p w14:paraId="5337C488" w14:textId="77777777" w:rsidR="00556FD5" w:rsidRPr="00762ABC" w:rsidRDefault="00556FD5" w:rsidP="00556FD5">
      <w:pPr>
        <w:rPr>
          <w:rFonts w:ascii="Times New Roman" w:hAnsi="Times New Roman"/>
          <w:color w:val="000000"/>
          <w:szCs w:val="24"/>
        </w:rPr>
      </w:pPr>
    </w:p>
    <w:p w14:paraId="1D7B7CA9" w14:textId="479B239E"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Pr="00762ABC">
        <w:rPr>
          <w:rFonts w:ascii="Times New Roman" w:hAnsi="Times New Roman"/>
          <w:color w:val="000000"/>
          <w:szCs w:val="24"/>
        </w:rPr>
        <w:tab/>
        <w:t>For a linearity check</w:t>
      </w:r>
      <w:r w:rsidR="008C7BD0" w:rsidRPr="00762ABC">
        <w:rPr>
          <w:rFonts w:ascii="Times New Roman" w:hAnsi="Times New Roman"/>
          <w:szCs w:val="24"/>
        </w:rPr>
        <w:t xml:space="preserve">, </w:t>
      </w:r>
      <w:r w:rsidR="005C22DD" w:rsidRPr="00762ABC">
        <w:rPr>
          <w:rFonts w:ascii="Times New Roman" w:hAnsi="Times New Roman"/>
          <w:szCs w:val="24"/>
        </w:rPr>
        <w:t xml:space="preserve">a </w:t>
      </w:r>
      <w:r w:rsidR="008C7BD0" w:rsidRPr="00762ABC">
        <w:rPr>
          <w:rFonts w:ascii="Times New Roman" w:hAnsi="Times New Roman"/>
          <w:szCs w:val="24"/>
        </w:rPr>
        <w:t>system integrity check,</w:t>
      </w:r>
      <w:r w:rsidR="0083000A" w:rsidRPr="00762ABC">
        <w:rPr>
          <w:rFonts w:ascii="Times New Roman" w:hAnsi="Times New Roman"/>
          <w:szCs w:val="24"/>
        </w:rPr>
        <w:t xml:space="preserve"> </w:t>
      </w:r>
      <w:r w:rsidRPr="00762ABC">
        <w:rPr>
          <w:rFonts w:ascii="Times New Roman" w:hAnsi="Times New Roman"/>
          <w:color w:val="000000"/>
          <w:szCs w:val="24"/>
        </w:rPr>
        <w:t xml:space="preserve">and/or cycle time test, 168 consecutive unit operating hours, as defined in 40 CFR 72.2, incorporated by reference in Section 225.140, or, for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installed on common stacks or </w:t>
      </w:r>
      <w:r w:rsidRPr="00762ABC">
        <w:rPr>
          <w:rFonts w:ascii="Times New Roman" w:hAnsi="Times New Roman"/>
          <w:color w:val="000000"/>
          <w:szCs w:val="24"/>
        </w:rPr>
        <w:lastRenderedPageBreak/>
        <w:t>bypass stacks, 168 consecutive stack operating hours, as defined in 40 CFR 72.2;</w:t>
      </w:r>
    </w:p>
    <w:p w14:paraId="256A1E69" w14:textId="77777777" w:rsidR="00556FD5" w:rsidRPr="00762ABC" w:rsidRDefault="00556FD5" w:rsidP="00404B1E">
      <w:pPr>
        <w:rPr>
          <w:rFonts w:ascii="Times New Roman" w:hAnsi="Times New Roman"/>
          <w:color w:val="000000"/>
          <w:szCs w:val="24"/>
        </w:rPr>
      </w:pPr>
    </w:p>
    <w:p w14:paraId="731D72C4" w14:textId="5DC9DE23"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Pr="00762ABC">
        <w:rPr>
          <w:rFonts w:ascii="Times New Roman" w:hAnsi="Times New Roman"/>
          <w:color w:val="000000"/>
          <w:szCs w:val="24"/>
        </w:rPr>
        <w:tab/>
        <w:t xml:space="preserve">For a RATA (whether normal-load or multiple-load), 720 consecutive unit operating hours, as defined in 40 CFR 72.2, incorporated by reference in Section 225.140, or, for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installed on common stacks or bypass stacks, 720 consecutive stack operating hours, as defined in 40 CFR 72.2; and</w:t>
      </w:r>
    </w:p>
    <w:p w14:paraId="4BC8B420" w14:textId="77777777" w:rsidR="00556FD5" w:rsidRPr="00762ABC" w:rsidRDefault="00556FD5" w:rsidP="00404B1E">
      <w:pPr>
        <w:rPr>
          <w:rFonts w:ascii="Times New Roman" w:hAnsi="Times New Roman"/>
          <w:color w:val="000000"/>
          <w:szCs w:val="24"/>
        </w:rPr>
      </w:pPr>
    </w:p>
    <w:p w14:paraId="6DB31141" w14:textId="3234C5C3"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Pr="00762ABC">
        <w:rPr>
          <w:rFonts w:ascii="Times New Roman" w:hAnsi="Times New Roman"/>
          <w:color w:val="000000"/>
          <w:szCs w:val="24"/>
        </w:rPr>
        <w:tab/>
        <w:t>For a 7-day calibration error test, 21 consecutive unit operating days, as defined in 40 CFR 72.2, incorporated by reference in Section 225.140.</w:t>
      </w:r>
    </w:p>
    <w:p w14:paraId="09A9DE75" w14:textId="77777777" w:rsidR="00556FD5" w:rsidRPr="00762ABC" w:rsidRDefault="00556FD5" w:rsidP="00556FD5">
      <w:pPr>
        <w:rPr>
          <w:rFonts w:ascii="Times New Roman" w:hAnsi="Times New Roman"/>
          <w:color w:val="000000"/>
          <w:szCs w:val="24"/>
        </w:rPr>
      </w:pPr>
    </w:p>
    <w:p w14:paraId="54C7DB1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Pr="00762ABC">
        <w:rPr>
          <w:rFonts w:ascii="Times New Roman" w:hAnsi="Times New Roman"/>
          <w:color w:val="000000"/>
          <w:szCs w:val="24"/>
        </w:rPr>
        <w:tab/>
        <w:t xml:space="preserve">All recertification tests must be performed hands-off. No adjustments to the calibration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other than the routine calibration adjustments following daily calibration error tests as described in Section 2.1.3 of Exhibit B to this Appendix, are permitted during the recertification test period. Routine daily calibration error tests must be performed throughout the recertification test period, in accordance with Section 2.1.1 of Exhibit B to this Appendix. The additional calibration error test requirements in Section 2.1.3 of Exhibit B to this Appendix, must also apply during the recertification test period.</w:t>
      </w:r>
    </w:p>
    <w:p w14:paraId="122CB7C2" w14:textId="77777777" w:rsidR="00556FD5" w:rsidRPr="00762ABC" w:rsidRDefault="00556FD5" w:rsidP="00404B1E">
      <w:pPr>
        <w:rPr>
          <w:rFonts w:ascii="Times New Roman" w:hAnsi="Times New Roman"/>
          <w:color w:val="000000"/>
          <w:szCs w:val="24"/>
        </w:rPr>
      </w:pPr>
    </w:p>
    <w:p w14:paraId="58923C0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Pr="00762ABC">
        <w:rPr>
          <w:rFonts w:ascii="Times New Roman" w:hAnsi="Times New Roman"/>
          <w:color w:val="000000"/>
          <w:szCs w:val="24"/>
        </w:rPr>
        <w:tab/>
        <w:t xml:space="preserve">If all of the required recertification tests and required daily calibration error tests are successfully completed in succession with no failures, and if each recertification test is completed within the time period specified in </w:t>
      </w:r>
      <w:r w:rsidR="0031227A" w:rsidRPr="00762ABC">
        <w:rPr>
          <w:rFonts w:ascii="Times New Roman" w:hAnsi="Times New Roman"/>
          <w:color w:val="000000"/>
          <w:szCs w:val="24"/>
        </w:rPr>
        <w:t xml:space="preserve">subsection </w:t>
      </w:r>
      <w:r w:rsidRPr="00762ABC">
        <w:rPr>
          <w:rFonts w:ascii="Times New Roman" w:hAnsi="Times New Roman"/>
          <w:color w:val="000000"/>
          <w:szCs w:val="24"/>
        </w:rPr>
        <w:t>(b)(3)(D)(</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xml:space="preserve">), (ii) or (iii) of this Section, then all of the conditionally valid emission data recorded by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will be considered quality assured, from the hour of commencement of the recertification test period until the hour of completion of the required tests.</w:t>
      </w:r>
    </w:p>
    <w:p w14:paraId="7D14EAD8" w14:textId="77777777" w:rsidR="00556FD5" w:rsidRPr="00762ABC" w:rsidRDefault="00556FD5" w:rsidP="00404B1E">
      <w:pPr>
        <w:rPr>
          <w:rFonts w:ascii="Times New Roman" w:hAnsi="Times New Roman"/>
          <w:color w:val="000000"/>
          <w:szCs w:val="24"/>
        </w:rPr>
      </w:pPr>
    </w:p>
    <w:p w14:paraId="268263AC"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Pr="00762ABC">
        <w:rPr>
          <w:rFonts w:ascii="Times New Roman" w:hAnsi="Times New Roman"/>
          <w:color w:val="000000"/>
          <w:szCs w:val="24"/>
        </w:rPr>
        <w:tab/>
        <w:t xml:space="preserve">If a required recertification test is failed or aborted due to a problem with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or if a daily calibration error test is failed during a recertification test period, data validation must be done as follows:</w:t>
      </w:r>
    </w:p>
    <w:p w14:paraId="7336730E" w14:textId="77777777" w:rsidR="00556FD5" w:rsidRPr="00762ABC" w:rsidRDefault="00556FD5" w:rsidP="00556FD5">
      <w:pPr>
        <w:rPr>
          <w:rFonts w:ascii="Times New Roman" w:hAnsi="Times New Roman"/>
          <w:color w:val="000000"/>
          <w:szCs w:val="24"/>
        </w:rPr>
      </w:pPr>
    </w:p>
    <w:p w14:paraId="0AE8DB6C"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Pr="00762ABC">
        <w:rPr>
          <w:rFonts w:ascii="Times New Roman" w:hAnsi="Times New Roman"/>
          <w:color w:val="000000"/>
          <w:szCs w:val="24"/>
        </w:rPr>
        <w:tab/>
        <w:t xml:space="preserve">If any required recertification test is failed, it must be repeated. If any recertification test other than a 7-day calibration error test is failed or aborted due to a problem with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the original recertification test period is ended, and a new recertification test period must be commenced with a probationary calibration error test. The tests that are required in the new recertification test period </w:t>
      </w:r>
      <w:r w:rsidRPr="00762ABC">
        <w:rPr>
          <w:rFonts w:ascii="Times New Roman" w:hAnsi="Times New Roman"/>
          <w:color w:val="000000"/>
          <w:szCs w:val="24"/>
        </w:rPr>
        <w:lastRenderedPageBreak/>
        <w:t xml:space="preserve">will include any tests that were required for the initial recertification event </w:t>
      </w:r>
      <w:r w:rsidR="0031227A" w:rsidRPr="00762ABC">
        <w:rPr>
          <w:rFonts w:ascii="Times New Roman" w:hAnsi="Times New Roman"/>
          <w:color w:val="000000"/>
          <w:szCs w:val="24"/>
        </w:rPr>
        <w:t xml:space="preserve">that </w:t>
      </w:r>
      <w:r w:rsidRPr="00762ABC">
        <w:rPr>
          <w:rFonts w:ascii="Times New Roman" w:hAnsi="Times New Roman"/>
          <w:color w:val="000000"/>
          <w:szCs w:val="24"/>
        </w:rPr>
        <w:t xml:space="preserve">were not successfully completed and any recertification or diagnostic tests that are required as a result of changes made to the monitoring system to correct the problems that caused the failure of the recertification test. For a 2- or 3-load flow RATA, if the relative accuracy test is passed at one or more load levels, but is failed at a subsequent load level, provided that the problem that caused the RATA failure is corrected without re-linearizing the instrument, the length of the new recertification test period must be equal to the number of unit operating hours remaining in the original recertification test period, as of the hour of failure of the RATA. However, if re-linearization of the flow monitor is required after a flow RATA is failed at a particular load level, then a subsequent 3-load RATA is required, and the new recertification test period must be 720 consecutive unit (or stack) operating hours. The new recertification test sequence must not be commenced until all necessary maintenance activities, adjustments, linearization and reprogramming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have been completed</w:t>
      </w:r>
      <w:r w:rsidR="00C94CEE" w:rsidRPr="00762ABC">
        <w:rPr>
          <w:rFonts w:ascii="Times New Roman" w:hAnsi="Times New Roman"/>
          <w:color w:val="000000"/>
          <w:szCs w:val="24"/>
        </w:rPr>
        <w:t>.</w:t>
      </w:r>
    </w:p>
    <w:p w14:paraId="2236711D" w14:textId="77777777" w:rsidR="00556FD5" w:rsidRPr="00762ABC" w:rsidRDefault="00556FD5" w:rsidP="00404B1E">
      <w:pPr>
        <w:rPr>
          <w:rFonts w:ascii="Times New Roman" w:hAnsi="Times New Roman"/>
          <w:color w:val="000000"/>
          <w:szCs w:val="24"/>
        </w:rPr>
      </w:pPr>
    </w:p>
    <w:p w14:paraId="1D9E25D3"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Pr="00762ABC">
        <w:rPr>
          <w:rFonts w:ascii="Times New Roman" w:hAnsi="Times New Roman"/>
          <w:color w:val="000000"/>
          <w:szCs w:val="24"/>
        </w:rPr>
        <w:tab/>
        <w:t>If a linearity check, RATA</w:t>
      </w:r>
      <w:r w:rsidR="008C7BD0" w:rsidRPr="00762ABC">
        <w:rPr>
          <w:rFonts w:ascii="Times New Roman" w:hAnsi="Times New Roman"/>
          <w:szCs w:val="24"/>
        </w:rPr>
        <w:t>, system integrity check,</w:t>
      </w:r>
      <w:r w:rsidRPr="00762ABC">
        <w:rPr>
          <w:rFonts w:ascii="Times New Roman" w:hAnsi="Times New Roman"/>
          <w:color w:val="000000"/>
          <w:szCs w:val="24"/>
        </w:rPr>
        <w:t xml:space="preserve"> or cycle time test is failed or aborted due to a problem with the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all conditionally valid emission data recorded by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are invalidated, from the hour of commencement of the recertification test period to the hour in which the test is failed or aborted, except for the case in which a multiple-load flow RATA is passed at one or more load levels, failed at a subsequent load level, and the problem that caused the RATA failure is corrected without re-linearizing the instrument. In that case, data invalidation will be prospective, from the hour of failure of the RATA until the commencement of the new recertification test period. Data from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remain invalid until the hour in which a new recertification test period is commenced, following corrective action, and a probationary calibration error test is passed, at which time the conditionally valid status of emission data from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begins again</w:t>
      </w:r>
      <w:r w:rsidR="00C94CEE" w:rsidRPr="00762ABC">
        <w:rPr>
          <w:rFonts w:ascii="Times New Roman" w:hAnsi="Times New Roman"/>
          <w:color w:val="000000"/>
          <w:szCs w:val="24"/>
        </w:rPr>
        <w:t>.</w:t>
      </w:r>
    </w:p>
    <w:p w14:paraId="571DE3A5" w14:textId="77777777" w:rsidR="00556FD5" w:rsidRPr="00762ABC" w:rsidRDefault="00556FD5" w:rsidP="00404B1E">
      <w:pPr>
        <w:rPr>
          <w:rFonts w:ascii="Times New Roman" w:hAnsi="Times New Roman"/>
          <w:color w:val="000000"/>
          <w:szCs w:val="24"/>
        </w:rPr>
      </w:pPr>
    </w:p>
    <w:p w14:paraId="30B32289" w14:textId="04CCFF96"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Pr="00762ABC">
        <w:rPr>
          <w:rFonts w:ascii="Times New Roman" w:hAnsi="Times New Roman"/>
          <w:color w:val="000000"/>
          <w:szCs w:val="24"/>
        </w:rPr>
        <w:tab/>
        <w:t xml:space="preserve">If a 7-day calibration error test is failed within the recertification test period, previously-recorded conditionally valid emission data from the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are not invalidated. The conditionally valid data status is unaffected, unless the calibration error on the day of the failed 7-day calibration error test exceeds twice the </w:t>
      </w:r>
      <w:r w:rsidRPr="00762ABC">
        <w:rPr>
          <w:rFonts w:ascii="Times New Roman" w:hAnsi="Times New Roman"/>
          <w:color w:val="000000"/>
          <w:szCs w:val="24"/>
        </w:rPr>
        <w:lastRenderedPageBreak/>
        <w:t xml:space="preserve">performance specification in Section 3 of Exhibit A to this Appendix, as described in </w:t>
      </w:r>
      <w:r w:rsidR="0031227A" w:rsidRPr="00762ABC">
        <w:rPr>
          <w:rFonts w:ascii="Times New Roman" w:hAnsi="Times New Roman"/>
          <w:color w:val="000000"/>
          <w:szCs w:val="24"/>
        </w:rPr>
        <w:t xml:space="preserve">subsection </w:t>
      </w:r>
      <w:r w:rsidRPr="00762ABC">
        <w:rPr>
          <w:rFonts w:ascii="Times New Roman" w:hAnsi="Times New Roman"/>
          <w:color w:val="000000"/>
          <w:szCs w:val="24"/>
        </w:rPr>
        <w:t xml:space="preserve">(b)(3)(G)(iv) of this Section. </w:t>
      </w:r>
    </w:p>
    <w:p w14:paraId="6340A354" w14:textId="77777777" w:rsidR="00556FD5" w:rsidRPr="00762ABC" w:rsidRDefault="00556FD5" w:rsidP="00404B1E">
      <w:pPr>
        <w:rPr>
          <w:rFonts w:ascii="Times New Roman" w:hAnsi="Times New Roman"/>
          <w:color w:val="000000"/>
          <w:szCs w:val="24"/>
        </w:rPr>
      </w:pPr>
    </w:p>
    <w:p w14:paraId="41C6CB3F" w14:textId="7156407A"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Pr="00762ABC">
        <w:rPr>
          <w:rFonts w:ascii="Times New Roman" w:hAnsi="Times New Roman"/>
          <w:color w:val="000000"/>
          <w:szCs w:val="24"/>
        </w:rPr>
        <w:tab/>
        <w:t>If a daily calibration error test is failed during a recertification test period (i.e., the results of the test exceed the</w:t>
      </w:r>
      <w:r w:rsidR="008C7BD0" w:rsidRPr="00762ABC">
        <w:rPr>
          <w:rFonts w:ascii="Times New Roman" w:hAnsi="Times New Roman"/>
          <w:color w:val="000000"/>
          <w:szCs w:val="24"/>
        </w:rPr>
        <w:t xml:space="preserve"> applicable</w:t>
      </w:r>
      <w:r w:rsidRPr="00762ABC">
        <w:rPr>
          <w:rFonts w:ascii="Times New Roman" w:hAnsi="Times New Roman"/>
          <w:color w:val="000000"/>
          <w:szCs w:val="24"/>
        </w:rPr>
        <w:t xml:space="preserve"> performance specification in Section </w:t>
      </w:r>
      <w:r w:rsidR="008C7BD0" w:rsidRPr="00762ABC">
        <w:rPr>
          <w:rFonts w:ascii="Times New Roman" w:hAnsi="Times New Roman"/>
          <w:color w:val="000000"/>
          <w:szCs w:val="24"/>
        </w:rPr>
        <w:t>2.1.4</w:t>
      </w:r>
      <w:r w:rsidRPr="00762ABC">
        <w:rPr>
          <w:rFonts w:ascii="Times New Roman" w:hAnsi="Times New Roman"/>
          <w:color w:val="000000"/>
          <w:szCs w:val="24"/>
        </w:rPr>
        <w:t xml:space="preserve"> of Exhibit </w:t>
      </w:r>
      <w:r w:rsidR="008C7BD0" w:rsidRPr="00762ABC">
        <w:rPr>
          <w:rFonts w:ascii="Times New Roman" w:hAnsi="Times New Roman"/>
          <w:color w:val="000000"/>
          <w:szCs w:val="24"/>
        </w:rPr>
        <w:t>B</w:t>
      </w:r>
      <w:r w:rsidRPr="00762ABC">
        <w:rPr>
          <w:rFonts w:ascii="Times New Roman" w:hAnsi="Times New Roman"/>
          <w:color w:val="000000"/>
          <w:szCs w:val="24"/>
        </w:rPr>
        <w:t xml:space="preserve"> to this Appendix),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is out-of-control as of the hour in which the calibration error test is failed. Emission data from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will be invalidated prospectively from the hour of the failed calibration error test until the hour of completion of a subsequent successful calibration error test following corrective action, at which time the conditionally valid status of data from the monitoring system resumes. Failure to perform a required daily calibration error test during a recertification test period will also cause data from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to be invalidated prospectively, from the hour in which the calibration error test was due until the hour of completion of a subsequent successful calibration error test. Whenever a calibration error test is failed or missed during a recertification test period, no further recertification tests must be performed until the required subsequent calibration error test has been passed, re-establishing the conditionally valid status of data from the monitoring system. If a calibration error test failure occurs while a linearity check or RATA is still in progress, the linearity check or RATA must be re-started.</w:t>
      </w:r>
    </w:p>
    <w:p w14:paraId="027001CA" w14:textId="77777777" w:rsidR="00556FD5" w:rsidRPr="00762ABC" w:rsidRDefault="00556FD5" w:rsidP="00404B1E">
      <w:pPr>
        <w:rPr>
          <w:rFonts w:ascii="Times New Roman" w:hAnsi="Times New Roman"/>
          <w:color w:val="000000"/>
          <w:szCs w:val="24"/>
        </w:rPr>
      </w:pPr>
    </w:p>
    <w:p w14:paraId="1E0143F4" w14:textId="77777777" w:rsidR="00843C1F" w:rsidRPr="00762ABC" w:rsidRDefault="00556FD5" w:rsidP="00843C1F">
      <w:pPr>
        <w:ind w:left="3600" w:hanging="720"/>
        <w:rPr>
          <w:rFonts w:ascii="Times New Roman" w:hAnsi="Times New Roman"/>
          <w:color w:val="000000"/>
          <w:szCs w:val="24"/>
        </w:rPr>
      </w:pPr>
      <w:r w:rsidRPr="00762ABC">
        <w:rPr>
          <w:rFonts w:ascii="Times New Roman" w:hAnsi="Times New Roman"/>
          <w:color w:val="000000"/>
          <w:szCs w:val="24"/>
        </w:rPr>
        <w:t>v)</w:t>
      </w:r>
      <w:r w:rsidRPr="00762ABC">
        <w:rPr>
          <w:rFonts w:ascii="Times New Roman" w:hAnsi="Times New Roman"/>
          <w:color w:val="000000"/>
          <w:szCs w:val="24"/>
        </w:rPr>
        <w:tab/>
        <w:t xml:space="preserve">Trial gas injections and trial RATA runs are permissible during the recertification test period, prior to commencing a linearity check or RATA, for the purpose of optimizing the performance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The results of such gas injections and trial runs will not affect the status of previously-recorded conditionally valid data or result in termination of the recertification test period, provided that they meet the following specifications and conditions: for </w:t>
      </w:r>
      <w:r w:rsidR="00843C1F" w:rsidRPr="00762ABC">
        <w:rPr>
          <w:rFonts w:ascii="Times New Roman" w:hAnsi="Times New Roman"/>
          <w:color w:val="000000"/>
          <w:szCs w:val="24"/>
        </w:rPr>
        <w:t>diluent gas injections, the stable, ending monitor response is within ±5 percent of the tag value of the reference gas or 0.5% CO</w:t>
      </w:r>
      <w:r w:rsidR="00843C1F" w:rsidRPr="00762ABC">
        <w:rPr>
          <w:rFonts w:ascii="Times New Roman" w:hAnsi="Times New Roman"/>
          <w:color w:val="000000"/>
          <w:szCs w:val="24"/>
          <w:vertAlign w:val="subscript"/>
        </w:rPr>
        <w:t>2</w:t>
      </w:r>
      <w:r w:rsidR="00843C1F" w:rsidRPr="00762ABC">
        <w:rPr>
          <w:rFonts w:ascii="Times New Roman" w:hAnsi="Times New Roman"/>
          <w:color w:val="000000"/>
          <w:szCs w:val="24"/>
        </w:rPr>
        <w:t xml:space="preserve"> or </w:t>
      </w:r>
      <w:proofErr w:type="spellStart"/>
      <w:r w:rsidR="00843C1F" w:rsidRPr="00762ABC">
        <w:rPr>
          <w:rFonts w:ascii="Times New Roman" w:hAnsi="Times New Roman"/>
          <w:color w:val="000000"/>
          <w:szCs w:val="24"/>
        </w:rPr>
        <w:t>O</w:t>
      </w:r>
      <w:r w:rsidR="00843C1F" w:rsidRPr="00762ABC">
        <w:rPr>
          <w:rFonts w:ascii="Times New Roman" w:hAnsi="Times New Roman"/>
          <w:color w:val="000000"/>
          <w:szCs w:val="24"/>
          <w:vertAlign w:val="subscript"/>
        </w:rPr>
        <w:t>2</w:t>
      </w:r>
      <w:proofErr w:type="spellEnd"/>
      <w:r w:rsidR="00843C1F" w:rsidRPr="00762ABC">
        <w:rPr>
          <w:rFonts w:ascii="Times New Roman" w:hAnsi="Times New Roman"/>
          <w:color w:val="000000"/>
          <w:szCs w:val="24"/>
        </w:rPr>
        <w:t>.  For Hg vapor injections, the stable, ending monitor response is within ± 10 percent of the value of the reference gas or 0.8 µg/</w:t>
      </w:r>
      <w:proofErr w:type="spellStart"/>
      <w:r w:rsidR="00843C1F" w:rsidRPr="00762ABC">
        <w:rPr>
          <w:rFonts w:ascii="Times New Roman" w:hAnsi="Times New Roman"/>
          <w:color w:val="000000"/>
          <w:szCs w:val="24"/>
        </w:rPr>
        <w:t>scm</w:t>
      </w:r>
      <w:proofErr w:type="spellEnd"/>
      <w:r w:rsidR="00843C1F" w:rsidRPr="00762ABC">
        <w:rPr>
          <w:rFonts w:ascii="Times New Roman" w:hAnsi="Times New Roman"/>
          <w:color w:val="000000"/>
          <w:szCs w:val="24"/>
        </w:rPr>
        <w:t xml:space="preserve">; for RATA trial runs, the average reference method reading and the average </w:t>
      </w:r>
      <w:proofErr w:type="spellStart"/>
      <w:r w:rsidR="00843C1F" w:rsidRPr="00762ABC">
        <w:rPr>
          <w:rFonts w:ascii="Times New Roman" w:hAnsi="Times New Roman"/>
          <w:color w:val="000000"/>
          <w:szCs w:val="24"/>
        </w:rPr>
        <w:t>CEMS</w:t>
      </w:r>
      <w:proofErr w:type="spellEnd"/>
      <w:r w:rsidR="00843C1F" w:rsidRPr="00762ABC">
        <w:rPr>
          <w:rFonts w:ascii="Times New Roman" w:hAnsi="Times New Roman"/>
          <w:color w:val="000000"/>
          <w:szCs w:val="24"/>
        </w:rPr>
        <w:t xml:space="preserve"> reading for the run differ by no more than ± 10% of the average reference method value (for flow, diluent gas, and moisture monitors) or ± 20% of the average reference </w:t>
      </w:r>
      <w:r w:rsidR="00843C1F" w:rsidRPr="00762ABC">
        <w:rPr>
          <w:rFonts w:ascii="Times New Roman" w:hAnsi="Times New Roman"/>
          <w:color w:val="000000"/>
          <w:szCs w:val="24"/>
        </w:rPr>
        <w:lastRenderedPageBreak/>
        <w:t>method value or 1.0</w:t>
      </w:r>
      <w:r w:rsidR="0039250A" w:rsidRPr="00762ABC">
        <w:rPr>
          <w:rFonts w:ascii="Times New Roman" w:hAnsi="Times New Roman"/>
          <w:color w:val="000000"/>
          <w:szCs w:val="24"/>
        </w:rPr>
        <w:t xml:space="preserve"> </w:t>
      </w:r>
      <w:r w:rsidR="00843C1F" w:rsidRPr="00762ABC">
        <w:rPr>
          <w:rFonts w:ascii="Times New Roman" w:hAnsi="Times New Roman"/>
          <w:color w:val="000000"/>
          <w:szCs w:val="24"/>
        </w:rPr>
        <w:t>µg/</w:t>
      </w:r>
      <w:proofErr w:type="spellStart"/>
      <w:r w:rsidR="00843C1F" w:rsidRPr="00762ABC">
        <w:rPr>
          <w:rFonts w:ascii="Times New Roman" w:hAnsi="Times New Roman"/>
          <w:color w:val="000000"/>
          <w:szCs w:val="24"/>
        </w:rPr>
        <w:t>scm</w:t>
      </w:r>
      <w:proofErr w:type="spellEnd"/>
      <w:r w:rsidR="00843C1F" w:rsidRPr="00762ABC">
        <w:rPr>
          <w:rFonts w:ascii="Times New Roman" w:hAnsi="Times New Roman"/>
          <w:color w:val="000000"/>
          <w:szCs w:val="24"/>
        </w:rPr>
        <w:t xml:space="preserve"> (for mercury monitors)</w:t>
      </w:r>
      <w:r w:rsidR="00C94CEE" w:rsidRPr="00762ABC">
        <w:rPr>
          <w:rFonts w:ascii="Times New Roman" w:hAnsi="Times New Roman"/>
          <w:color w:val="000000"/>
          <w:szCs w:val="24"/>
        </w:rPr>
        <w:t>;</w:t>
      </w:r>
      <w:r w:rsidR="00843C1F" w:rsidRPr="00762ABC">
        <w:rPr>
          <w:rFonts w:ascii="Times New Roman" w:hAnsi="Times New Roman"/>
          <w:color w:val="000000"/>
          <w:szCs w:val="24"/>
        </w:rPr>
        <w:t xml:space="preserve"> or differ by no more than 1.0% CO</w:t>
      </w:r>
      <w:r w:rsidR="00843C1F" w:rsidRPr="00762ABC">
        <w:rPr>
          <w:rFonts w:ascii="Times New Roman" w:hAnsi="Times New Roman"/>
          <w:color w:val="000000"/>
          <w:szCs w:val="24"/>
          <w:vertAlign w:val="subscript"/>
        </w:rPr>
        <w:t xml:space="preserve">2 </w:t>
      </w:r>
      <w:r w:rsidR="00843C1F" w:rsidRPr="00762ABC">
        <w:rPr>
          <w:rFonts w:ascii="Times New Roman" w:hAnsi="Times New Roman"/>
          <w:color w:val="000000"/>
          <w:szCs w:val="24"/>
        </w:rPr>
        <w:t xml:space="preserve">or </w:t>
      </w:r>
      <w:proofErr w:type="spellStart"/>
      <w:r w:rsidR="00843C1F" w:rsidRPr="00762ABC">
        <w:rPr>
          <w:rFonts w:ascii="Times New Roman" w:hAnsi="Times New Roman"/>
          <w:color w:val="000000"/>
          <w:szCs w:val="24"/>
        </w:rPr>
        <w:t>O</w:t>
      </w:r>
      <w:r w:rsidR="00843C1F" w:rsidRPr="00762ABC">
        <w:rPr>
          <w:rFonts w:ascii="Times New Roman" w:hAnsi="Times New Roman"/>
          <w:color w:val="000000"/>
          <w:szCs w:val="24"/>
          <w:vertAlign w:val="subscript"/>
        </w:rPr>
        <w:t>2</w:t>
      </w:r>
      <w:proofErr w:type="spellEnd"/>
      <w:r w:rsidR="00C94CEE" w:rsidRPr="00762ABC">
        <w:rPr>
          <w:rFonts w:ascii="Times New Roman" w:hAnsi="Times New Roman"/>
          <w:color w:val="000000"/>
          <w:szCs w:val="24"/>
        </w:rPr>
        <w:t xml:space="preserve"> or</w:t>
      </w:r>
      <w:r w:rsidR="00843C1F" w:rsidRPr="00762ABC">
        <w:rPr>
          <w:rFonts w:ascii="Times New Roman" w:hAnsi="Times New Roman"/>
          <w:color w:val="000000"/>
          <w:szCs w:val="24"/>
        </w:rPr>
        <w:t xml:space="preserve"> 1.5% H</w:t>
      </w:r>
      <w:r w:rsidR="00843C1F" w:rsidRPr="00762ABC">
        <w:rPr>
          <w:rFonts w:ascii="Times New Roman" w:hAnsi="Times New Roman"/>
          <w:color w:val="000000"/>
          <w:szCs w:val="24"/>
          <w:vertAlign w:val="subscript"/>
        </w:rPr>
        <w:t>2</w:t>
      </w:r>
      <w:r w:rsidR="00843C1F" w:rsidRPr="00762ABC">
        <w:rPr>
          <w:rFonts w:ascii="Times New Roman" w:hAnsi="Times New Roman"/>
          <w:color w:val="000000"/>
          <w:szCs w:val="24"/>
        </w:rPr>
        <w:t xml:space="preserve">O from the average reference method value, as applicable. No adjustments to the calibration of the </w:t>
      </w:r>
      <w:proofErr w:type="spellStart"/>
      <w:r w:rsidR="00843C1F" w:rsidRPr="00762ABC">
        <w:rPr>
          <w:rFonts w:ascii="Times New Roman" w:hAnsi="Times New Roman"/>
          <w:color w:val="000000"/>
          <w:szCs w:val="24"/>
        </w:rPr>
        <w:t>CEMS</w:t>
      </w:r>
      <w:proofErr w:type="spellEnd"/>
      <w:r w:rsidR="00843C1F" w:rsidRPr="00762ABC">
        <w:rPr>
          <w:rFonts w:ascii="Times New Roman" w:hAnsi="Times New Roman"/>
          <w:color w:val="000000"/>
          <w:szCs w:val="24"/>
        </w:rPr>
        <w:t xml:space="preserve"> shall be made following the trial injections or runs, other than the adjustments permitted under Section 2.1.3 of Exhibit B to this Appendix</w:t>
      </w:r>
      <w:r w:rsidR="00C94CEE" w:rsidRPr="00762ABC">
        <w:rPr>
          <w:rFonts w:ascii="Times New Roman" w:hAnsi="Times New Roman"/>
          <w:color w:val="000000"/>
          <w:szCs w:val="24"/>
        </w:rPr>
        <w:t>, if</w:t>
      </w:r>
      <w:r w:rsidR="00843C1F" w:rsidRPr="00762ABC">
        <w:rPr>
          <w:rFonts w:ascii="Times New Roman" w:hAnsi="Times New Roman"/>
          <w:color w:val="000000"/>
          <w:szCs w:val="24"/>
        </w:rPr>
        <w:t xml:space="preserve"> the </w:t>
      </w:r>
      <w:proofErr w:type="spellStart"/>
      <w:r w:rsidR="00843C1F" w:rsidRPr="00762ABC">
        <w:rPr>
          <w:rFonts w:ascii="Times New Roman" w:hAnsi="Times New Roman"/>
          <w:color w:val="000000"/>
          <w:szCs w:val="24"/>
        </w:rPr>
        <w:t>CEMS</w:t>
      </w:r>
      <w:proofErr w:type="spellEnd"/>
      <w:r w:rsidR="00843C1F" w:rsidRPr="00762ABC">
        <w:rPr>
          <w:rFonts w:ascii="Times New Roman" w:hAnsi="Times New Roman"/>
          <w:color w:val="000000"/>
          <w:szCs w:val="24"/>
        </w:rPr>
        <w:t xml:space="preserve"> is not repaired, re-linearized or reprogrammed (e.g., changing flow monitor polynomial coefficients, linearity constants, or K-factors) after the trial injections or runs</w:t>
      </w:r>
      <w:r w:rsidR="00C94CEE" w:rsidRPr="00762ABC">
        <w:rPr>
          <w:rFonts w:ascii="Times New Roman" w:hAnsi="Times New Roman"/>
          <w:color w:val="000000"/>
          <w:szCs w:val="24"/>
        </w:rPr>
        <w:t>.</w:t>
      </w:r>
    </w:p>
    <w:p w14:paraId="3198A982" w14:textId="77777777" w:rsidR="00556FD5" w:rsidRPr="00762ABC" w:rsidRDefault="00556FD5" w:rsidP="00556FD5">
      <w:pPr>
        <w:rPr>
          <w:rFonts w:ascii="Times New Roman" w:hAnsi="Times New Roman"/>
          <w:color w:val="000000"/>
          <w:szCs w:val="24"/>
        </w:rPr>
      </w:pPr>
    </w:p>
    <w:p w14:paraId="48AB9DB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9128AD" w:rsidRPr="00762ABC">
        <w:rPr>
          <w:rFonts w:ascii="Times New Roman" w:hAnsi="Times New Roman"/>
          <w:color w:val="000000"/>
          <w:szCs w:val="24"/>
        </w:rPr>
        <w:tab/>
      </w:r>
      <w:r w:rsidRPr="00762ABC">
        <w:rPr>
          <w:rFonts w:ascii="Times New Roman" w:hAnsi="Times New Roman"/>
          <w:color w:val="000000"/>
          <w:szCs w:val="24"/>
        </w:rPr>
        <w:t xml:space="preserve">If the results of any trial gas injections or RATA runs are outside the limits in </w:t>
      </w:r>
      <w:r w:rsidR="0031227A" w:rsidRPr="00762ABC">
        <w:rPr>
          <w:rFonts w:ascii="Times New Roman" w:hAnsi="Times New Roman"/>
          <w:color w:val="000000"/>
          <w:szCs w:val="24"/>
        </w:rPr>
        <w:t xml:space="preserve">subsection </w:t>
      </w:r>
      <w:r w:rsidRPr="00762ABC">
        <w:rPr>
          <w:rFonts w:ascii="Times New Roman" w:hAnsi="Times New Roman"/>
          <w:color w:val="000000"/>
          <w:szCs w:val="24"/>
        </w:rPr>
        <w:t xml:space="preserve">(b)(3)(G)(v) of this Section or if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is repaired, re-linearized or reprogrammed after the trial injections or runs, the trial injections or runs will be counted as a failed linearity check or RATA attempt. If this occurs, follow the procedures pertaining to failed and aborted recertification tests in </w:t>
      </w:r>
      <w:r w:rsidR="0031227A" w:rsidRPr="00762ABC">
        <w:rPr>
          <w:rFonts w:ascii="Times New Roman" w:hAnsi="Times New Roman"/>
          <w:color w:val="000000"/>
          <w:szCs w:val="24"/>
        </w:rPr>
        <w:t xml:space="preserve">subsections </w:t>
      </w:r>
      <w:r w:rsidRPr="00762ABC">
        <w:rPr>
          <w:rFonts w:ascii="Times New Roman" w:hAnsi="Times New Roman"/>
          <w:color w:val="000000"/>
          <w:szCs w:val="24"/>
        </w:rPr>
        <w:t>(b)(3)(G)(</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and (ii) of this Section.</w:t>
      </w:r>
    </w:p>
    <w:p w14:paraId="7ACF60BB" w14:textId="77777777" w:rsidR="00556FD5" w:rsidRPr="00762ABC" w:rsidRDefault="00556FD5" w:rsidP="00556FD5">
      <w:pPr>
        <w:rPr>
          <w:rFonts w:ascii="Times New Roman" w:hAnsi="Times New Roman"/>
          <w:color w:val="000000"/>
          <w:szCs w:val="24"/>
        </w:rPr>
      </w:pPr>
    </w:p>
    <w:p w14:paraId="00BED68E"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H)</w:t>
      </w:r>
      <w:r w:rsidRPr="00762ABC">
        <w:rPr>
          <w:rFonts w:ascii="Times New Roman" w:hAnsi="Times New Roman"/>
          <w:color w:val="000000"/>
          <w:szCs w:val="24"/>
        </w:rPr>
        <w:tab/>
        <w:t>If any required recertification test is not completed within its allotted time period, data validation must be done as follows. For a late linearity test, RATA</w:t>
      </w:r>
      <w:r w:rsidR="008C7BD0" w:rsidRPr="00762ABC">
        <w:rPr>
          <w:rFonts w:ascii="Times New Roman" w:hAnsi="Times New Roman"/>
          <w:color w:val="000000"/>
          <w:szCs w:val="24"/>
        </w:rPr>
        <w:t>,</w:t>
      </w:r>
      <w:r w:rsidR="00843C1F" w:rsidRPr="00762ABC">
        <w:rPr>
          <w:rFonts w:ascii="Times New Roman" w:hAnsi="Times New Roman"/>
          <w:color w:val="000000"/>
          <w:szCs w:val="24"/>
        </w:rPr>
        <w:t xml:space="preserve"> system integrity check</w:t>
      </w:r>
      <w:r w:rsidR="008C7BD0" w:rsidRPr="00762ABC">
        <w:rPr>
          <w:rFonts w:ascii="Times New Roman" w:hAnsi="Times New Roman"/>
          <w:color w:val="000000"/>
          <w:szCs w:val="24"/>
        </w:rPr>
        <w:t>,</w:t>
      </w:r>
      <w:r w:rsidRPr="00762ABC">
        <w:rPr>
          <w:rFonts w:ascii="Times New Roman" w:hAnsi="Times New Roman"/>
          <w:color w:val="000000"/>
          <w:szCs w:val="24"/>
        </w:rPr>
        <w:t xml:space="preserve"> or cycle time test that is passed on the first attempt, data from the monitoring system will be invalidated from the hour of expiration of the recertification test period until the hour of completion of the late test. For a late 7-day calibration error test, whether or not it is passed on the first attempt, data from the monitoring system will also be invalidated from the hour of expiration of the recertification test period until the hour of completion of the late test. For a late linearity test, RATA</w:t>
      </w:r>
      <w:r w:rsidR="008C7BD0" w:rsidRPr="00762ABC">
        <w:rPr>
          <w:rFonts w:ascii="Times New Roman" w:hAnsi="Times New Roman"/>
          <w:szCs w:val="24"/>
        </w:rPr>
        <w:t>, system integrity check,</w:t>
      </w:r>
      <w:r w:rsidRPr="00762ABC">
        <w:rPr>
          <w:rFonts w:ascii="Times New Roman" w:hAnsi="Times New Roman"/>
          <w:color w:val="000000"/>
          <w:szCs w:val="24"/>
        </w:rPr>
        <w:t xml:space="preserve"> or cycle time test that is failed on the first attempt or aborted on the first attempt due to a problem with the monitor, all conditionally valid data from the monitoring system will be considered invalid back to the hour of the first probationary calibration error test </w:t>
      </w:r>
      <w:r w:rsidR="0031227A" w:rsidRPr="00762ABC">
        <w:rPr>
          <w:rFonts w:ascii="Times New Roman" w:hAnsi="Times New Roman"/>
          <w:color w:val="000000"/>
          <w:szCs w:val="24"/>
        </w:rPr>
        <w:t xml:space="preserve">that </w:t>
      </w:r>
      <w:r w:rsidRPr="00762ABC">
        <w:rPr>
          <w:rFonts w:ascii="Times New Roman" w:hAnsi="Times New Roman"/>
          <w:color w:val="000000"/>
          <w:szCs w:val="24"/>
        </w:rPr>
        <w:t>initiated the recertification test period. Data from the monitoring system will remain invalid until the hour of successful completion of the late recertification test and any additional recertification or diagnostic tests that are required as a result of changes made to the monitoring system to correct problems that caused failure of the late recertification test.</w:t>
      </w:r>
    </w:p>
    <w:p w14:paraId="3439B95D" w14:textId="77777777" w:rsidR="00556FD5" w:rsidRPr="00762ABC" w:rsidRDefault="00556FD5" w:rsidP="00404B1E">
      <w:pPr>
        <w:rPr>
          <w:rFonts w:ascii="Times New Roman" w:hAnsi="Times New Roman"/>
          <w:color w:val="000000"/>
          <w:szCs w:val="24"/>
        </w:rPr>
      </w:pPr>
    </w:p>
    <w:p w14:paraId="2588EBF8" w14:textId="10AE01E8"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I)</w:t>
      </w:r>
      <w:r w:rsidRPr="00762ABC">
        <w:rPr>
          <w:rFonts w:ascii="Times New Roman" w:hAnsi="Times New Roman"/>
          <w:color w:val="000000"/>
          <w:szCs w:val="24"/>
        </w:rPr>
        <w:tab/>
        <w:t xml:space="preserve">If any required recertification test of a monitoring system has not been completed by the end of a calendar quarter and if data contained in the quarterly report are conditionally valid pending the results of tests to be completed in a subsequent quarter, the owner or operator must indicate this by means of notification </w:t>
      </w:r>
      <w:r w:rsidRPr="00762ABC">
        <w:rPr>
          <w:rFonts w:ascii="Times New Roman" w:hAnsi="Times New Roman"/>
          <w:color w:val="000000"/>
          <w:szCs w:val="24"/>
        </w:rPr>
        <w:lastRenderedPageBreak/>
        <w:t xml:space="preserve">within the quarterly report for that quarter. The owner or operator must resubmit the report for that quarter if the required recertification test is subsequently failed. If any required recertification test is not completed by the end of a particular calendar quarter but is completed no later than 30 days after the end of that quarter (i.e., prior to the deadline for submitting the quarterly report under 40 CFR 75.64, incorporated by reference in Section 225.140), the test data and results may be submitted with the earlier quarterly report even though the test dates are from the next calendar quarter. In such instances, if the recertification tests are passed in accordance with the provisions of </w:t>
      </w:r>
      <w:r w:rsidR="0031227A" w:rsidRPr="00762ABC">
        <w:rPr>
          <w:rFonts w:ascii="Times New Roman" w:hAnsi="Times New Roman"/>
          <w:color w:val="000000"/>
          <w:szCs w:val="24"/>
        </w:rPr>
        <w:t>subsection</w:t>
      </w:r>
      <w:r w:rsidRPr="00762ABC">
        <w:rPr>
          <w:rFonts w:ascii="Times New Roman" w:hAnsi="Times New Roman"/>
          <w:color w:val="000000"/>
          <w:szCs w:val="24"/>
        </w:rPr>
        <w:t xml:space="preserve"> (b)(3) of this Section, conditionally valid data may be reported as quality-assured</w:t>
      </w:r>
      <w:r w:rsidR="00843C1F" w:rsidRPr="00762ABC">
        <w:rPr>
          <w:rFonts w:ascii="Times New Roman" w:hAnsi="Times New Roman"/>
          <w:color w:val="000000"/>
          <w:szCs w:val="24"/>
        </w:rPr>
        <w:t>.</w:t>
      </w:r>
      <w:r w:rsidRPr="00762ABC">
        <w:rPr>
          <w:rFonts w:ascii="Times New Roman" w:hAnsi="Times New Roman"/>
          <w:color w:val="000000"/>
          <w:szCs w:val="24"/>
        </w:rPr>
        <w:t xml:space="preserve"> The Agency may invalidate any conditionally valid data that remains unresolved at the end of a particular calendar year. </w:t>
      </w:r>
    </w:p>
    <w:p w14:paraId="10D15D81" w14:textId="77777777" w:rsidR="00556FD5" w:rsidRPr="00762ABC" w:rsidRDefault="00556FD5" w:rsidP="00556FD5">
      <w:pPr>
        <w:rPr>
          <w:rFonts w:ascii="Times New Roman" w:hAnsi="Times New Roman"/>
          <w:color w:val="000000"/>
          <w:szCs w:val="24"/>
        </w:rPr>
      </w:pPr>
    </w:p>
    <w:p w14:paraId="4AFCD5DF" w14:textId="58B54262"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4)</w:t>
      </w:r>
      <w:r w:rsidRPr="00762ABC">
        <w:rPr>
          <w:rFonts w:ascii="Times New Roman" w:hAnsi="Times New Roman"/>
          <w:color w:val="000000"/>
          <w:szCs w:val="24"/>
        </w:rPr>
        <w:tab/>
        <w:t xml:space="preserve">Recertification application. The </w:t>
      </w:r>
      <w:r w:rsidR="008C7BD0" w:rsidRPr="00762ABC">
        <w:rPr>
          <w:rFonts w:ascii="Times New Roman" w:hAnsi="Times New Roman"/>
          <w:color w:val="000000"/>
          <w:szCs w:val="24"/>
        </w:rPr>
        <w:t xml:space="preserve">owner or operator </w:t>
      </w:r>
      <w:r w:rsidRPr="00762ABC">
        <w:rPr>
          <w:rFonts w:ascii="Times New Roman" w:hAnsi="Times New Roman"/>
          <w:color w:val="000000"/>
          <w:szCs w:val="24"/>
        </w:rPr>
        <w:t>must apply for recertification of each continuous emission monitoring system. The owner or operator must submit the recertification application in accordance with 40 CFR 75.60, incorporated by reference in Section 225.140, and each complete recertification application must include the information specified in 40 CFR 75.63, incorporated by reference in Section 225.140.</w:t>
      </w:r>
    </w:p>
    <w:p w14:paraId="60A5B074" w14:textId="77777777" w:rsidR="00556FD5" w:rsidRPr="00762ABC" w:rsidRDefault="00556FD5" w:rsidP="00556FD5">
      <w:pPr>
        <w:rPr>
          <w:rFonts w:ascii="Times New Roman" w:hAnsi="Times New Roman"/>
          <w:color w:val="000000"/>
          <w:szCs w:val="24"/>
        </w:rPr>
      </w:pPr>
    </w:p>
    <w:p w14:paraId="4F6F2B9B" w14:textId="44172E5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5)</w:t>
      </w:r>
      <w:r w:rsidRPr="00762ABC">
        <w:rPr>
          <w:rFonts w:ascii="Times New Roman" w:hAnsi="Times New Roman"/>
          <w:color w:val="000000"/>
          <w:szCs w:val="24"/>
        </w:rPr>
        <w:tab/>
        <w:t xml:space="preserve">Approval or disapproval of request for recertification. The procedures for provisional certification in </w:t>
      </w:r>
      <w:r w:rsidR="00765811"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(a)(3) of this Section apply to recertification applications. The Agency will issue a notice of approval, disapproval or incompleteness according to the procedures in </w:t>
      </w:r>
      <w:r w:rsidR="00765811"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(a)(4) of this Section. Data from the monitoring system remain invalid until all required recertification tests have been passed or until a subsequent probationary calibration error test is passed, beginning a new recertification test period. The owner or operator must repeat all recertification tests or other requirements, as indicated in the Agency's notice of disapproval, no later than </w:t>
      </w:r>
      <w:proofErr w:type="gramStart"/>
      <w:r w:rsidRPr="00762ABC">
        <w:rPr>
          <w:rFonts w:ascii="Times New Roman" w:hAnsi="Times New Roman"/>
          <w:color w:val="000000"/>
          <w:szCs w:val="24"/>
        </w:rPr>
        <w:t>30 unit</w:t>
      </w:r>
      <w:proofErr w:type="gramEnd"/>
      <w:r w:rsidRPr="00762ABC">
        <w:rPr>
          <w:rFonts w:ascii="Times New Roman" w:hAnsi="Times New Roman"/>
          <w:color w:val="000000"/>
          <w:szCs w:val="24"/>
        </w:rPr>
        <w:t xml:space="preserve"> operating days after the date of issuance of the notice of disapproval. The </w:t>
      </w:r>
      <w:r w:rsidR="00843C1F" w:rsidRPr="00762ABC">
        <w:rPr>
          <w:rFonts w:ascii="Times New Roman" w:hAnsi="Times New Roman"/>
          <w:color w:val="000000"/>
          <w:szCs w:val="24"/>
        </w:rPr>
        <w:t xml:space="preserve"> owner or operator </w:t>
      </w:r>
      <w:r w:rsidRPr="00762ABC">
        <w:rPr>
          <w:rFonts w:ascii="Times New Roman" w:hAnsi="Times New Roman"/>
          <w:color w:val="000000"/>
          <w:szCs w:val="24"/>
        </w:rPr>
        <w:t xml:space="preserve">must submit a notification of the recertification retest dates, as specified in 40 CFR 75.61(a)(1)(ii), incorporated by reference in Section 225.140, and must submit a new recertification application according to the procedures in </w:t>
      </w:r>
      <w:r w:rsidR="00765811" w:rsidRPr="00762ABC">
        <w:rPr>
          <w:rFonts w:ascii="Times New Roman" w:hAnsi="Times New Roman"/>
          <w:color w:val="000000"/>
          <w:szCs w:val="24"/>
        </w:rPr>
        <w:t>subsection</w:t>
      </w:r>
      <w:r w:rsidRPr="00762ABC">
        <w:rPr>
          <w:rFonts w:ascii="Times New Roman" w:hAnsi="Times New Roman"/>
          <w:color w:val="000000"/>
          <w:szCs w:val="24"/>
        </w:rPr>
        <w:t xml:space="preserve"> (b)(4) of this Section.</w:t>
      </w:r>
    </w:p>
    <w:p w14:paraId="76E8AE80" w14:textId="77777777" w:rsidR="00556FD5" w:rsidRPr="00762ABC" w:rsidRDefault="00556FD5" w:rsidP="00556FD5">
      <w:pPr>
        <w:rPr>
          <w:rFonts w:ascii="Times New Roman" w:hAnsi="Times New Roman"/>
          <w:color w:val="000000"/>
          <w:szCs w:val="24"/>
        </w:rPr>
      </w:pPr>
    </w:p>
    <w:p w14:paraId="577B527E" w14:textId="2E2755B2"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Initial </w:t>
      </w:r>
      <w:r w:rsidR="00765811" w:rsidRPr="00762ABC">
        <w:rPr>
          <w:rFonts w:ascii="Times New Roman" w:hAnsi="Times New Roman"/>
          <w:color w:val="000000"/>
          <w:szCs w:val="24"/>
        </w:rPr>
        <w:t>C</w:t>
      </w:r>
      <w:r w:rsidRPr="00762ABC">
        <w:rPr>
          <w:rFonts w:ascii="Times New Roman" w:hAnsi="Times New Roman"/>
          <w:color w:val="000000"/>
          <w:szCs w:val="24"/>
        </w:rPr>
        <w:t xml:space="preserve">ertification and </w:t>
      </w:r>
      <w:r w:rsidR="00765811" w:rsidRPr="00762ABC">
        <w:rPr>
          <w:rFonts w:ascii="Times New Roman" w:hAnsi="Times New Roman"/>
          <w:color w:val="000000"/>
          <w:szCs w:val="24"/>
        </w:rPr>
        <w:t>R</w:t>
      </w:r>
      <w:r w:rsidRPr="00762ABC">
        <w:rPr>
          <w:rFonts w:ascii="Times New Roman" w:hAnsi="Times New Roman"/>
          <w:color w:val="000000"/>
          <w:szCs w:val="24"/>
        </w:rPr>
        <w:t xml:space="preserve">ecertification </w:t>
      </w:r>
      <w:r w:rsidR="00765811" w:rsidRPr="00762ABC">
        <w:rPr>
          <w:rFonts w:ascii="Times New Roman" w:hAnsi="Times New Roman"/>
          <w:color w:val="000000"/>
          <w:szCs w:val="24"/>
        </w:rPr>
        <w:t>P</w:t>
      </w:r>
      <w:r w:rsidRPr="00762ABC">
        <w:rPr>
          <w:rFonts w:ascii="Times New Roman" w:hAnsi="Times New Roman"/>
          <w:color w:val="000000"/>
          <w:szCs w:val="24"/>
        </w:rPr>
        <w:t>rocedures. Prior to the applicable deadline in 35 Ill</w:t>
      </w:r>
      <w:r w:rsidR="00765811" w:rsidRPr="00762ABC">
        <w:rPr>
          <w:rFonts w:ascii="Times New Roman" w:hAnsi="Times New Roman"/>
          <w:color w:val="000000"/>
          <w:szCs w:val="24"/>
        </w:rPr>
        <w:t>.</w:t>
      </w:r>
      <w:r w:rsidRPr="00762ABC">
        <w:rPr>
          <w:rFonts w:ascii="Times New Roman" w:hAnsi="Times New Roman"/>
          <w:color w:val="000000"/>
          <w:szCs w:val="24"/>
        </w:rPr>
        <w:t xml:space="preserve"> Adm. Code 225.240(b), the owner or operator must conduct initial certification tests and in accordance with 40 CFR 75.63, incorporated by reference in Section 225.140, the designated representative must submit an application to demonstrate that the continuous emission monitoring system and components </w:t>
      </w:r>
      <w:r w:rsidR="00765811" w:rsidRPr="00762ABC">
        <w:rPr>
          <w:rFonts w:ascii="Times New Roman" w:hAnsi="Times New Roman"/>
          <w:color w:val="000000"/>
          <w:szCs w:val="24"/>
        </w:rPr>
        <w:t xml:space="preserve">of the system </w:t>
      </w:r>
      <w:r w:rsidRPr="00762ABC">
        <w:rPr>
          <w:rFonts w:ascii="Times New Roman" w:hAnsi="Times New Roman"/>
          <w:color w:val="000000"/>
          <w:szCs w:val="24"/>
        </w:rPr>
        <w:t xml:space="preserve">meet the specifications in Exhibit A to this Appendix. The owner or operator must compare reference method values with output from the automated data acquisition and handling system that is part of the continuous </w:t>
      </w:r>
      <w:r w:rsidRPr="00762ABC">
        <w:rPr>
          <w:rFonts w:ascii="Times New Roman" w:hAnsi="Times New Roman"/>
          <w:color w:val="000000"/>
          <w:szCs w:val="24"/>
        </w:rPr>
        <w:lastRenderedPageBreak/>
        <w:t xml:space="preserve">mercury emission monitoring system being tested. Except as otherwise specified in </w:t>
      </w:r>
      <w:r w:rsidR="00765811" w:rsidRPr="00762ABC">
        <w:rPr>
          <w:rFonts w:ascii="Times New Roman" w:hAnsi="Times New Roman"/>
          <w:color w:val="000000"/>
          <w:szCs w:val="24"/>
        </w:rPr>
        <w:t>subsections</w:t>
      </w:r>
      <w:r w:rsidRPr="00762ABC">
        <w:rPr>
          <w:rFonts w:ascii="Times New Roman" w:hAnsi="Times New Roman"/>
          <w:color w:val="000000"/>
          <w:szCs w:val="24"/>
        </w:rPr>
        <w:t xml:space="preserve"> (b)(1), (d) and (e) of this Section, and in Sections 6.3.1 and 6.3.2 of Exhibit A to this Appendix, the owner or operator must perform the following tests for initial certification or recertification of continuous emission monitoring systems or according to the requirements of Exhibit B to this Appendix:</w:t>
      </w:r>
    </w:p>
    <w:p w14:paraId="31189E7D" w14:textId="77777777" w:rsidR="00556FD5" w:rsidRPr="00762ABC" w:rsidRDefault="00556FD5" w:rsidP="00556FD5">
      <w:pPr>
        <w:rPr>
          <w:rFonts w:ascii="Times New Roman" w:hAnsi="Times New Roman"/>
          <w:color w:val="000000"/>
          <w:szCs w:val="24"/>
        </w:rPr>
      </w:pPr>
    </w:p>
    <w:p w14:paraId="1884FEC6" w14:textId="77777777" w:rsidR="00556FD5" w:rsidRPr="00762ABC" w:rsidRDefault="00556FD5" w:rsidP="00556FD5">
      <w:pPr>
        <w:ind w:left="1080" w:firstLine="360"/>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t>For each mercury concentration monitoring system:</w:t>
      </w:r>
    </w:p>
    <w:p w14:paraId="412EB1D8" w14:textId="77777777" w:rsidR="00556FD5" w:rsidRPr="00762ABC" w:rsidRDefault="00556FD5" w:rsidP="00556FD5">
      <w:pPr>
        <w:rPr>
          <w:rFonts w:ascii="Times New Roman" w:hAnsi="Times New Roman"/>
          <w:color w:val="000000"/>
          <w:szCs w:val="24"/>
        </w:rPr>
      </w:pPr>
    </w:p>
    <w:p w14:paraId="376982FC" w14:textId="77777777" w:rsidR="00556FD5" w:rsidRPr="00762ABC" w:rsidRDefault="00556FD5" w:rsidP="00556FD5">
      <w:pPr>
        <w:ind w:left="1440" w:firstLine="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A 7-day calibration error test;</w:t>
      </w:r>
    </w:p>
    <w:p w14:paraId="65D2DD61" w14:textId="77777777" w:rsidR="00556FD5" w:rsidRPr="00762ABC" w:rsidRDefault="00556FD5" w:rsidP="00556FD5">
      <w:pPr>
        <w:rPr>
          <w:rFonts w:ascii="Times New Roman" w:hAnsi="Times New Roman"/>
          <w:color w:val="000000"/>
          <w:szCs w:val="24"/>
        </w:rPr>
      </w:pPr>
    </w:p>
    <w:p w14:paraId="6583B84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A linearity check, for mercury monitors, perform this check with elemental mercury standards;</w:t>
      </w:r>
    </w:p>
    <w:p w14:paraId="0941D7DC" w14:textId="77777777" w:rsidR="00556FD5" w:rsidRPr="00762ABC" w:rsidRDefault="00556FD5" w:rsidP="00556FD5">
      <w:pPr>
        <w:rPr>
          <w:rFonts w:ascii="Times New Roman" w:hAnsi="Times New Roman"/>
          <w:color w:val="000000"/>
          <w:szCs w:val="24"/>
        </w:rPr>
      </w:pPr>
    </w:p>
    <w:p w14:paraId="3E02D8C1" w14:textId="77777777" w:rsidR="00556FD5" w:rsidRPr="00762ABC" w:rsidRDefault="00556FD5" w:rsidP="00556FD5">
      <w:pPr>
        <w:ind w:left="1440" w:firstLine="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A relative accuracy test audit must be done on a µg/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xml:space="preserve"> basis;</w:t>
      </w:r>
    </w:p>
    <w:p w14:paraId="0E42490C" w14:textId="77777777" w:rsidR="00556FD5" w:rsidRPr="00762ABC" w:rsidRDefault="00556FD5" w:rsidP="00404B1E">
      <w:pPr>
        <w:rPr>
          <w:rFonts w:ascii="Times New Roman" w:hAnsi="Times New Roman"/>
          <w:color w:val="000000"/>
          <w:szCs w:val="24"/>
        </w:rPr>
      </w:pPr>
    </w:p>
    <w:p w14:paraId="1FF8F82D" w14:textId="77777777" w:rsidR="00556FD5" w:rsidRPr="00762ABC" w:rsidRDefault="00843C1F" w:rsidP="00556FD5">
      <w:pPr>
        <w:ind w:left="1440" w:firstLine="720"/>
        <w:rPr>
          <w:rFonts w:ascii="Times New Roman" w:hAnsi="Times New Roman"/>
          <w:color w:val="000000"/>
          <w:szCs w:val="24"/>
        </w:rPr>
      </w:pPr>
      <w:r w:rsidRPr="00762ABC">
        <w:rPr>
          <w:rFonts w:ascii="Times New Roman" w:hAnsi="Times New Roman"/>
          <w:color w:val="000000"/>
          <w:szCs w:val="24"/>
        </w:rPr>
        <w:t>D</w:t>
      </w:r>
      <w:r w:rsidR="00556FD5" w:rsidRPr="00762ABC">
        <w:rPr>
          <w:rFonts w:ascii="Times New Roman" w:hAnsi="Times New Roman"/>
          <w:color w:val="000000"/>
          <w:szCs w:val="24"/>
        </w:rPr>
        <w:t>)</w:t>
      </w:r>
      <w:r w:rsidR="00556FD5" w:rsidRPr="00762ABC">
        <w:rPr>
          <w:rFonts w:ascii="Times New Roman" w:hAnsi="Times New Roman"/>
          <w:color w:val="000000"/>
          <w:szCs w:val="24"/>
        </w:rPr>
        <w:tab/>
        <w:t>A cycle time test;</w:t>
      </w:r>
    </w:p>
    <w:p w14:paraId="2D558D46" w14:textId="77777777" w:rsidR="00556FD5" w:rsidRPr="00762ABC" w:rsidRDefault="00556FD5" w:rsidP="00556FD5">
      <w:pPr>
        <w:rPr>
          <w:rFonts w:ascii="Times New Roman" w:hAnsi="Times New Roman"/>
          <w:color w:val="000000"/>
          <w:szCs w:val="24"/>
        </w:rPr>
      </w:pPr>
    </w:p>
    <w:p w14:paraId="46196F60" w14:textId="77777777" w:rsidR="00556FD5" w:rsidRPr="00762ABC" w:rsidRDefault="00843C1F" w:rsidP="00556FD5">
      <w:pPr>
        <w:ind w:left="2880" w:hanging="720"/>
        <w:rPr>
          <w:rFonts w:ascii="Times New Roman" w:hAnsi="Times New Roman"/>
          <w:color w:val="000000"/>
          <w:szCs w:val="24"/>
        </w:rPr>
      </w:pPr>
      <w:r w:rsidRPr="00762ABC">
        <w:rPr>
          <w:rFonts w:ascii="Times New Roman" w:hAnsi="Times New Roman"/>
          <w:color w:val="000000"/>
          <w:szCs w:val="24"/>
        </w:rPr>
        <w:t>E</w:t>
      </w:r>
      <w:r w:rsidR="00556FD5" w:rsidRPr="00762ABC">
        <w:rPr>
          <w:rFonts w:ascii="Times New Roman" w:hAnsi="Times New Roman"/>
          <w:color w:val="000000"/>
          <w:szCs w:val="24"/>
        </w:rPr>
        <w:t>)</w:t>
      </w:r>
      <w:r w:rsidR="00556FD5" w:rsidRPr="00762ABC">
        <w:rPr>
          <w:rFonts w:ascii="Times New Roman" w:hAnsi="Times New Roman"/>
          <w:color w:val="000000"/>
          <w:szCs w:val="24"/>
        </w:rPr>
        <w:tab/>
        <w:t>For mercury monitors a 3-level system integrity check, using a NIST-traceable source of oxidized mercury, as described in Section 6.2 of Exhibit A to this Appendix. This test is not required for a mercury monitor that does not have a converter.</w:t>
      </w:r>
    </w:p>
    <w:p w14:paraId="58D29183" w14:textId="77777777" w:rsidR="00556FD5" w:rsidRPr="00762ABC" w:rsidRDefault="00556FD5" w:rsidP="00556FD5">
      <w:pPr>
        <w:rPr>
          <w:rFonts w:ascii="Times New Roman" w:hAnsi="Times New Roman"/>
          <w:color w:val="000000"/>
          <w:szCs w:val="24"/>
        </w:rPr>
      </w:pPr>
    </w:p>
    <w:p w14:paraId="21252E0D" w14:textId="77777777" w:rsidR="00556FD5" w:rsidRPr="00762ABC" w:rsidRDefault="00556FD5" w:rsidP="00556FD5">
      <w:pPr>
        <w:ind w:left="1080" w:firstLine="360"/>
        <w:rPr>
          <w:rFonts w:ascii="Times New Roman" w:hAnsi="Times New Roman"/>
          <w:color w:val="000000"/>
          <w:szCs w:val="24"/>
        </w:rPr>
      </w:pPr>
      <w:r w:rsidRPr="00762ABC">
        <w:rPr>
          <w:rFonts w:ascii="Times New Roman" w:hAnsi="Times New Roman"/>
          <w:color w:val="000000"/>
          <w:szCs w:val="24"/>
        </w:rPr>
        <w:t>2)</w:t>
      </w:r>
      <w:r w:rsidRPr="00762ABC">
        <w:rPr>
          <w:rFonts w:ascii="Times New Roman" w:hAnsi="Times New Roman"/>
          <w:color w:val="000000"/>
          <w:szCs w:val="24"/>
        </w:rPr>
        <w:tab/>
        <w:t>For each flow monitor:</w:t>
      </w:r>
    </w:p>
    <w:p w14:paraId="2A646BEF" w14:textId="77777777" w:rsidR="00556FD5" w:rsidRPr="00762ABC" w:rsidRDefault="00556FD5" w:rsidP="00556FD5">
      <w:pPr>
        <w:rPr>
          <w:rFonts w:ascii="Times New Roman" w:hAnsi="Times New Roman"/>
          <w:color w:val="000000"/>
          <w:szCs w:val="24"/>
        </w:rPr>
      </w:pPr>
    </w:p>
    <w:p w14:paraId="698D870A" w14:textId="77777777" w:rsidR="00556FD5" w:rsidRPr="00762ABC" w:rsidRDefault="00556FD5" w:rsidP="00556FD5">
      <w:pPr>
        <w:ind w:left="1440" w:firstLine="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A 7-day calibration error test;</w:t>
      </w:r>
    </w:p>
    <w:p w14:paraId="758274F4" w14:textId="77777777" w:rsidR="00556FD5" w:rsidRPr="00762ABC" w:rsidRDefault="00556FD5" w:rsidP="00556FD5">
      <w:pPr>
        <w:rPr>
          <w:rFonts w:ascii="Times New Roman" w:hAnsi="Times New Roman"/>
          <w:color w:val="000000"/>
          <w:szCs w:val="24"/>
        </w:rPr>
      </w:pPr>
    </w:p>
    <w:p w14:paraId="28CDAB2E" w14:textId="77777777" w:rsidR="00556FD5" w:rsidRPr="00762ABC" w:rsidRDefault="00556FD5" w:rsidP="00556FD5">
      <w:pPr>
        <w:ind w:left="1440" w:firstLine="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Relative accuracy test audits, as follows:</w:t>
      </w:r>
    </w:p>
    <w:p w14:paraId="752CC4F8" w14:textId="77777777" w:rsidR="00556FD5" w:rsidRPr="00762ABC" w:rsidRDefault="00556FD5" w:rsidP="00556FD5">
      <w:pPr>
        <w:rPr>
          <w:rFonts w:ascii="Times New Roman" w:hAnsi="Times New Roman"/>
          <w:color w:val="000000"/>
          <w:szCs w:val="24"/>
        </w:rPr>
      </w:pPr>
    </w:p>
    <w:p w14:paraId="518D6650"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Pr="00762ABC">
        <w:rPr>
          <w:rFonts w:ascii="Times New Roman" w:hAnsi="Times New Roman"/>
          <w:color w:val="000000"/>
          <w:szCs w:val="24"/>
        </w:rPr>
        <w:tab/>
        <w:t>A single-load RATA at the normal load, as defined in Section 6.5.2.1(d) of Exhibit A to this Appendix, for a flow monitor installed on a peaking unit or bypass stack, or for a flow monitor exempted from multiple-level RATA testing under Section 6.5.2(e) of Exhibit A to this Appendix;</w:t>
      </w:r>
    </w:p>
    <w:p w14:paraId="389AED98" w14:textId="77777777" w:rsidR="00556FD5" w:rsidRPr="00762ABC" w:rsidRDefault="00556FD5" w:rsidP="00404B1E">
      <w:pPr>
        <w:rPr>
          <w:rFonts w:ascii="Times New Roman" w:hAnsi="Times New Roman"/>
          <w:color w:val="000000"/>
          <w:szCs w:val="24"/>
        </w:rPr>
      </w:pPr>
    </w:p>
    <w:p w14:paraId="2A99B49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Pr="00762ABC">
        <w:rPr>
          <w:rFonts w:ascii="Times New Roman" w:hAnsi="Times New Roman"/>
          <w:color w:val="000000"/>
          <w:szCs w:val="24"/>
        </w:rPr>
        <w:tab/>
        <w:t>For all other flow monitors, a RATA at each of the three load levels corresponding to the three flue gas velocities described in Section 6.5.2(a) of Exhibit A to this Appendix</w:t>
      </w:r>
      <w:r w:rsidR="00C94CEE" w:rsidRPr="00762ABC">
        <w:rPr>
          <w:rFonts w:ascii="Times New Roman" w:hAnsi="Times New Roman"/>
          <w:color w:val="000000"/>
          <w:szCs w:val="24"/>
        </w:rPr>
        <w:t>.</w:t>
      </w:r>
    </w:p>
    <w:p w14:paraId="65B1CC8F" w14:textId="77777777" w:rsidR="00556FD5" w:rsidRPr="00762ABC" w:rsidRDefault="00556FD5" w:rsidP="00556FD5">
      <w:pPr>
        <w:rPr>
          <w:rFonts w:ascii="Times New Roman" w:hAnsi="Times New Roman"/>
          <w:color w:val="000000"/>
          <w:szCs w:val="24"/>
        </w:rPr>
      </w:pPr>
    </w:p>
    <w:p w14:paraId="710183A1"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Pr="00762ABC">
        <w:rPr>
          <w:rFonts w:ascii="Times New Roman" w:hAnsi="Times New Roman"/>
          <w:color w:val="000000"/>
          <w:szCs w:val="24"/>
        </w:rPr>
        <w:tab/>
        <w:t>For each diluent gas monitor used only to monitor heat input rate:</w:t>
      </w:r>
    </w:p>
    <w:p w14:paraId="6223B717" w14:textId="77777777" w:rsidR="00556FD5" w:rsidRPr="00762ABC" w:rsidRDefault="00556FD5" w:rsidP="00556FD5">
      <w:pPr>
        <w:rPr>
          <w:rFonts w:ascii="Times New Roman" w:hAnsi="Times New Roman"/>
          <w:color w:val="000000"/>
          <w:szCs w:val="24"/>
        </w:rPr>
      </w:pPr>
    </w:p>
    <w:p w14:paraId="0F33D41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A 7-day calibration error test;</w:t>
      </w:r>
    </w:p>
    <w:p w14:paraId="525C0497" w14:textId="77777777" w:rsidR="00556FD5" w:rsidRPr="00762ABC" w:rsidRDefault="00556FD5" w:rsidP="00404B1E">
      <w:pPr>
        <w:rPr>
          <w:rFonts w:ascii="Times New Roman" w:hAnsi="Times New Roman"/>
          <w:color w:val="000000"/>
          <w:szCs w:val="24"/>
        </w:rPr>
      </w:pPr>
    </w:p>
    <w:p w14:paraId="2F29025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A linearity check;</w:t>
      </w:r>
    </w:p>
    <w:p w14:paraId="534B1274" w14:textId="77777777" w:rsidR="00556FD5" w:rsidRPr="00762ABC" w:rsidRDefault="00556FD5" w:rsidP="00404B1E">
      <w:pPr>
        <w:rPr>
          <w:rFonts w:ascii="Times New Roman" w:hAnsi="Times New Roman"/>
          <w:color w:val="000000"/>
          <w:szCs w:val="24"/>
        </w:rPr>
      </w:pPr>
    </w:p>
    <w:p w14:paraId="020FBFFD"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lastRenderedPageBreak/>
        <w:t>C)</w:t>
      </w:r>
      <w:r w:rsidRPr="00762ABC">
        <w:rPr>
          <w:rFonts w:ascii="Times New Roman" w:hAnsi="Times New Roman"/>
          <w:color w:val="000000"/>
          <w:szCs w:val="24"/>
        </w:rPr>
        <w:tab/>
        <w:t xml:space="preserve">A relative accuracy test audit, where, for an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monitor used to determine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concentration, the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reference method must be used for the RATA; and</w:t>
      </w:r>
    </w:p>
    <w:p w14:paraId="31450A34" w14:textId="77777777" w:rsidR="00556FD5" w:rsidRPr="00762ABC" w:rsidRDefault="00556FD5" w:rsidP="00404B1E">
      <w:pPr>
        <w:rPr>
          <w:rFonts w:ascii="Times New Roman" w:hAnsi="Times New Roman"/>
          <w:color w:val="000000"/>
          <w:szCs w:val="24"/>
        </w:rPr>
      </w:pPr>
    </w:p>
    <w:p w14:paraId="40A536B3"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Pr="00762ABC">
        <w:rPr>
          <w:rFonts w:ascii="Times New Roman" w:hAnsi="Times New Roman"/>
          <w:color w:val="000000"/>
          <w:szCs w:val="24"/>
        </w:rPr>
        <w:tab/>
        <w:t>A cycle-time test.</w:t>
      </w:r>
    </w:p>
    <w:p w14:paraId="1D303849" w14:textId="77777777" w:rsidR="00556FD5" w:rsidRPr="00762ABC" w:rsidRDefault="00556FD5" w:rsidP="00556FD5">
      <w:pPr>
        <w:rPr>
          <w:rFonts w:ascii="Times New Roman" w:hAnsi="Times New Roman"/>
          <w:color w:val="000000"/>
          <w:szCs w:val="24"/>
        </w:rPr>
      </w:pPr>
    </w:p>
    <w:p w14:paraId="5DEC1864"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4)</w:t>
      </w:r>
      <w:r w:rsidRPr="00762ABC">
        <w:rPr>
          <w:rFonts w:ascii="Times New Roman" w:hAnsi="Times New Roman"/>
          <w:color w:val="000000"/>
          <w:szCs w:val="24"/>
        </w:rPr>
        <w:tab/>
        <w:t xml:space="preserve">For each continuous moisture monitoring system consisting of wet- and dry-basis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analyzers:</w:t>
      </w:r>
    </w:p>
    <w:p w14:paraId="4570A64B" w14:textId="77777777" w:rsidR="00556FD5" w:rsidRPr="00762ABC" w:rsidRDefault="00556FD5" w:rsidP="00556FD5">
      <w:pPr>
        <w:rPr>
          <w:rFonts w:ascii="Times New Roman" w:hAnsi="Times New Roman"/>
          <w:color w:val="000000"/>
          <w:szCs w:val="24"/>
        </w:rPr>
      </w:pPr>
    </w:p>
    <w:p w14:paraId="0DA86FA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A 7-day calibration error test of each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00765811" w:rsidRPr="00762ABC">
        <w:rPr>
          <w:rFonts w:ascii="Times New Roman" w:hAnsi="Times New Roman"/>
          <w:color w:val="000000"/>
          <w:szCs w:val="24"/>
          <w:vertAlign w:val="subscript"/>
        </w:rPr>
        <w:t xml:space="preserve"> </w:t>
      </w:r>
      <w:r w:rsidRPr="00762ABC">
        <w:rPr>
          <w:rFonts w:ascii="Times New Roman" w:hAnsi="Times New Roman"/>
          <w:color w:val="000000"/>
          <w:szCs w:val="24"/>
        </w:rPr>
        <w:t>analyzer;</w:t>
      </w:r>
    </w:p>
    <w:p w14:paraId="11D01C6F" w14:textId="77777777" w:rsidR="00556FD5" w:rsidRPr="00762ABC" w:rsidRDefault="00556FD5" w:rsidP="00404B1E">
      <w:pPr>
        <w:rPr>
          <w:rFonts w:ascii="Times New Roman" w:hAnsi="Times New Roman"/>
          <w:color w:val="000000"/>
          <w:szCs w:val="24"/>
        </w:rPr>
      </w:pPr>
    </w:p>
    <w:p w14:paraId="77DF7BB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A cycle time test of each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analyzer;</w:t>
      </w:r>
    </w:p>
    <w:p w14:paraId="539A919E" w14:textId="77777777" w:rsidR="00556FD5" w:rsidRPr="00762ABC" w:rsidRDefault="00556FD5" w:rsidP="00404B1E">
      <w:pPr>
        <w:rPr>
          <w:rFonts w:ascii="Times New Roman" w:hAnsi="Times New Roman"/>
          <w:color w:val="000000"/>
          <w:szCs w:val="24"/>
        </w:rPr>
      </w:pPr>
    </w:p>
    <w:p w14:paraId="6BD14EC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A linearity test of each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analyzer; and</w:t>
      </w:r>
    </w:p>
    <w:p w14:paraId="57C76C0D" w14:textId="77777777" w:rsidR="00556FD5" w:rsidRPr="00762ABC" w:rsidRDefault="00556FD5" w:rsidP="00404B1E">
      <w:pPr>
        <w:rPr>
          <w:rFonts w:ascii="Times New Roman" w:hAnsi="Times New Roman"/>
          <w:color w:val="000000"/>
          <w:szCs w:val="24"/>
        </w:rPr>
      </w:pPr>
    </w:p>
    <w:p w14:paraId="1889071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Pr="00762ABC">
        <w:rPr>
          <w:rFonts w:ascii="Times New Roman" w:hAnsi="Times New Roman"/>
          <w:color w:val="000000"/>
          <w:szCs w:val="24"/>
        </w:rPr>
        <w:tab/>
        <w:t>A RATA directly comparing the percent moisture measured by the monitoring system to a reference method.</w:t>
      </w:r>
    </w:p>
    <w:p w14:paraId="5BE0D092" w14:textId="77777777" w:rsidR="00556FD5" w:rsidRPr="00762ABC" w:rsidRDefault="00556FD5" w:rsidP="00556FD5">
      <w:pPr>
        <w:rPr>
          <w:rFonts w:ascii="Times New Roman" w:hAnsi="Times New Roman"/>
          <w:color w:val="000000"/>
          <w:szCs w:val="24"/>
        </w:rPr>
      </w:pPr>
    </w:p>
    <w:p w14:paraId="5AAE501F"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5)</w:t>
      </w:r>
      <w:r w:rsidRPr="00762ABC">
        <w:rPr>
          <w:rFonts w:ascii="Times New Roman" w:hAnsi="Times New Roman"/>
          <w:color w:val="000000"/>
          <w:szCs w:val="24"/>
        </w:rPr>
        <w:tab/>
        <w:t>For each continuous moisture sensor: A RATA directly comparing the percent moisture measured by the monitor sensor to a reference method.</w:t>
      </w:r>
    </w:p>
    <w:p w14:paraId="6C44A25B" w14:textId="77777777" w:rsidR="00556FD5" w:rsidRPr="00762ABC" w:rsidRDefault="00556FD5" w:rsidP="00556FD5">
      <w:pPr>
        <w:rPr>
          <w:rFonts w:ascii="Times New Roman" w:hAnsi="Times New Roman"/>
          <w:color w:val="000000"/>
          <w:szCs w:val="24"/>
        </w:rPr>
      </w:pPr>
    </w:p>
    <w:p w14:paraId="201568E2"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6)</w:t>
      </w:r>
      <w:r w:rsidRPr="00762ABC">
        <w:rPr>
          <w:rFonts w:ascii="Times New Roman" w:hAnsi="Times New Roman"/>
          <w:color w:val="000000"/>
          <w:szCs w:val="24"/>
        </w:rPr>
        <w:tab/>
        <w:t>For a continuous moisture monitoring system consisting of a temperature sensor and a data acquisition and handling system (DAHS) software component programmed with a moisture lookup table: A demonstration that the correct moisture value for each hour is being taken from the moisture lookup tables and applied to the emission calculations. At a minimum, the demonstration must be made at three different temperatures covering the normal range of stack temperatures from low to high.</w:t>
      </w:r>
    </w:p>
    <w:p w14:paraId="70656843" w14:textId="77777777" w:rsidR="00556FD5" w:rsidRPr="00762ABC" w:rsidRDefault="00556FD5" w:rsidP="00556FD5">
      <w:pPr>
        <w:rPr>
          <w:rFonts w:ascii="Times New Roman" w:hAnsi="Times New Roman"/>
          <w:color w:val="000000"/>
          <w:szCs w:val="24"/>
        </w:rPr>
      </w:pPr>
    </w:p>
    <w:p w14:paraId="7D5DBB16"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7)</w:t>
      </w:r>
      <w:r w:rsidRPr="00762ABC">
        <w:rPr>
          <w:rFonts w:ascii="Times New Roman" w:hAnsi="Times New Roman"/>
          <w:color w:val="000000"/>
          <w:szCs w:val="24"/>
        </w:rPr>
        <w:tab/>
        <w:t>For each sorbent trap monitoring system, perform a RATA, on a µg/</w:t>
      </w:r>
      <w:proofErr w:type="spellStart"/>
      <w:r w:rsidRPr="00762ABC">
        <w:rPr>
          <w:rFonts w:ascii="Times New Roman" w:hAnsi="Times New Roman"/>
          <w:color w:val="000000"/>
          <w:szCs w:val="24"/>
        </w:rPr>
        <w:t>dscm</w:t>
      </w:r>
      <w:proofErr w:type="spellEnd"/>
      <w:r w:rsidRPr="00762ABC">
        <w:rPr>
          <w:rFonts w:ascii="Times New Roman" w:hAnsi="Times New Roman"/>
          <w:color w:val="000000"/>
          <w:szCs w:val="24"/>
        </w:rPr>
        <w:t xml:space="preserve"> basis.</w:t>
      </w:r>
    </w:p>
    <w:p w14:paraId="0FDF38CD" w14:textId="77777777" w:rsidR="00556FD5" w:rsidRPr="00762ABC" w:rsidRDefault="00556FD5" w:rsidP="00404B1E">
      <w:pPr>
        <w:rPr>
          <w:rFonts w:ascii="Times New Roman" w:hAnsi="Times New Roman"/>
          <w:color w:val="000000"/>
          <w:szCs w:val="24"/>
        </w:rPr>
      </w:pPr>
    </w:p>
    <w:p w14:paraId="0192C30E"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8)</w:t>
      </w:r>
      <w:r w:rsidRPr="00762ABC">
        <w:rPr>
          <w:rFonts w:ascii="Times New Roman" w:hAnsi="Times New Roman"/>
          <w:color w:val="000000"/>
          <w:szCs w:val="24"/>
        </w:rPr>
        <w:tab/>
        <w:t>For the automated data acquisition and handling system, tests designed to verify the proper computation of hourly averages for pollutant concentrations, flow rate, pollutant emission rates and pollutant mass emissions.</w:t>
      </w:r>
    </w:p>
    <w:p w14:paraId="76519480" w14:textId="77777777" w:rsidR="00556FD5" w:rsidRPr="00762ABC" w:rsidRDefault="00556FD5" w:rsidP="00556FD5">
      <w:pPr>
        <w:rPr>
          <w:rFonts w:ascii="Times New Roman" w:hAnsi="Times New Roman"/>
          <w:color w:val="000000"/>
          <w:szCs w:val="24"/>
        </w:rPr>
      </w:pPr>
    </w:p>
    <w:p w14:paraId="32BAD6FB"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9)</w:t>
      </w:r>
      <w:r w:rsidRPr="00762ABC">
        <w:rPr>
          <w:rFonts w:ascii="Times New Roman" w:hAnsi="Times New Roman"/>
          <w:color w:val="000000"/>
          <w:szCs w:val="24"/>
        </w:rPr>
        <w:tab/>
        <w:t>The owner or operator must provide adequate facilities for initial certification or recertification testing that include</w:t>
      </w:r>
      <w:r w:rsidR="008C7BD0" w:rsidRPr="00762ABC">
        <w:rPr>
          <w:rFonts w:ascii="Times New Roman" w:hAnsi="Times New Roman"/>
          <w:color w:val="000000"/>
          <w:szCs w:val="24"/>
        </w:rPr>
        <w:t>:</w:t>
      </w:r>
    </w:p>
    <w:p w14:paraId="44D63087" w14:textId="77777777" w:rsidR="00556FD5" w:rsidRPr="00762ABC" w:rsidRDefault="00556FD5" w:rsidP="00556FD5">
      <w:pPr>
        <w:rPr>
          <w:rFonts w:ascii="Times New Roman" w:hAnsi="Times New Roman"/>
          <w:color w:val="000000"/>
          <w:szCs w:val="24"/>
        </w:rPr>
      </w:pPr>
    </w:p>
    <w:p w14:paraId="6810809C"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Sampling ports adequate for test methods applicable to such facility, such that</w:t>
      </w:r>
      <w:r w:rsidR="00497A43" w:rsidRPr="00762ABC">
        <w:rPr>
          <w:rFonts w:ascii="Times New Roman" w:hAnsi="Times New Roman"/>
          <w:color w:val="000000"/>
          <w:szCs w:val="24"/>
        </w:rPr>
        <w:t xml:space="preserve"> volumetric flow rate, pollutant concentration and pollutant emission rates can be accurately determined by applicable test methods and procedures; and</w:t>
      </w:r>
    </w:p>
    <w:p w14:paraId="5C22CB25" w14:textId="77777777" w:rsidR="00497A43" w:rsidRPr="00762ABC" w:rsidRDefault="00497A43" w:rsidP="00404B1E">
      <w:pPr>
        <w:rPr>
          <w:rFonts w:ascii="Times New Roman" w:hAnsi="Times New Roman"/>
          <w:color w:val="000000"/>
          <w:szCs w:val="24"/>
        </w:rPr>
      </w:pPr>
    </w:p>
    <w:p w14:paraId="3DD8288D"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lastRenderedPageBreak/>
        <w:t>B)</w:t>
      </w:r>
      <w:r w:rsidRPr="00762ABC">
        <w:rPr>
          <w:rFonts w:ascii="Times New Roman" w:hAnsi="Times New Roman"/>
          <w:color w:val="000000"/>
          <w:szCs w:val="24"/>
        </w:rPr>
        <w:tab/>
        <w:t>Basic facilities (e.g., electricity) for sampling and testing equipment.</w:t>
      </w:r>
    </w:p>
    <w:p w14:paraId="28988875" w14:textId="77777777" w:rsidR="00556FD5" w:rsidRPr="00762ABC" w:rsidRDefault="00556FD5" w:rsidP="00556FD5">
      <w:pPr>
        <w:rPr>
          <w:rFonts w:ascii="Times New Roman" w:hAnsi="Times New Roman"/>
          <w:color w:val="000000"/>
          <w:szCs w:val="24"/>
        </w:rPr>
      </w:pPr>
    </w:p>
    <w:p w14:paraId="7EB7C52B"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d)</w:t>
      </w:r>
      <w:r w:rsidRPr="00762ABC">
        <w:rPr>
          <w:rFonts w:ascii="Times New Roman" w:hAnsi="Times New Roman"/>
          <w:color w:val="000000"/>
          <w:szCs w:val="24"/>
        </w:rPr>
        <w:tab/>
        <w:t xml:space="preserve">Initial </w:t>
      </w:r>
      <w:r w:rsidR="00786125" w:rsidRPr="00762ABC">
        <w:rPr>
          <w:rFonts w:ascii="Times New Roman" w:hAnsi="Times New Roman"/>
          <w:color w:val="000000"/>
          <w:szCs w:val="24"/>
        </w:rPr>
        <w:t>C</w:t>
      </w:r>
      <w:r w:rsidRPr="00762ABC">
        <w:rPr>
          <w:rFonts w:ascii="Times New Roman" w:hAnsi="Times New Roman"/>
          <w:color w:val="000000"/>
          <w:szCs w:val="24"/>
        </w:rPr>
        <w:t xml:space="preserve">ertification and </w:t>
      </w:r>
      <w:r w:rsidR="00786125" w:rsidRPr="00762ABC">
        <w:rPr>
          <w:rFonts w:ascii="Times New Roman" w:hAnsi="Times New Roman"/>
          <w:color w:val="000000"/>
          <w:szCs w:val="24"/>
        </w:rPr>
        <w:t>R</w:t>
      </w:r>
      <w:r w:rsidRPr="00762ABC">
        <w:rPr>
          <w:rFonts w:ascii="Times New Roman" w:hAnsi="Times New Roman"/>
          <w:color w:val="000000"/>
          <w:szCs w:val="24"/>
        </w:rPr>
        <w:t xml:space="preserve">ecertification and </w:t>
      </w:r>
      <w:r w:rsidR="00786125" w:rsidRPr="00762ABC">
        <w:rPr>
          <w:rFonts w:ascii="Times New Roman" w:hAnsi="Times New Roman"/>
          <w:color w:val="000000"/>
          <w:szCs w:val="24"/>
        </w:rPr>
        <w:t>Q</w:t>
      </w:r>
      <w:r w:rsidRPr="00762ABC">
        <w:rPr>
          <w:rFonts w:ascii="Times New Roman" w:hAnsi="Times New Roman"/>
          <w:color w:val="000000"/>
          <w:szCs w:val="24"/>
        </w:rPr>
        <w:t xml:space="preserve">uality </w:t>
      </w:r>
      <w:r w:rsidR="00786125" w:rsidRPr="00762ABC">
        <w:rPr>
          <w:rFonts w:ascii="Times New Roman" w:hAnsi="Times New Roman"/>
          <w:color w:val="000000"/>
          <w:szCs w:val="24"/>
        </w:rPr>
        <w:t>A</w:t>
      </w:r>
      <w:r w:rsidRPr="00762ABC">
        <w:rPr>
          <w:rFonts w:ascii="Times New Roman" w:hAnsi="Times New Roman"/>
          <w:color w:val="000000"/>
          <w:szCs w:val="24"/>
        </w:rPr>
        <w:t xml:space="preserve">ssurance </w:t>
      </w:r>
      <w:r w:rsidR="00786125" w:rsidRPr="00762ABC">
        <w:rPr>
          <w:rFonts w:ascii="Times New Roman" w:hAnsi="Times New Roman"/>
          <w:color w:val="000000"/>
          <w:szCs w:val="24"/>
        </w:rPr>
        <w:t>P</w:t>
      </w:r>
      <w:r w:rsidRPr="00762ABC">
        <w:rPr>
          <w:rFonts w:ascii="Times New Roman" w:hAnsi="Times New Roman"/>
          <w:color w:val="000000"/>
          <w:szCs w:val="24"/>
        </w:rPr>
        <w:t xml:space="preserve">rocedures for </w:t>
      </w:r>
      <w:r w:rsidR="00786125" w:rsidRPr="00762ABC">
        <w:rPr>
          <w:rFonts w:ascii="Times New Roman" w:hAnsi="Times New Roman"/>
          <w:color w:val="000000"/>
          <w:szCs w:val="24"/>
        </w:rPr>
        <w:t>O</w:t>
      </w:r>
      <w:r w:rsidRPr="00762ABC">
        <w:rPr>
          <w:rFonts w:ascii="Times New Roman" w:hAnsi="Times New Roman"/>
          <w:color w:val="000000"/>
          <w:szCs w:val="24"/>
        </w:rPr>
        <w:t xml:space="preserve">ptional </w:t>
      </w:r>
      <w:r w:rsidR="00786125" w:rsidRPr="00762ABC">
        <w:rPr>
          <w:rFonts w:ascii="Times New Roman" w:hAnsi="Times New Roman"/>
          <w:color w:val="000000"/>
          <w:szCs w:val="24"/>
        </w:rPr>
        <w:t>B</w:t>
      </w:r>
      <w:r w:rsidRPr="00762ABC">
        <w:rPr>
          <w:rFonts w:ascii="Times New Roman" w:hAnsi="Times New Roman"/>
          <w:color w:val="000000"/>
          <w:szCs w:val="24"/>
        </w:rPr>
        <w:t xml:space="preserve">ackup </w:t>
      </w:r>
      <w:r w:rsidR="00786125" w:rsidRPr="00762ABC">
        <w:rPr>
          <w:rFonts w:ascii="Times New Roman" w:hAnsi="Times New Roman"/>
          <w:color w:val="000000"/>
          <w:szCs w:val="24"/>
        </w:rPr>
        <w:t>C</w:t>
      </w:r>
      <w:r w:rsidRPr="00762ABC">
        <w:rPr>
          <w:rFonts w:ascii="Times New Roman" w:hAnsi="Times New Roman"/>
          <w:color w:val="000000"/>
          <w:szCs w:val="24"/>
        </w:rPr>
        <w:t xml:space="preserve">ontinuous </w:t>
      </w:r>
      <w:r w:rsidR="00786125" w:rsidRPr="00762ABC">
        <w:rPr>
          <w:rFonts w:ascii="Times New Roman" w:hAnsi="Times New Roman"/>
          <w:color w:val="000000"/>
          <w:szCs w:val="24"/>
        </w:rPr>
        <w:t>E</w:t>
      </w:r>
      <w:r w:rsidRPr="00762ABC">
        <w:rPr>
          <w:rFonts w:ascii="Times New Roman" w:hAnsi="Times New Roman"/>
          <w:color w:val="000000"/>
          <w:szCs w:val="24"/>
        </w:rPr>
        <w:t xml:space="preserve">mission </w:t>
      </w:r>
      <w:r w:rsidR="00786125" w:rsidRPr="00762ABC">
        <w:rPr>
          <w:rFonts w:ascii="Times New Roman" w:hAnsi="Times New Roman"/>
          <w:color w:val="000000"/>
          <w:szCs w:val="24"/>
        </w:rPr>
        <w:t>M</w:t>
      </w:r>
      <w:r w:rsidRPr="00762ABC">
        <w:rPr>
          <w:rFonts w:ascii="Times New Roman" w:hAnsi="Times New Roman"/>
          <w:color w:val="000000"/>
          <w:szCs w:val="24"/>
        </w:rPr>
        <w:t xml:space="preserve">onitoring </w:t>
      </w:r>
      <w:r w:rsidR="00786125" w:rsidRPr="00762ABC">
        <w:rPr>
          <w:rFonts w:ascii="Times New Roman" w:hAnsi="Times New Roman"/>
          <w:color w:val="000000"/>
          <w:szCs w:val="24"/>
        </w:rPr>
        <w:t>S</w:t>
      </w:r>
      <w:r w:rsidRPr="00762ABC">
        <w:rPr>
          <w:rFonts w:ascii="Times New Roman" w:hAnsi="Times New Roman"/>
          <w:color w:val="000000"/>
          <w:szCs w:val="24"/>
        </w:rPr>
        <w:t>ystems.</w:t>
      </w:r>
    </w:p>
    <w:p w14:paraId="6B140C90" w14:textId="77777777" w:rsidR="00556FD5" w:rsidRPr="00762ABC" w:rsidRDefault="00556FD5" w:rsidP="00556FD5">
      <w:pPr>
        <w:rPr>
          <w:rFonts w:ascii="Times New Roman" w:hAnsi="Times New Roman"/>
          <w:color w:val="000000"/>
          <w:szCs w:val="24"/>
        </w:rPr>
      </w:pPr>
    </w:p>
    <w:p w14:paraId="7B32D995"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t xml:space="preserve">Redundant backups. The owner or operator of an optional 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must comply with all the requirements for initial certification and recertification according to the procedures specified in </w:t>
      </w:r>
      <w:r w:rsidR="00786125" w:rsidRPr="00762ABC">
        <w:rPr>
          <w:rFonts w:ascii="Times New Roman" w:hAnsi="Times New Roman"/>
          <w:color w:val="000000"/>
          <w:szCs w:val="24"/>
        </w:rPr>
        <w:t xml:space="preserve">subsections </w:t>
      </w:r>
      <w:r w:rsidRPr="00762ABC">
        <w:rPr>
          <w:rFonts w:ascii="Times New Roman" w:hAnsi="Times New Roman"/>
          <w:color w:val="000000"/>
          <w:szCs w:val="24"/>
        </w:rPr>
        <w:t xml:space="preserve">(a), (b) and (c) of this Section. The owner or operator must operate the 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during all periods of unit operation, except for periods of calibration, quality assurance, maintenance or repair. The owner or operator must perform upon the 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all quality assurance and quality control procedures specified in Exhibit B to this Appendix, except that the daily assessments in Section 2.1 of Exhibit B to this Appendix are optional for days on which the 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is not used to report emission data under this </w:t>
      </w:r>
      <w:r w:rsidR="00786125" w:rsidRPr="00762ABC">
        <w:rPr>
          <w:rFonts w:ascii="Times New Roman" w:hAnsi="Times New Roman"/>
          <w:color w:val="000000"/>
          <w:szCs w:val="24"/>
        </w:rPr>
        <w:t>P</w:t>
      </w:r>
      <w:r w:rsidRPr="00762ABC">
        <w:rPr>
          <w:rFonts w:ascii="Times New Roman" w:hAnsi="Times New Roman"/>
          <w:color w:val="000000"/>
          <w:szCs w:val="24"/>
        </w:rPr>
        <w:t xml:space="preserve">art. For any day on which a 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is used to report emission data, the system must meet all of the applicable daily assessment criteria in Exhibit B to this Appendix.</w:t>
      </w:r>
    </w:p>
    <w:p w14:paraId="68D23145" w14:textId="77777777" w:rsidR="00556FD5" w:rsidRPr="00762ABC" w:rsidRDefault="00556FD5" w:rsidP="00404B1E">
      <w:pPr>
        <w:rPr>
          <w:rFonts w:ascii="Times New Roman" w:hAnsi="Times New Roman"/>
          <w:color w:val="000000"/>
          <w:szCs w:val="24"/>
        </w:rPr>
      </w:pPr>
    </w:p>
    <w:p w14:paraId="62B925EA"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Pr="00762ABC">
        <w:rPr>
          <w:rFonts w:ascii="Times New Roman" w:hAnsi="Times New Roman"/>
          <w:color w:val="000000"/>
          <w:szCs w:val="24"/>
        </w:rPr>
        <w:tab/>
        <w:t xml:space="preserve">Non-redundant backups. The owner or operator of an optional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analyzer must comply with all of the following requirements for initial certification, quality assurance, recertification and data reporting:</w:t>
      </w:r>
    </w:p>
    <w:p w14:paraId="73F079E4" w14:textId="77777777" w:rsidR="00556FD5" w:rsidRPr="00762ABC" w:rsidRDefault="00556FD5" w:rsidP="00556FD5">
      <w:pPr>
        <w:rPr>
          <w:rFonts w:ascii="Times New Roman" w:hAnsi="Times New Roman"/>
          <w:color w:val="000000"/>
          <w:szCs w:val="24"/>
        </w:rPr>
      </w:pPr>
    </w:p>
    <w:p w14:paraId="6B8111A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Except as provided in </w:t>
      </w:r>
      <w:r w:rsidR="0078612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(d)(2)(E) of this Section, for a regular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(i.e., a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that has its own separate probe, sample interface and analyzer), or a non-redundant backup flow monitor, all of the tests in </w:t>
      </w:r>
      <w:r w:rsidR="00786125" w:rsidRPr="00762ABC">
        <w:rPr>
          <w:rFonts w:ascii="Times New Roman" w:hAnsi="Times New Roman"/>
          <w:color w:val="000000"/>
          <w:szCs w:val="24"/>
        </w:rPr>
        <w:t xml:space="preserve">subsection </w:t>
      </w:r>
      <w:r w:rsidRPr="00762ABC">
        <w:rPr>
          <w:rFonts w:ascii="Times New Roman" w:hAnsi="Times New Roman"/>
          <w:color w:val="000000"/>
          <w:szCs w:val="24"/>
        </w:rPr>
        <w:t>(c) of this Section are required for initial certification of the system, except for the 7-day calibration error test.</w:t>
      </w:r>
    </w:p>
    <w:p w14:paraId="518EBD7C" w14:textId="77777777" w:rsidR="00556FD5" w:rsidRPr="00762ABC" w:rsidRDefault="00556FD5" w:rsidP="00404B1E">
      <w:pPr>
        <w:rPr>
          <w:rFonts w:ascii="Times New Roman" w:hAnsi="Times New Roman"/>
          <w:color w:val="000000"/>
          <w:szCs w:val="24"/>
        </w:rPr>
      </w:pPr>
    </w:p>
    <w:p w14:paraId="6C08101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For a like-kind replacement non-redundant backup analyzer (i.e., a non-redundant backup analyzer that uses the same probe and sample interface as a primary monitoring system), no initial certification of the analyzer is required. </w:t>
      </w:r>
    </w:p>
    <w:p w14:paraId="0C5E3E97" w14:textId="77777777" w:rsidR="00556FD5" w:rsidRPr="00762ABC" w:rsidRDefault="00556FD5" w:rsidP="00404B1E">
      <w:pPr>
        <w:rPr>
          <w:rFonts w:ascii="Times New Roman" w:hAnsi="Times New Roman"/>
          <w:color w:val="000000"/>
          <w:szCs w:val="24"/>
        </w:rPr>
      </w:pPr>
    </w:p>
    <w:p w14:paraId="1693E0A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Each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analyzer must comply with the daily and quarterly quality assurance and quality control requirements in Exhibit B to this Appendix for each day and quarter that the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analyzer is used to report data, and must meet the additional linearity and calibration error test requirements specified in this </w:t>
      </w:r>
      <w:r w:rsidR="00786125" w:rsidRPr="00762ABC">
        <w:rPr>
          <w:rFonts w:ascii="Times New Roman" w:hAnsi="Times New Roman"/>
          <w:color w:val="000000"/>
          <w:szCs w:val="24"/>
        </w:rPr>
        <w:t>subsection</w:t>
      </w:r>
      <w:r w:rsidRPr="00762ABC">
        <w:rPr>
          <w:rFonts w:ascii="Times New Roman" w:hAnsi="Times New Roman"/>
          <w:color w:val="000000"/>
          <w:szCs w:val="24"/>
        </w:rPr>
        <w:t xml:space="preserve">. The owner or operator must ensure that each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w:t>
      </w:r>
      <w:r w:rsidRPr="00762ABC">
        <w:rPr>
          <w:rFonts w:ascii="Times New Roman" w:hAnsi="Times New Roman"/>
          <w:color w:val="000000"/>
          <w:szCs w:val="24"/>
        </w:rPr>
        <w:lastRenderedPageBreak/>
        <w:t xml:space="preserve">replacement analyzer passes a linearity check (for mercury concentration and diluent gas monitors) or a calibration error test (for flow monitors) prior to each use for recording and reporting emissions. When a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analyzer is brought into service, prior to conducting the linearity test, a probationary calibration error test (as described in </w:t>
      </w:r>
      <w:r w:rsidR="0078612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(b)(3)(B) of this Section), which will begin a period of conditionally valid data, may be performed in order to allow the validation of data retrospectively as follows. Conditionally valid data from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analyzer are validated back to the hour of completion of the probationary calibration error test if the following conditions are met: if no adjustments are made to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analyzer other than the allowable calibration adjustments specified in Section 2.1.3 of Exhibit B to this Appendix between the probationary calibration error test and the successful completion of the linearity test; and if the linearity test is passed within 168 unit (or stack) operating hours of the probationary calibration error test. However, if the linearity test is performed within 168 unit or stack operating hours but is either failed or aborted due to a problem with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analyzer, then all of the conditionally valid data are invalidated back to the hour of the probationary calibration error test, and data from the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from the primary monitoring system of which the like-kind replacement analyzer</w:t>
      </w:r>
      <w:r w:rsidR="006E41F6" w:rsidRPr="00762ABC">
        <w:rPr>
          <w:rFonts w:ascii="Times New Roman" w:hAnsi="Times New Roman"/>
          <w:color w:val="000000"/>
          <w:szCs w:val="24"/>
        </w:rPr>
        <w:t>,</w:t>
      </w:r>
      <w:r w:rsidRPr="00762ABC">
        <w:rPr>
          <w:rFonts w:ascii="Times New Roman" w:hAnsi="Times New Roman"/>
          <w:color w:val="000000"/>
          <w:szCs w:val="24"/>
        </w:rPr>
        <w:t xml:space="preserve"> is a part remain invalid until the hour of completion of a successful linearity test. Notwithstanding this requirement, the conditionally valid data status may be re-established after a failed or aborted linearity check, if corrective action is taken and a calibration error test is subsequently passed. However, in no case will the use of conditional data validation extend for more than 168 unit or stack operating hours beyond the date and time of the original probationary calibration error test when the analyzer was brought into service.</w:t>
      </w:r>
    </w:p>
    <w:p w14:paraId="421D35B0" w14:textId="77777777" w:rsidR="00556FD5" w:rsidRPr="00762ABC" w:rsidRDefault="00556FD5" w:rsidP="00556FD5">
      <w:pPr>
        <w:rPr>
          <w:rFonts w:ascii="Times New Roman" w:hAnsi="Times New Roman"/>
          <w:color w:val="000000"/>
          <w:szCs w:val="24"/>
        </w:rPr>
      </w:pPr>
    </w:p>
    <w:p w14:paraId="75A1796D" w14:textId="03BE42AF"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Pr="00762ABC">
        <w:rPr>
          <w:rFonts w:ascii="Times New Roman" w:hAnsi="Times New Roman"/>
          <w:color w:val="000000"/>
          <w:szCs w:val="24"/>
        </w:rPr>
        <w:tab/>
        <w:t>For each parameter monitored (i.e.,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Hg or flow rate) at each unit or stack, a regular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may not be used to report data at that affected unit or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for more than 720 hours in any one calendar year (in accordance with 40 CFR 75.74(c), incorporated by reference in Section 225.140), unless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passes a RATA at that unit or stack. For each parameter monitored at each unit or stack, the use of a like-kind replacement non-redundant backup analyzer (or analyzers) is restricted to 720 cumulative hours per calendar year, unless the owner or operator redesignates the like-kind replacement analyzers </w:t>
      </w:r>
      <w:r w:rsidRPr="00762ABC">
        <w:rPr>
          <w:rFonts w:ascii="Times New Roman" w:hAnsi="Times New Roman"/>
          <w:color w:val="000000"/>
          <w:szCs w:val="24"/>
        </w:rPr>
        <w:lastRenderedPageBreak/>
        <w:t xml:space="preserve">as components of regular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and each redesignated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passes a RATA at that unit or stack.</w:t>
      </w:r>
    </w:p>
    <w:p w14:paraId="4EBC384B" w14:textId="77777777" w:rsidR="00556FD5" w:rsidRPr="00762ABC" w:rsidRDefault="00556FD5" w:rsidP="00404B1E">
      <w:pPr>
        <w:rPr>
          <w:rFonts w:ascii="Times New Roman" w:hAnsi="Times New Roman"/>
          <w:color w:val="000000"/>
          <w:szCs w:val="24"/>
        </w:rPr>
      </w:pPr>
    </w:p>
    <w:p w14:paraId="25C86C1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Pr="00762ABC">
        <w:rPr>
          <w:rFonts w:ascii="Times New Roman" w:hAnsi="Times New Roman"/>
          <w:color w:val="000000"/>
          <w:szCs w:val="24"/>
        </w:rPr>
        <w:tab/>
        <w:t xml:space="preserve">For each regular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no more than eight successive calendar quarters must elapse following the quarter in which the last RATA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was done at a particular unit or stack, without performing a subsequent RATA. Otherwise,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may not be used to report data from that unit or stack until the hour of completion of a passing RATA at that location.</w:t>
      </w:r>
    </w:p>
    <w:p w14:paraId="14E775D7" w14:textId="77777777" w:rsidR="00556FD5" w:rsidRPr="00762ABC" w:rsidRDefault="00556FD5" w:rsidP="00404B1E">
      <w:pPr>
        <w:rPr>
          <w:rFonts w:ascii="Times New Roman" w:hAnsi="Times New Roman"/>
          <w:color w:val="000000"/>
          <w:szCs w:val="24"/>
        </w:rPr>
      </w:pPr>
    </w:p>
    <w:p w14:paraId="0EA0778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Pr="00762ABC">
        <w:rPr>
          <w:rFonts w:ascii="Times New Roman" w:hAnsi="Times New Roman"/>
          <w:color w:val="000000"/>
          <w:szCs w:val="24"/>
        </w:rPr>
        <w:tab/>
        <w:t xml:space="preserve">Each regular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must be represented in the monitoring plan required under Section 1.10 of this Appendix as a separate monitoring system, with unique system and component identification numbers. When like-kind replacement non-redundant backup analyzers are used, the owner or operator must represent each like-kind replacement analyzer used during a particular calendar quarter in the monitoring plan required under Section 1.10 of this Appendix as a component of a primary monitoring system. The owner or operator must also assign a unique component identification number to each like-kind replacement analyzer, beginning with the letters "LK" (e.g., </w:t>
      </w:r>
      <w:proofErr w:type="spellStart"/>
      <w:r w:rsidRPr="00762ABC">
        <w:rPr>
          <w:rFonts w:ascii="Times New Roman" w:hAnsi="Times New Roman"/>
          <w:color w:val="000000"/>
          <w:szCs w:val="24"/>
        </w:rPr>
        <w:t>LK1</w:t>
      </w:r>
      <w:proofErr w:type="spellEnd"/>
      <w:r w:rsidRPr="00762ABC">
        <w:rPr>
          <w:rFonts w:ascii="Times New Roman" w:hAnsi="Times New Roman"/>
          <w:color w:val="000000"/>
          <w:szCs w:val="24"/>
        </w:rPr>
        <w:t xml:space="preserve">, </w:t>
      </w:r>
      <w:proofErr w:type="spellStart"/>
      <w:r w:rsidRPr="00762ABC">
        <w:rPr>
          <w:rFonts w:ascii="Times New Roman" w:hAnsi="Times New Roman"/>
          <w:color w:val="000000"/>
          <w:szCs w:val="24"/>
        </w:rPr>
        <w:t>LK2</w:t>
      </w:r>
      <w:proofErr w:type="spellEnd"/>
      <w:r w:rsidR="004E3459" w:rsidRPr="00762ABC">
        <w:rPr>
          <w:rFonts w:ascii="Times New Roman" w:hAnsi="Times New Roman"/>
          <w:color w:val="000000"/>
          <w:szCs w:val="24"/>
        </w:rPr>
        <w:t>,</w:t>
      </w:r>
      <w:r w:rsidRPr="00762ABC">
        <w:rPr>
          <w:rFonts w:ascii="Times New Roman" w:hAnsi="Times New Roman"/>
          <w:color w:val="000000"/>
          <w:szCs w:val="24"/>
        </w:rPr>
        <w:t xml:space="preserve"> etc.) and must specify the manufacturer, model and serial number of the like-kind replacement analyzer. This information may be added, deleted or updated as necessary, from quarter to quarter. The owner or operator must also report data from the like-kind replacement analyzer using the system identification number of the primary monitoring system and the assigned component identification number of the like-kind replacement analyzer. </w:t>
      </w:r>
      <w:r w:rsidR="00D657EF" w:rsidRPr="00762ABC">
        <w:rPr>
          <w:rFonts w:ascii="Times New Roman" w:hAnsi="Times New Roman"/>
          <w:color w:val="000000"/>
          <w:szCs w:val="24"/>
        </w:rPr>
        <w:t>This information may be added, deleted or updated as necessary, from quarter to quarter. The owner or operator must also report data from the like-kind replacement analyzer using the system identification number of the primary monitoring system and the assigned component identification number of the like-kind replacement analyzer.</w:t>
      </w:r>
    </w:p>
    <w:p w14:paraId="3D160EEB" w14:textId="77777777" w:rsidR="00D657EF" w:rsidRPr="00762ABC" w:rsidRDefault="00D657EF" w:rsidP="00404B1E">
      <w:pPr>
        <w:rPr>
          <w:rFonts w:ascii="Times New Roman" w:hAnsi="Times New Roman"/>
          <w:color w:val="000000"/>
          <w:szCs w:val="24"/>
        </w:rPr>
      </w:pPr>
    </w:p>
    <w:p w14:paraId="124732E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Pr="00762ABC">
        <w:rPr>
          <w:rFonts w:ascii="Times New Roman" w:hAnsi="Times New Roman"/>
          <w:color w:val="000000"/>
          <w:szCs w:val="24"/>
        </w:rPr>
        <w:tab/>
        <w:t xml:space="preserve">When reporting data from a certified regular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use a method of determination code </w:t>
      </w:r>
      <w:r w:rsidR="00786125" w:rsidRPr="00762ABC">
        <w:rPr>
          <w:rFonts w:ascii="Times New Roman" w:hAnsi="Times New Roman"/>
          <w:color w:val="000000"/>
          <w:szCs w:val="24"/>
        </w:rPr>
        <w:t>(</w:t>
      </w:r>
      <w:proofErr w:type="spellStart"/>
      <w:r w:rsidR="00786125" w:rsidRPr="00762ABC">
        <w:rPr>
          <w:rFonts w:ascii="Times New Roman" w:hAnsi="Times New Roman"/>
          <w:color w:val="000000"/>
          <w:szCs w:val="24"/>
        </w:rPr>
        <w:t>MODC</w:t>
      </w:r>
      <w:proofErr w:type="spellEnd"/>
      <w:r w:rsidR="00786125" w:rsidRPr="00762ABC">
        <w:rPr>
          <w:rFonts w:ascii="Times New Roman" w:hAnsi="Times New Roman"/>
          <w:color w:val="000000"/>
          <w:szCs w:val="24"/>
        </w:rPr>
        <w:t xml:space="preserve">) </w:t>
      </w:r>
      <w:r w:rsidRPr="00762ABC">
        <w:rPr>
          <w:rFonts w:ascii="Times New Roman" w:hAnsi="Times New Roman"/>
          <w:color w:val="000000"/>
          <w:szCs w:val="24"/>
        </w:rPr>
        <w:t xml:space="preserve">of "02". When reporting data from a like-kind replacement non-redundant backup analyzer, use a </w:t>
      </w:r>
      <w:proofErr w:type="spellStart"/>
      <w:r w:rsidRPr="00762ABC">
        <w:rPr>
          <w:rFonts w:ascii="Times New Roman" w:hAnsi="Times New Roman"/>
          <w:color w:val="000000"/>
          <w:szCs w:val="24"/>
        </w:rPr>
        <w:t>MODC</w:t>
      </w:r>
      <w:proofErr w:type="spellEnd"/>
      <w:r w:rsidRPr="00762ABC">
        <w:rPr>
          <w:rFonts w:ascii="Times New Roman" w:hAnsi="Times New Roman"/>
          <w:color w:val="000000"/>
          <w:szCs w:val="24"/>
        </w:rPr>
        <w:t xml:space="preserve"> of "17" (see Table </w:t>
      </w:r>
      <w:proofErr w:type="spellStart"/>
      <w:r w:rsidRPr="00762ABC">
        <w:rPr>
          <w:rFonts w:ascii="Times New Roman" w:hAnsi="Times New Roman"/>
          <w:color w:val="000000"/>
          <w:szCs w:val="24"/>
        </w:rPr>
        <w:t>4a</w:t>
      </w:r>
      <w:proofErr w:type="spellEnd"/>
      <w:r w:rsidRPr="00762ABC">
        <w:rPr>
          <w:rFonts w:ascii="Times New Roman" w:hAnsi="Times New Roman"/>
          <w:color w:val="000000"/>
          <w:szCs w:val="24"/>
        </w:rPr>
        <w:t xml:space="preserve"> under Section 1.11 of this Appendix). </w:t>
      </w:r>
    </w:p>
    <w:p w14:paraId="5078801D" w14:textId="77777777" w:rsidR="00556FD5" w:rsidRPr="00762ABC" w:rsidRDefault="00556FD5" w:rsidP="00404B1E">
      <w:pPr>
        <w:rPr>
          <w:rFonts w:ascii="Times New Roman" w:hAnsi="Times New Roman"/>
          <w:color w:val="000000"/>
          <w:szCs w:val="24"/>
        </w:rPr>
      </w:pPr>
    </w:p>
    <w:p w14:paraId="39D7BB3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H)</w:t>
      </w:r>
      <w:r w:rsidRPr="00762ABC">
        <w:rPr>
          <w:rFonts w:ascii="Times New Roman" w:hAnsi="Times New Roman"/>
          <w:color w:val="000000"/>
          <w:szCs w:val="24"/>
        </w:rPr>
        <w:tab/>
        <w:t xml:space="preserve">For non-redundant backup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and sorbent trap monitoring systems, and for like-kind replacement mercury analyzers, the following provisions apply in addition to, or, in some cases, in lieu of, the general requirements in </w:t>
      </w:r>
      <w:r w:rsidR="00786125" w:rsidRPr="00762ABC">
        <w:rPr>
          <w:rFonts w:ascii="Times New Roman" w:hAnsi="Times New Roman"/>
          <w:color w:val="000000"/>
          <w:szCs w:val="24"/>
        </w:rPr>
        <w:t>subsections</w:t>
      </w:r>
      <w:r w:rsidRPr="00762ABC">
        <w:rPr>
          <w:rFonts w:ascii="Times New Roman" w:hAnsi="Times New Roman"/>
          <w:color w:val="000000"/>
          <w:szCs w:val="24"/>
        </w:rPr>
        <w:t xml:space="preserve"> (d)(2)(A) through (H) of this Section:</w:t>
      </w:r>
    </w:p>
    <w:p w14:paraId="24360F4A" w14:textId="77777777" w:rsidR="00556FD5" w:rsidRPr="00762ABC" w:rsidRDefault="00556FD5" w:rsidP="00556FD5">
      <w:pPr>
        <w:rPr>
          <w:rFonts w:ascii="Times New Roman" w:hAnsi="Times New Roman"/>
          <w:color w:val="000000"/>
          <w:szCs w:val="24"/>
        </w:rPr>
      </w:pPr>
    </w:p>
    <w:p w14:paraId="48F54959"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Pr="00762ABC">
        <w:rPr>
          <w:rFonts w:ascii="Times New Roman" w:hAnsi="Times New Roman"/>
          <w:color w:val="000000"/>
          <w:szCs w:val="24"/>
        </w:rPr>
        <w:tab/>
        <w:t>When a certified sorbent trap monitoring system is brought into service as a regular non-redundant backup monitoring system, the system must be operated according to the procedures in Section 1.3 of this Appendix and Exhibit D to this Appendix</w:t>
      </w:r>
      <w:r w:rsidR="00C94CEE" w:rsidRPr="00762ABC">
        <w:rPr>
          <w:rFonts w:ascii="Times New Roman" w:hAnsi="Times New Roman"/>
          <w:color w:val="000000"/>
          <w:szCs w:val="24"/>
        </w:rPr>
        <w:t>.</w:t>
      </w:r>
    </w:p>
    <w:p w14:paraId="050BAF68" w14:textId="77777777" w:rsidR="00556FD5" w:rsidRPr="00762ABC" w:rsidRDefault="00556FD5" w:rsidP="00404B1E">
      <w:pPr>
        <w:rPr>
          <w:rFonts w:ascii="Times New Roman" w:hAnsi="Times New Roman"/>
          <w:color w:val="000000"/>
          <w:szCs w:val="24"/>
        </w:rPr>
      </w:pPr>
    </w:p>
    <w:p w14:paraId="2C54D49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Pr="00762ABC">
        <w:rPr>
          <w:rFonts w:ascii="Times New Roman" w:hAnsi="Times New Roman"/>
          <w:color w:val="000000"/>
          <w:szCs w:val="24"/>
        </w:rPr>
        <w:tab/>
        <w:t xml:space="preserve">When a regular non-redundant backup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a like-kind replacement mercury analyzer is brought into service, a linearity check with elemental mercury standards, as described in </w:t>
      </w:r>
      <w:r w:rsidR="00786125" w:rsidRPr="00762ABC">
        <w:rPr>
          <w:rFonts w:ascii="Times New Roman" w:hAnsi="Times New Roman"/>
          <w:color w:val="000000"/>
          <w:szCs w:val="24"/>
        </w:rPr>
        <w:t xml:space="preserve">subsection </w:t>
      </w:r>
      <w:r w:rsidRPr="00762ABC">
        <w:rPr>
          <w:rFonts w:ascii="Times New Roman" w:hAnsi="Times New Roman"/>
          <w:color w:val="000000"/>
          <w:szCs w:val="24"/>
        </w:rPr>
        <w:t xml:space="preserve">(c)(1)(B) of this Section and Section 6.2 of Exhibit A to this Appendix, and a single-point system integrity check, as described in Section 2.6 of Exhibit B to this Appendix, must be performed. Alternatively, a 3-level system integrity check, as described in </w:t>
      </w:r>
      <w:r w:rsidR="00786125" w:rsidRPr="00762ABC">
        <w:rPr>
          <w:rFonts w:ascii="Times New Roman" w:hAnsi="Times New Roman"/>
          <w:color w:val="000000"/>
          <w:szCs w:val="24"/>
        </w:rPr>
        <w:t>subsection</w:t>
      </w:r>
      <w:r w:rsidRPr="00762ABC">
        <w:rPr>
          <w:rFonts w:ascii="Times New Roman" w:hAnsi="Times New Roman"/>
          <w:color w:val="000000"/>
          <w:szCs w:val="24"/>
        </w:rPr>
        <w:t xml:space="preserve"> (c)(1)(E) of this Section and </w:t>
      </w:r>
      <w:r w:rsidR="00786125" w:rsidRPr="00762ABC">
        <w:rPr>
          <w:rFonts w:ascii="Times New Roman" w:hAnsi="Times New Roman"/>
          <w:color w:val="000000"/>
          <w:szCs w:val="24"/>
        </w:rPr>
        <w:t xml:space="preserve">subsection </w:t>
      </w:r>
      <w:r w:rsidRPr="00762ABC">
        <w:rPr>
          <w:rFonts w:ascii="Times New Roman" w:hAnsi="Times New Roman"/>
          <w:color w:val="000000"/>
          <w:szCs w:val="24"/>
        </w:rPr>
        <w:t>(g) of Section 6.2 in Exhibit A to this Appendix, may be performed in lieu of these two tests.</w:t>
      </w:r>
    </w:p>
    <w:p w14:paraId="4D6D6ED7" w14:textId="77777777" w:rsidR="00556FD5" w:rsidRPr="00762ABC" w:rsidRDefault="00556FD5" w:rsidP="00404B1E">
      <w:pPr>
        <w:rPr>
          <w:rFonts w:ascii="Times New Roman" w:hAnsi="Times New Roman"/>
          <w:color w:val="000000"/>
          <w:szCs w:val="24"/>
        </w:rPr>
      </w:pPr>
    </w:p>
    <w:p w14:paraId="7A4205D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Pr="00762ABC">
        <w:rPr>
          <w:rFonts w:ascii="Times New Roman" w:hAnsi="Times New Roman"/>
          <w:color w:val="000000"/>
          <w:szCs w:val="24"/>
        </w:rPr>
        <w:tab/>
        <w:t xml:space="preserve">The weekly single-point system integrity checks described in Section 2.6 of Exhibit B to this Appendix are required as long as a non-redundant backup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like-kind replacement mercury analyzer remains in service, unless the daily calibrations of the mercury analyzer are done using a NIST-traceable source or other approved source of oxidized mercury.</w:t>
      </w:r>
    </w:p>
    <w:p w14:paraId="51E72435" w14:textId="77777777" w:rsidR="00556FD5" w:rsidRPr="00762ABC" w:rsidRDefault="00556FD5" w:rsidP="00556FD5">
      <w:pPr>
        <w:rPr>
          <w:rFonts w:ascii="Times New Roman" w:hAnsi="Times New Roman"/>
          <w:color w:val="000000"/>
          <w:szCs w:val="24"/>
        </w:rPr>
      </w:pPr>
    </w:p>
    <w:p w14:paraId="2B64DF18"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Pr="00762ABC">
        <w:rPr>
          <w:rFonts w:ascii="Times New Roman" w:hAnsi="Times New Roman"/>
          <w:color w:val="000000"/>
          <w:szCs w:val="24"/>
        </w:rPr>
        <w:tab/>
        <w:t xml:space="preserve">Reference method backups. A monitoring system that is operated as a reference method backup system pursuant to the reference method requirements of Methods 2,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w:t>
      </w:r>
      <w:proofErr w:type="spellStart"/>
      <w:r w:rsidRPr="00762ABC">
        <w:rPr>
          <w:rFonts w:ascii="Times New Roman" w:hAnsi="Times New Roman"/>
          <w:color w:val="000000"/>
          <w:szCs w:val="24"/>
        </w:rPr>
        <w:t>30A</w:t>
      </w:r>
      <w:proofErr w:type="spellEnd"/>
      <w:r w:rsidR="00786125" w:rsidRPr="00762ABC">
        <w:rPr>
          <w:rFonts w:ascii="Times New Roman" w:hAnsi="Times New Roman"/>
          <w:color w:val="000000"/>
          <w:szCs w:val="24"/>
        </w:rPr>
        <w:t xml:space="preserve"> and</w:t>
      </w:r>
      <w:r w:rsidRPr="00762ABC">
        <w:rPr>
          <w:rFonts w:ascii="Times New Roman" w:hAnsi="Times New Roman"/>
          <w:color w:val="000000"/>
          <w:szCs w:val="24"/>
        </w:rPr>
        <w:t xml:space="preserve"> </w:t>
      </w:r>
      <w:proofErr w:type="spellStart"/>
      <w:r w:rsidRPr="00762ABC">
        <w:rPr>
          <w:rFonts w:ascii="Times New Roman" w:hAnsi="Times New Roman"/>
          <w:color w:val="000000"/>
          <w:szCs w:val="24"/>
        </w:rPr>
        <w:t>30B</w:t>
      </w:r>
      <w:proofErr w:type="spellEnd"/>
      <w:r w:rsidRPr="00762ABC">
        <w:rPr>
          <w:rFonts w:ascii="Times New Roman" w:hAnsi="Times New Roman"/>
          <w:color w:val="000000"/>
          <w:szCs w:val="24"/>
        </w:rPr>
        <w:t xml:space="preserve"> in appendix A of 40 CFR 60, incorporated by reference in Section 225.140, need not perform and pass the certification tests required by </w:t>
      </w:r>
      <w:r w:rsidR="00786125" w:rsidRPr="00762ABC">
        <w:rPr>
          <w:rFonts w:ascii="Times New Roman" w:hAnsi="Times New Roman"/>
          <w:color w:val="000000"/>
          <w:szCs w:val="24"/>
        </w:rPr>
        <w:t>subsection</w:t>
      </w:r>
      <w:r w:rsidRPr="00762ABC">
        <w:rPr>
          <w:rFonts w:ascii="Times New Roman" w:hAnsi="Times New Roman"/>
          <w:color w:val="000000"/>
          <w:szCs w:val="24"/>
        </w:rPr>
        <w:t xml:space="preserve"> (c) of this Section prior to its use pursuant to this</w:t>
      </w:r>
      <w:r w:rsidR="00786125" w:rsidRPr="00762ABC">
        <w:rPr>
          <w:rFonts w:ascii="Times New Roman" w:hAnsi="Times New Roman"/>
          <w:color w:val="000000"/>
          <w:szCs w:val="24"/>
        </w:rPr>
        <w:t xml:space="preserve"> subsection</w:t>
      </w:r>
      <w:r w:rsidRPr="00762ABC">
        <w:rPr>
          <w:rFonts w:ascii="Times New Roman" w:hAnsi="Times New Roman"/>
          <w:color w:val="000000"/>
          <w:szCs w:val="24"/>
        </w:rPr>
        <w:t>.</w:t>
      </w:r>
    </w:p>
    <w:p w14:paraId="57CF6D64" w14:textId="77777777" w:rsidR="00556FD5" w:rsidRPr="00762ABC" w:rsidRDefault="00556FD5" w:rsidP="00556FD5">
      <w:pPr>
        <w:rPr>
          <w:rFonts w:ascii="Times New Roman" w:hAnsi="Times New Roman"/>
          <w:color w:val="000000"/>
          <w:szCs w:val="24"/>
        </w:rPr>
      </w:pPr>
    </w:p>
    <w:p w14:paraId="4BA46EB8"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e)</w:t>
      </w:r>
      <w:r w:rsidRPr="00762ABC">
        <w:rPr>
          <w:rFonts w:ascii="Times New Roman" w:hAnsi="Times New Roman"/>
          <w:color w:val="000000"/>
          <w:szCs w:val="24"/>
        </w:rPr>
        <w:tab/>
        <w:t>Certification/</w:t>
      </w:r>
      <w:r w:rsidR="00786125" w:rsidRPr="00762ABC">
        <w:rPr>
          <w:rFonts w:ascii="Times New Roman" w:hAnsi="Times New Roman"/>
          <w:color w:val="000000"/>
          <w:szCs w:val="24"/>
        </w:rPr>
        <w:t>R</w:t>
      </w:r>
      <w:r w:rsidRPr="00762ABC">
        <w:rPr>
          <w:rFonts w:ascii="Times New Roman" w:hAnsi="Times New Roman"/>
          <w:color w:val="000000"/>
          <w:szCs w:val="24"/>
        </w:rPr>
        <w:t xml:space="preserve">ecertification </w:t>
      </w:r>
      <w:r w:rsidR="00786125" w:rsidRPr="00762ABC">
        <w:rPr>
          <w:rFonts w:ascii="Times New Roman" w:hAnsi="Times New Roman"/>
          <w:color w:val="000000"/>
          <w:szCs w:val="24"/>
        </w:rPr>
        <w:t>P</w:t>
      </w:r>
      <w:r w:rsidRPr="00762ABC">
        <w:rPr>
          <w:rFonts w:ascii="Times New Roman" w:hAnsi="Times New Roman"/>
          <w:color w:val="000000"/>
          <w:szCs w:val="24"/>
        </w:rPr>
        <w:t xml:space="preserve">rocedures for </w:t>
      </w:r>
      <w:r w:rsidR="00786125" w:rsidRPr="00762ABC">
        <w:rPr>
          <w:rFonts w:ascii="Times New Roman" w:hAnsi="Times New Roman"/>
          <w:color w:val="000000"/>
          <w:szCs w:val="24"/>
        </w:rPr>
        <w:t>E</w:t>
      </w:r>
      <w:r w:rsidRPr="00762ABC">
        <w:rPr>
          <w:rFonts w:ascii="Times New Roman" w:hAnsi="Times New Roman"/>
          <w:color w:val="000000"/>
          <w:szCs w:val="24"/>
        </w:rPr>
        <w:t xml:space="preserve">ither </w:t>
      </w:r>
      <w:r w:rsidR="00786125" w:rsidRPr="00762ABC">
        <w:rPr>
          <w:rFonts w:ascii="Times New Roman" w:hAnsi="Times New Roman"/>
          <w:color w:val="000000"/>
          <w:szCs w:val="24"/>
        </w:rPr>
        <w:t>P</w:t>
      </w:r>
      <w:r w:rsidRPr="00762ABC">
        <w:rPr>
          <w:rFonts w:ascii="Times New Roman" w:hAnsi="Times New Roman"/>
          <w:color w:val="000000"/>
          <w:szCs w:val="24"/>
        </w:rPr>
        <w:t xml:space="preserve">eaking </w:t>
      </w:r>
      <w:r w:rsidR="00786125" w:rsidRPr="00762ABC">
        <w:rPr>
          <w:rFonts w:ascii="Times New Roman" w:hAnsi="Times New Roman"/>
          <w:color w:val="000000"/>
          <w:szCs w:val="24"/>
        </w:rPr>
        <w:t>U</w:t>
      </w:r>
      <w:r w:rsidRPr="00762ABC">
        <w:rPr>
          <w:rFonts w:ascii="Times New Roman" w:hAnsi="Times New Roman"/>
          <w:color w:val="000000"/>
          <w:szCs w:val="24"/>
        </w:rPr>
        <w:t xml:space="preserve">nit or </w:t>
      </w:r>
      <w:r w:rsidR="00786125" w:rsidRPr="00762ABC">
        <w:rPr>
          <w:rFonts w:ascii="Times New Roman" w:hAnsi="Times New Roman"/>
          <w:color w:val="000000"/>
          <w:szCs w:val="24"/>
        </w:rPr>
        <w:t>B</w:t>
      </w:r>
      <w:r w:rsidRPr="00762ABC">
        <w:rPr>
          <w:rFonts w:ascii="Times New Roman" w:hAnsi="Times New Roman"/>
          <w:color w:val="000000"/>
          <w:szCs w:val="24"/>
        </w:rPr>
        <w:t xml:space="preserve">y-pass </w:t>
      </w:r>
      <w:r w:rsidR="00786125" w:rsidRPr="00762ABC">
        <w:rPr>
          <w:rFonts w:ascii="Times New Roman" w:hAnsi="Times New Roman"/>
          <w:color w:val="000000"/>
          <w:szCs w:val="24"/>
        </w:rPr>
        <w:t>S</w:t>
      </w:r>
      <w:r w:rsidRPr="00762ABC">
        <w:rPr>
          <w:rFonts w:ascii="Times New Roman" w:hAnsi="Times New Roman"/>
          <w:color w:val="000000"/>
          <w:szCs w:val="24"/>
        </w:rPr>
        <w:t>tack/</w:t>
      </w:r>
      <w:r w:rsidR="004E3459" w:rsidRPr="00762ABC">
        <w:rPr>
          <w:rFonts w:ascii="Times New Roman" w:hAnsi="Times New Roman"/>
          <w:color w:val="000000"/>
          <w:szCs w:val="24"/>
        </w:rPr>
        <w:t>D</w:t>
      </w:r>
      <w:r w:rsidRPr="00762ABC">
        <w:rPr>
          <w:rFonts w:ascii="Times New Roman" w:hAnsi="Times New Roman"/>
          <w:color w:val="000000"/>
          <w:szCs w:val="24"/>
        </w:rPr>
        <w:t xml:space="preserve">uct </w:t>
      </w:r>
      <w:r w:rsidR="00786125" w:rsidRPr="00762ABC">
        <w:rPr>
          <w:rFonts w:ascii="Times New Roman" w:hAnsi="Times New Roman"/>
          <w:color w:val="000000"/>
          <w:szCs w:val="24"/>
        </w:rPr>
        <w:t>C</w:t>
      </w:r>
      <w:r w:rsidRPr="00762ABC">
        <w:rPr>
          <w:rFonts w:ascii="Times New Roman" w:hAnsi="Times New Roman"/>
          <w:color w:val="000000"/>
          <w:szCs w:val="24"/>
        </w:rPr>
        <w:t xml:space="preserve">ontinuous </w:t>
      </w:r>
      <w:r w:rsidR="00786125" w:rsidRPr="00762ABC">
        <w:rPr>
          <w:rFonts w:ascii="Times New Roman" w:hAnsi="Times New Roman"/>
          <w:color w:val="000000"/>
          <w:szCs w:val="24"/>
        </w:rPr>
        <w:t>E</w:t>
      </w:r>
      <w:r w:rsidRPr="00762ABC">
        <w:rPr>
          <w:rFonts w:ascii="Times New Roman" w:hAnsi="Times New Roman"/>
          <w:color w:val="000000"/>
          <w:szCs w:val="24"/>
        </w:rPr>
        <w:t xml:space="preserve">mission </w:t>
      </w:r>
      <w:r w:rsidR="00786125" w:rsidRPr="00762ABC">
        <w:rPr>
          <w:rFonts w:ascii="Times New Roman" w:hAnsi="Times New Roman"/>
          <w:color w:val="000000"/>
          <w:szCs w:val="24"/>
        </w:rPr>
        <w:t>M</w:t>
      </w:r>
      <w:r w:rsidRPr="00762ABC">
        <w:rPr>
          <w:rFonts w:ascii="Times New Roman" w:hAnsi="Times New Roman"/>
          <w:color w:val="000000"/>
          <w:szCs w:val="24"/>
        </w:rPr>
        <w:t xml:space="preserve">onitoring </w:t>
      </w:r>
      <w:r w:rsidR="00786125" w:rsidRPr="00762ABC">
        <w:rPr>
          <w:rFonts w:ascii="Times New Roman" w:hAnsi="Times New Roman"/>
          <w:color w:val="000000"/>
          <w:szCs w:val="24"/>
        </w:rPr>
        <w:t>S</w:t>
      </w:r>
      <w:r w:rsidRPr="00762ABC">
        <w:rPr>
          <w:rFonts w:ascii="Times New Roman" w:hAnsi="Times New Roman"/>
          <w:color w:val="000000"/>
          <w:szCs w:val="24"/>
        </w:rPr>
        <w:t xml:space="preserve">ystems. The owner or operator of either a peaking unit or by-pass stack/duct continuous emission monitoring system must comply with all the requirements for certification or recertification according to the procedures specified in </w:t>
      </w:r>
      <w:r w:rsidR="00786125" w:rsidRPr="00762ABC">
        <w:rPr>
          <w:rFonts w:ascii="Times New Roman" w:hAnsi="Times New Roman"/>
          <w:color w:val="000000"/>
          <w:szCs w:val="24"/>
        </w:rPr>
        <w:t>subsections</w:t>
      </w:r>
      <w:r w:rsidR="006E41F6" w:rsidRPr="00762ABC">
        <w:rPr>
          <w:rFonts w:ascii="Times New Roman" w:hAnsi="Times New Roman"/>
          <w:color w:val="000000"/>
          <w:szCs w:val="24"/>
        </w:rPr>
        <w:t xml:space="preserve"> </w:t>
      </w:r>
      <w:r w:rsidRPr="00762ABC">
        <w:rPr>
          <w:rFonts w:ascii="Times New Roman" w:hAnsi="Times New Roman"/>
          <w:color w:val="000000"/>
          <w:szCs w:val="24"/>
        </w:rPr>
        <w:t>(a), (b) and (c) of this Section, except as follows: the owner or operator need only perform one Nine-run relative accuracy test audit for certification or recertification of a flow monitor installed on the by-pass stack/duct or on the stack/duct used only by affected peaking units. The relative accuracy test audit must be performed during normal operation of the peaking units or the by-pass stack/duct.</w:t>
      </w:r>
    </w:p>
    <w:p w14:paraId="7E385711" w14:textId="77777777" w:rsidR="00556FD5" w:rsidRPr="00762ABC" w:rsidRDefault="00556FD5" w:rsidP="00404B1E">
      <w:pPr>
        <w:rPr>
          <w:rFonts w:ascii="Times New Roman" w:hAnsi="Times New Roman"/>
          <w:color w:val="000000"/>
          <w:szCs w:val="24"/>
        </w:rPr>
      </w:pPr>
    </w:p>
    <w:p w14:paraId="5271194A"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lastRenderedPageBreak/>
        <w:t>f)</w:t>
      </w:r>
      <w:r w:rsidRPr="00762ABC">
        <w:rPr>
          <w:rFonts w:ascii="Times New Roman" w:hAnsi="Times New Roman"/>
          <w:color w:val="000000"/>
          <w:szCs w:val="24"/>
        </w:rPr>
        <w:tab/>
        <w:t>Certification/</w:t>
      </w:r>
      <w:r w:rsidR="00786125" w:rsidRPr="00762ABC">
        <w:rPr>
          <w:rFonts w:ascii="Times New Roman" w:hAnsi="Times New Roman"/>
          <w:color w:val="000000"/>
          <w:szCs w:val="24"/>
        </w:rPr>
        <w:t>R</w:t>
      </w:r>
      <w:r w:rsidRPr="00762ABC">
        <w:rPr>
          <w:rFonts w:ascii="Times New Roman" w:hAnsi="Times New Roman"/>
          <w:color w:val="000000"/>
          <w:szCs w:val="24"/>
        </w:rPr>
        <w:t xml:space="preserve">ecertification </w:t>
      </w:r>
      <w:r w:rsidR="00786125" w:rsidRPr="00762ABC">
        <w:rPr>
          <w:rFonts w:ascii="Times New Roman" w:hAnsi="Times New Roman"/>
          <w:color w:val="000000"/>
          <w:szCs w:val="24"/>
        </w:rPr>
        <w:t>P</w:t>
      </w:r>
      <w:r w:rsidRPr="00762ABC">
        <w:rPr>
          <w:rFonts w:ascii="Times New Roman" w:hAnsi="Times New Roman"/>
          <w:color w:val="000000"/>
          <w:szCs w:val="24"/>
        </w:rPr>
        <w:t xml:space="preserve">rocedures for </w:t>
      </w:r>
      <w:r w:rsidR="00786125" w:rsidRPr="00762ABC">
        <w:rPr>
          <w:rFonts w:ascii="Times New Roman" w:hAnsi="Times New Roman"/>
          <w:color w:val="000000"/>
          <w:szCs w:val="24"/>
        </w:rPr>
        <w:t>A</w:t>
      </w:r>
      <w:r w:rsidRPr="00762ABC">
        <w:rPr>
          <w:rFonts w:ascii="Times New Roman" w:hAnsi="Times New Roman"/>
          <w:color w:val="000000"/>
          <w:szCs w:val="24"/>
        </w:rPr>
        <w:t xml:space="preserve">lternative </w:t>
      </w:r>
      <w:r w:rsidR="00786125" w:rsidRPr="00762ABC">
        <w:rPr>
          <w:rFonts w:ascii="Times New Roman" w:hAnsi="Times New Roman"/>
          <w:color w:val="000000"/>
          <w:szCs w:val="24"/>
        </w:rPr>
        <w:t>M</w:t>
      </w:r>
      <w:r w:rsidRPr="00762ABC">
        <w:rPr>
          <w:rFonts w:ascii="Times New Roman" w:hAnsi="Times New Roman"/>
          <w:color w:val="000000"/>
          <w:szCs w:val="24"/>
        </w:rPr>
        <w:t xml:space="preserve">onitoring </w:t>
      </w:r>
      <w:r w:rsidR="00786125" w:rsidRPr="00762ABC">
        <w:rPr>
          <w:rFonts w:ascii="Times New Roman" w:hAnsi="Times New Roman"/>
          <w:color w:val="000000"/>
          <w:szCs w:val="24"/>
        </w:rPr>
        <w:t>S</w:t>
      </w:r>
      <w:r w:rsidRPr="00762ABC">
        <w:rPr>
          <w:rFonts w:ascii="Times New Roman" w:hAnsi="Times New Roman"/>
          <w:color w:val="000000"/>
          <w:szCs w:val="24"/>
        </w:rPr>
        <w:t xml:space="preserve">ystems. </w:t>
      </w:r>
      <w:r w:rsidR="00D657EF" w:rsidRPr="00762ABC">
        <w:rPr>
          <w:rFonts w:ascii="Times New Roman" w:hAnsi="Times New Roman"/>
          <w:color w:val="000000"/>
          <w:szCs w:val="24"/>
        </w:rPr>
        <w:t>T</w:t>
      </w:r>
      <w:r w:rsidRPr="00762ABC">
        <w:rPr>
          <w:rFonts w:ascii="Times New Roman" w:hAnsi="Times New Roman"/>
          <w:color w:val="000000"/>
          <w:szCs w:val="24"/>
        </w:rPr>
        <w:t>he owner or operator of each alternative monitoring system approved by the Agency as equivalent to or better than a continuous emission monitoring system according to the criteria in subpart E of 40 CFR 75, incorporated by reference in Section 225.140, must apply for certification to the Agency prior to use of the system under Subpart B</w:t>
      </w:r>
      <w:r w:rsidR="004E3459" w:rsidRPr="00762ABC">
        <w:rPr>
          <w:rFonts w:ascii="Times New Roman" w:hAnsi="Times New Roman"/>
          <w:color w:val="000000"/>
          <w:szCs w:val="24"/>
        </w:rPr>
        <w:t xml:space="preserve"> of this Part</w:t>
      </w:r>
      <w:r w:rsidRPr="00762ABC">
        <w:rPr>
          <w:rFonts w:ascii="Times New Roman" w:hAnsi="Times New Roman"/>
          <w:color w:val="000000"/>
          <w:szCs w:val="24"/>
        </w:rPr>
        <w:t xml:space="preserve">, and must apply for recertification to the Agency following a replacement, modification, or change according to the procedures in </w:t>
      </w:r>
      <w:r w:rsidR="00786125" w:rsidRPr="00762ABC">
        <w:rPr>
          <w:rFonts w:ascii="Times New Roman" w:hAnsi="Times New Roman"/>
          <w:color w:val="000000"/>
          <w:szCs w:val="24"/>
        </w:rPr>
        <w:t xml:space="preserve">subsection </w:t>
      </w:r>
      <w:r w:rsidRPr="00762ABC">
        <w:rPr>
          <w:rFonts w:ascii="Times New Roman" w:hAnsi="Times New Roman"/>
          <w:color w:val="000000"/>
          <w:szCs w:val="24"/>
        </w:rPr>
        <w:t>(c) of this Section. The owner or operator of an alternative monitoring system must comply with the notification and application requirements for certification or recertification according to the procedures specified in</w:t>
      </w:r>
      <w:r w:rsidR="00786125" w:rsidRPr="00762ABC">
        <w:rPr>
          <w:rFonts w:ascii="Times New Roman" w:hAnsi="Times New Roman"/>
          <w:color w:val="000000"/>
          <w:szCs w:val="24"/>
        </w:rPr>
        <w:t xml:space="preserve"> subsections</w:t>
      </w:r>
      <w:r w:rsidRPr="00762ABC">
        <w:rPr>
          <w:rFonts w:ascii="Times New Roman" w:hAnsi="Times New Roman"/>
          <w:color w:val="000000"/>
          <w:szCs w:val="24"/>
        </w:rPr>
        <w:t xml:space="preserve"> (a) and (b) of this Section.</w:t>
      </w:r>
    </w:p>
    <w:p w14:paraId="57E41E4C" w14:textId="77777777" w:rsidR="00556FD5" w:rsidRPr="00762ABC" w:rsidRDefault="00556FD5" w:rsidP="00556FD5">
      <w:pPr>
        <w:rPr>
          <w:rFonts w:ascii="Times New Roman" w:hAnsi="Times New Roman"/>
          <w:color w:val="000000"/>
          <w:szCs w:val="24"/>
        </w:rPr>
      </w:pPr>
    </w:p>
    <w:p w14:paraId="656B3175" w14:textId="25D9BE24" w:rsidR="00556FD5" w:rsidRPr="00762ABC" w:rsidRDefault="00556FD5" w:rsidP="00556FD5">
      <w:pPr>
        <w:rPr>
          <w:rFonts w:ascii="Times New Roman" w:hAnsi="Times New Roman"/>
          <w:b/>
          <w:color w:val="000000"/>
          <w:szCs w:val="24"/>
        </w:rPr>
      </w:pPr>
      <w:r w:rsidRPr="00762ABC">
        <w:rPr>
          <w:rFonts w:ascii="Times New Roman" w:hAnsi="Times New Roman"/>
          <w:b/>
          <w:color w:val="000000"/>
          <w:szCs w:val="24"/>
        </w:rPr>
        <w:t xml:space="preserve">Section 1.5  Quality </w:t>
      </w:r>
      <w:r w:rsidR="009F448E" w:rsidRPr="00762ABC">
        <w:rPr>
          <w:rFonts w:ascii="Times New Roman" w:hAnsi="Times New Roman"/>
          <w:b/>
          <w:color w:val="000000"/>
          <w:szCs w:val="24"/>
        </w:rPr>
        <w:t>A</w:t>
      </w:r>
      <w:r w:rsidRPr="00762ABC">
        <w:rPr>
          <w:rFonts w:ascii="Times New Roman" w:hAnsi="Times New Roman"/>
          <w:b/>
          <w:color w:val="000000"/>
          <w:szCs w:val="24"/>
        </w:rPr>
        <w:t xml:space="preserve">ssurance and </w:t>
      </w:r>
      <w:r w:rsidR="009F448E" w:rsidRPr="00762ABC">
        <w:rPr>
          <w:rFonts w:ascii="Times New Roman" w:hAnsi="Times New Roman"/>
          <w:b/>
          <w:color w:val="000000"/>
          <w:szCs w:val="24"/>
        </w:rPr>
        <w:t>Q</w:t>
      </w:r>
      <w:r w:rsidRPr="00762ABC">
        <w:rPr>
          <w:rFonts w:ascii="Times New Roman" w:hAnsi="Times New Roman"/>
          <w:b/>
          <w:color w:val="000000"/>
          <w:szCs w:val="24"/>
        </w:rPr>
        <w:t xml:space="preserve">uality </w:t>
      </w:r>
      <w:r w:rsidR="009F448E" w:rsidRPr="00762ABC">
        <w:rPr>
          <w:rFonts w:ascii="Times New Roman" w:hAnsi="Times New Roman"/>
          <w:b/>
          <w:color w:val="000000"/>
          <w:szCs w:val="24"/>
        </w:rPr>
        <w:t>C</w:t>
      </w:r>
      <w:r w:rsidRPr="00762ABC">
        <w:rPr>
          <w:rFonts w:ascii="Times New Roman" w:hAnsi="Times New Roman"/>
          <w:b/>
          <w:color w:val="000000"/>
          <w:szCs w:val="24"/>
        </w:rPr>
        <w:t xml:space="preserve">ontrol </w:t>
      </w:r>
      <w:r w:rsidR="009F448E" w:rsidRPr="00762ABC">
        <w:rPr>
          <w:rFonts w:ascii="Times New Roman" w:hAnsi="Times New Roman"/>
          <w:b/>
          <w:color w:val="000000"/>
          <w:szCs w:val="24"/>
        </w:rPr>
        <w:t>R</w:t>
      </w:r>
      <w:r w:rsidRPr="00762ABC">
        <w:rPr>
          <w:rFonts w:ascii="Times New Roman" w:hAnsi="Times New Roman"/>
          <w:b/>
          <w:color w:val="000000"/>
          <w:szCs w:val="24"/>
        </w:rPr>
        <w:t>equirements</w:t>
      </w:r>
    </w:p>
    <w:p w14:paraId="5C554C44" w14:textId="77777777" w:rsidR="00556FD5" w:rsidRPr="00762ABC" w:rsidRDefault="00556FD5" w:rsidP="00556FD5">
      <w:pPr>
        <w:rPr>
          <w:rFonts w:ascii="Times New Roman" w:hAnsi="Times New Roman"/>
          <w:color w:val="000000"/>
          <w:szCs w:val="24"/>
        </w:rPr>
      </w:pPr>
    </w:p>
    <w:p w14:paraId="4F5BA2B8"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Continuous </w:t>
      </w:r>
      <w:r w:rsidR="009F448E" w:rsidRPr="00762ABC">
        <w:rPr>
          <w:rFonts w:ascii="Times New Roman" w:hAnsi="Times New Roman"/>
          <w:color w:val="000000"/>
          <w:szCs w:val="24"/>
        </w:rPr>
        <w:t>E</w:t>
      </w:r>
      <w:r w:rsidRPr="00762ABC">
        <w:rPr>
          <w:rFonts w:ascii="Times New Roman" w:hAnsi="Times New Roman"/>
          <w:color w:val="000000"/>
          <w:szCs w:val="24"/>
        </w:rPr>
        <w:t xml:space="preserve">mission </w:t>
      </w:r>
      <w:r w:rsidR="009F448E" w:rsidRPr="00762ABC">
        <w:rPr>
          <w:rFonts w:ascii="Times New Roman" w:hAnsi="Times New Roman"/>
          <w:color w:val="000000"/>
          <w:szCs w:val="24"/>
        </w:rPr>
        <w:t>M</w:t>
      </w:r>
      <w:r w:rsidRPr="00762ABC">
        <w:rPr>
          <w:rFonts w:ascii="Times New Roman" w:hAnsi="Times New Roman"/>
          <w:color w:val="000000"/>
          <w:szCs w:val="24"/>
        </w:rPr>
        <w:t xml:space="preserve">onitoring </w:t>
      </w:r>
      <w:r w:rsidR="009F448E" w:rsidRPr="00762ABC">
        <w:rPr>
          <w:rFonts w:ascii="Times New Roman" w:hAnsi="Times New Roman"/>
          <w:color w:val="000000"/>
          <w:szCs w:val="24"/>
        </w:rPr>
        <w:t>S</w:t>
      </w:r>
      <w:r w:rsidRPr="00762ABC">
        <w:rPr>
          <w:rFonts w:ascii="Times New Roman" w:hAnsi="Times New Roman"/>
          <w:color w:val="000000"/>
          <w:szCs w:val="24"/>
        </w:rPr>
        <w:t>ystems. The owner or operator of an affected unit must operate, calibrate and maintain each continuous mercury emission monitoring system used to report mercury emission data as follows:</w:t>
      </w:r>
    </w:p>
    <w:p w14:paraId="097E5AC4" w14:textId="77777777" w:rsidR="00556FD5" w:rsidRPr="00762ABC" w:rsidRDefault="00556FD5" w:rsidP="00556FD5">
      <w:pPr>
        <w:rPr>
          <w:rFonts w:ascii="Times New Roman" w:hAnsi="Times New Roman"/>
          <w:color w:val="000000"/>
          <w:szCs w:val="24"/>
        </w:rPr>
      </w:pPr>
    </w:p>
    <w:p w14:paraId="4F6CD696"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t>The owner or operator must operate, calibrate and maintain each primary and redundant backup continuous emission monitoring system according to the quality assurance and quality control procedures in Exhibit B to this Appendix.</w:t>
      </w:r>
    </w:p>
    <w:p w14:paraId="1D7119FA" w14:textId="77777777" w:rsidR="00556FD5" w:rsidRPr="00762ABC" w:rsidRDefault="00556FD5" w:rsidP="00404B1E">
      <w:pPr>
        <w:rPr>
          <w:rFonts w:ascii="Times New Roman" w:hAnsi="Times New Roman"/>
          <w:color w:val="000000"/>
          <w:szCs w:val="24"/>
        </w:rPr>
      </w:pPr>
    </w:p>
    <w:p w14:paraId="16FE4B5D"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Pr="00762ABC">
        <w:rPr>
          <w:rFonts w:ascii="Times New Roman" w:hAnsi="Times New Roman"/>
          <w:color w:val="000000"/>
          <w:szCs w:val="24"/>
        </w:rPr>
        <w:tab/>
        <w:t xml:space="preserve">The owner or operator must ensure that each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meets the quality assurance requirements of Section 1.4(d) of this Appendix for each day and quarter that the system is used to report data.</w:t>
      </w:r>
    </w:p>
    <w:p w14:paraId="349DE376" w14:textId="77777777" w:rsidR="00556FD5" w:rsidRPr="00762ABC" w:rsidRDefault="00556FD5" w:rsidP="00404B1E">
      <w:pPr>
        <w:rPr>
          <w:rFonts w:ascii="Times New Roman" w:hAnsi="Times New Roman"/>
          <w:color w:val="000000"/>
          <w:szCs w:val="24"/>
        </w:rPr>
      </w:pPr>
    </w:p>
    <w:p w14:paraId="282BF3F2"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Pr="00762ABC">
        <w:rPr>
          <w:rFonts w:ascii="Times New Roman" w:hAnsi="Times New Roman"/>
          <w:color w:val="000000"/>
          <w:szCs w:val="24"/>
        </w:rPr>
        <w:tab/>
        <w:t xml:space="preserve">The owner or operator must perform quality assurance upon a reference method backup monitoring system according to the requirements of </w:t>
      </w:r>
      <w:r w:rsidR="009F448E" w:rsidRPr="00762ABC">
        <w:rPr>
          <w:rFonts w:ascii="Times New Roman" w:hAnsi="Times New Roman"/>
          <w:color w:val="000000"/>
          <w:szCs w:val="24"/>
        </w:rPr>
        <w:t>M</w:t>
      </w:r>
      <w:r w:rsidRPr="00762ABC">
        <w:rPr>
          <w:rFonts w:ascii="Times New Roman" w:hAnsi="Times New Roman"/>
          <w:color w:val="000000"/>
          <w:szCs w:val="24"/>
        </w:rPr>
        <w:t xml:space="preserve">ethod 2 or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in </w:t>
      </w:r>
      <w:r w:rsidR="00C94CEE" w:rsidRPr="00762ABC">
        <w:rPr>
          <w:rFonts w:ascii="Times New Roman" w:hAnsi="Times New Roman"/>
          <w:color w:val="000000"/>
          <w:szCs w:val="24"/>
        </w:rPr>
        <w:t>a</w:t>
      </w:r>
      <w:r w:rsidRPr="00762ABC">
        <w:rPr>
          <w:rFonts w:ascii="Times New Roman" w:hAnsi="Times New Roman"/>
          <w:color w:val="000000"/>
          <w:szCs w:val="24"/>
        </w:rPr>
        <w:t>ppendix A of 40 CFR 60, incorporated by reference in Section 225.140 (supplemented, as necessary, by guidance from the Administrator or the Agency), or one of the mercury reference methods in Section 1.6 of this Appendix, as applicable, instead of the procedures specified in Exhibit B of this Appendix.</w:t>
      </w:r>
    </w:p>
    <w:p w14:paraId="393A48BB" w14:textId="77777777" w:rsidR="00556FD5" w:rsidRPr="00762ABC" w:rsidRDefault="00556FD5" w:rsidP="00556FD5">
      <w:pPr>
        <w:rPr>
          <w:rFonts w:ascii="Times New Roman" w:hAnsi="Times New Roman"/>
          <w:color w:val="000000"/>
          <w:szCs w:val="24"/>
        </w:rPr>
      </w:pPr>
    </w:p>
    <w:p w14:paraId="0C050228" w14:textId="7BE639BE"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Calibration </w:t>
      </w:r>
      <w:r w:rsidR="009F448E" w:rsidRPr="00762ABC">
        <w:rPr>
          <w:rFonts w:ascii="Times New Roman" w:hAnsi="Times New Roman"/>
          <w:color w:val="000000"/>
          <w:szCs w:val="24"/>
        </w:rPr>
        <w:t>G</w:t>
      </w:r>
      <w:r w:rsidRPr="00762ABC">
        <w:rPr>
          <w:rFonts w:ascii="Times New Roman" w:hAnsi="Times New Roman"/>
          <w:color w:val="000000"/>
          <w:szCs w:val="24"/>
        </w:rPr>
        <w:t>ases. The owner or operator must ensure that all calibration gases used to quality assure the operation of the instrumentation required by this Appendix must meet the definition in 40 CFR 72.2, incorporated by reference in Section 225.140.</w:t>
      </w:r>
    </w:p>
    <w:p w14:paraId="3730724D" w14:textId="77777777" w:rsidR="00556FD5" w:rsidRPr="00762ABC" w:rsidRDefault="00556FD5" w:rsidP="00556FD5">
      <w:pPr>
        <w:rPr>
          <w:rFonts w:ascii="Times New Roman" w:hAnsi="Times New Roman"/>
          <w:color w:val="000000"/>
          <w:szCs w:val="24"/>
        </w:rPr>
      </w:pPr>
    </w:p>
    <w:p w14:paraId="589DCF89" w14:textId="00D374B6" w:rsidR="00556FD5" w:rsidRPr="00762ABC" w:rsidRDefault="00556FD5" w:rsidP="00556FD5">
      <w:pPr>
        <w:rPr>
          <w:rFonts w:ascii="Times New Roman" w:hAnsi="Times New Roman"/>
          <w:b/>
          <w:color w:val="000000"/>
          <w:szCs w:val="24"/>
        </w:rPr>
      </w:pPr>
      <w:r w:rsidRPr="00762ABC">
        <w:rPr>
          <w:rFonts w:ascii="Times New Roman" w:hAnsi="Times New Roman"/>
          <w:b/>
          <w:color w:val="000000"/>
          <w:szCs w:val="24"/>
        </w:rPr>
        <w:t xml:space="preserve">Section 1.6  Reference </w:t>
      </w:r>
      <w:r w:rsidR="009F448E" w:rsidRPr="00762ABC">
        <w:rPr>
          <w:rFonts w:ascii="Times New Roman" w:hAnsi="Times New Roman"/>
          <w:b/>
          <w:color w:val="000000"/>
          <w:szCs w:val="24"/>
        </w:rPr>
        <w:t>T</w:t>
      </w:r>
      <w:r w:rsidRPr="00762ABC">
        <w:rPr>
          <w:rFonts w:ascii="Times New Roman" w:hAnsi="Times New Roman"/>
          <w:b/>
          <w:color w:val="000000"/>
          <w:szCs w:val="24"/>
        </w:rPr>
        <w:t xml:space="preserve">est </w:t>
      </w:r>
      <w:r w:rsidR="009F448E" w:rsidRPr="00762ABC">
        <w:rPr>
          <w:rFonts w:ascii="Times New Roman" w:hAnsi="Times New Roman"/>
          <w:b/>
          <w:color w:val="000000"/>
          <w:szCs w:val="24"/>
        </w:rPr>
        <w:t>M</w:t>
      </w:r>
      <w:r w:rsidRPr="00762ABC">
        <w:rPr>
          <w:rFonts w:ascii="Times New Roman" w:hAnsi="Times New Roman"/>
          <w:b/>
          <w:color w:val="000000"/>
          <w:szCs w:val="24"/>
        </w:rPr>
        <w:t>ethods</w:t>
      </w:r>
    </w:p>
    <w:p w14:paraId="392F9343" w14:textId="77777777" w:rsidR="00556FD5" w:rsidRPr="00762ABC" w:rsidRDefault="00556FD5" w:rsidP="00556FD5">
      <w:pPr>
        <w:rPr>
          <w:rFonts w:ascii="Times New Roman" w:hAnsi="Times New Roman"/>
          <w:color w:val="000000"/>
          <w:szCs w:val="24"/>
        </w:rPr>
      </w:pPr>
    </w:p>
    <w:p w14:paraId="713138AB" w14:textId="2609BEB8"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The owner or operator must use the following methods, which are found in </w:t>
      </w:r>
      <w:r w:rsidR="008C7BD0" w:rsidRPr="00762ABC">
        <w:rPr>
          <w:rFonts w:ascii="Times New Roman" w:hAnsi="Times New Roman"/>
          <w:szCs w:val="24"/>
        </w:rPr>
        <w:t>appendices A-1 through A-8</w:t>
      </w:r>
      <w:r w:rsidR="008C7BD0" w:rsidRPr="00762ABC">
        <w:rPr>
          <w:rFonts w:ascii="Times New Roman" w:hAnsi="Times New Roman"/>
          <w:szCs w:val="24"/>
          <w:u w:val="single"/>
        </w:rPr>
        <w:t xml:space="preserve"> </w:t>
      </w:r>
      <w:r w:rsidRPr="00762ABC">
        <w:rPr>
          <w:rFonts w:ascii="Times New Roman" w:hAnsi="Times New Roman"/>
          <w:color w:val="000000"/>
          <w:szCs w:val="24"/>
        </w:rPr>
        <w:t xml:space="preserve">to 40 CFR 60, incorporated by reference in Section 225.140, or have been published by ASTM, to conduct the following tests: monitoring system tests for certification or recertification of continuous mercury </w:t>
      </w:r>
      <w:r w:rsidRPr="00762ABC">
        <w:rPr>
          <w:rFonts w:ascii="Times New Roman" w:hAnsi="Times New Roman"/>
          <w:color w:val="000000"/>
          <w:szCs w:val="24"/>
        </w:rPr>
        <w:lastRenderedPageBreak/>
        <w:t>emission monitoring systems; the emission tests required under Section 1.15(c) and (d) of this Appendix; and required quality assurance and quality control tests:</w:t>
      </w:r>
    </w:p>
    <w:p w14:paraId="0857F554" w14:textId="77777777" w:rsidR="00556FD5" w:rsidRPr="00762ABC" w:rsidRDefault="00556FD5" w:rsidP="00556FD5">
      <w:pPr>
        <w:rPr>
          <w:rFonts w:ascii="Times New Roman" w:hAnsi="Times New Roman"/>
          <w:color w:val="000000"/>
          <w:szCs w:val="24"/>
        </w:rPr>
      </w:pPr>
    </w:p>
    <w:p w14:paraId="316B5F13"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t xml:space="preserve">Methods 1 or </w:t>
      </w:r>
      <w:proofErr w:type="spellStart"/>
      <w:r w:rsidRPr="00762ABC">
        <w:rPr>
          <w:rFonts w:ascii="Times New Roman" w:hAnsi="Times New Roman"/>
          <w:color w:val="000000"/>
          <w:szCs w:val="24"/>
        </w:rPr>
        <w:t>1A</w:t>
      </w:r>
      <w:proofErr w:type="spellEnd"/>
      <w:r w:rsidRPr="00762ABC">
        <w:rPr>
          <w:rFonts w:ascii="Times New Roman" w:hAnsi="Times New Roman"/>
          <w:color w:val="000000"/>
          <w:szCs w:val="24"/>
        </w:rPr>
        <w:t xml:space="preserve"> </w:t>
      </w:r>
      <w:r w:rsidR="008C7BD0" w:rsidRPr="00762ABC">
        <w:rPr>
          <w:rFonts w:ascii="Times New Roman" w:hAnsi="Times New Roman"/>
          <w:szCs w:val="24"/>
        </w:rPr>
        <w:t>in appendix A-1 to 40 CFR 60</w:t>
      </w:r>
      <w:r w:rsidR="008C7BD0" w:rsidRPr="00762ABC">
        <w:rPr>
          <w:rFonts w:ascii="Times New Roman" w:hAnsi="Times New Roman"/>
          <w:color w:val="000000"/>
          <w:szCs w:val="24"/>
        </w:rPr>
        <w:t xml:space="preserve"> </w:t>
      </w:r>
      <w:r w:rsidRPr="00762ABC">
        <w:rPr>
          <w:rFonts w:ascii="Times New Roman" w:hAnsi="Times New Roman"/>
          <w:color w:val="000000"/>
          <w:szCs w:val="24"/>
        </w:rPr>
        <w:t>are the reference methods for selection of sampling site and sample traverses.</w:t>
      </w:r>
    </w:p>
    <w:p w14:paraId="7F2B2148" w14:textId="77777777" w:rsidR="00556FD5" w:rsidRPr="00762ABC" w:rsidRDefault="00556FD5" w:rsidP="00404B1E">
      <w:pPr>
        <w:rPr>
          <w:rFonts w:ascii="Times New Roman" w:hAnsi="Times New Roman"/>
          <w:color w:val="000000"/>
          <w:szCs w:val="24"/>
        </w:rPr>
      </w:pPr>
    </w:p>
    <w:p w14:paraId="34A8CF01"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Pr="00762ABC">
        <w:rPr>
          <w:rFonts w:ascii="Times New Roman" w:hAnsi="Times New Roman"/>
          <w:color w:val="000000"/>
          <w:szCs w:val="24"/>
        </w:rPr>
        <w:tab/>
        <w:t>Method 2 or its allowable alternatives, as provided in appendix A</w:t>
      </w:r>
      <w:r w:rsidR="008C7BD0" w:rsidRPr="00762ABC">
        <w:rPr>
          <w:rFonts w:ascii="Times New Roman" w:hAnsi="Times New Roman"/>
          <w:color w:val="000000"/>
          <w:szCs w:val="24"/>
        </w:rPr>
        <w:t>-1</w:t>
      </w:r>
      <w:r w:rsidRPr="00762ABC">
        <w:rPr>
          <w:rFonts w:ascii="Times New Roman" w:hAnsi="Times New Roman"/>
          <w:color w:val="000000"/>
          <w:szCs w:val="24"/>
        </w:rPr>
        <w:t xml:space="preserve"> to 40 CFR 60, incorporated by reference in Section 225.140, except for Methods </w:t>
      </w:r>
      <w:proofErr w:type="spellStart"/>
      <w:r w:rsidRPr="00762ABC">
        <w:rPr>
          <w:rFonts w:ascii="Times New Roman" w:hAnsi="Times New Roman"/>
          <w:color w:val="000000"/>
          <w:szCs w:val="24"/>
        </w:rPr>
        <w:t>2B</w:t>
      </w:r>
      <w:proofErr w:type="spellEnd"/>
      <w:r w:rsidRPr="00762ABC">
        <w:rPr>
          <w:rFonts w:ascii="Times New Roman" w:hAnsi="Times New Roman"/>
          <w:color w:val="000000"/>
          <w:szCs w:val="24"/>
        </w:rPr>
        <w:t xml:space="preserve"> and </w:t>
      </w:r>
      <w:proofErr w:type="spellStart"/>
      <w:r w:rsidRPr="00762ABC">
        <w:rPr>
          <w:rFonts w:ascii="Times New Roman" w:hAnsi="Times New Roman"/>
          <w:color w:val="000000"/>
          <w:szCs w:val="24"/>
        </w:rPr>
        <w:t>2E</w:t>
      </w:r>
      <w:proofErr w:type="spellEnd"/>
      <w:r w:rsidRPr="00762ABC">
        <w:rPr>
          <w:rFonts w:ascii="Times New Roman" w:hAnsi="Times New Roman"/>
          <w:color w:val="000000"/>
          <w:szCs w:val="24"/>
        </w:rPr>
        <w:t>, are the reference methods for determination of volumetric flow.</w:t>
      </w:r>
    </w:p>
    <w:p w14:paraId="4B1A18FA" w14:textId="77777777" w:rsidR="00556FD5" w:rsidRPr="00762ABC" w:rsidRDefault="00556FD5" w:rsidP="00404B1E">
      <w:pPr>
        <w:rPr>
          <w:rFonts w:ascii="Times New Roman" w:hAnsi="Times New Roman"/>
          <w:color w:val="000000"/>
          <w:szCs w:val="24"/>
        </w:rPr>
      </w:pPr>
    </w:p>
    <w:p w14:paraId="433D10D4"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Pr="00762ABC">
        <w:rPr>
          <w:rFonts w:ascii="Times New Roman" w:hAnsi="Times New Roman"/>
          <w:color w:val="000000"/>
          <w:szCs w:val="24"/>
        </w:rPr>
        <w:tab/>
        <w:t xml:space="preserve">Methods 3,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or </w:t>
      </w:r>
      <w:proofErr w:type="spellStart"/>
      <w:r w:rsidRPr="00762ABC">
        <w:rPr>
          <w:rFonts w:ascii="Times New Roman" w:hAnsi="Times New Roman"/>
          <w:color w:val="000000"/>
          <w:szCs w:val="24"/>
        </w:rPr>
        <w:t>3B</w:t>
      </w:r>
      <w:proofErr w:type="spellEnd"/>
      <w:r w:rsidRPr="00762ABC">
        <w:rPr>
          <w:rFonts w:ascii="Times New Roman" w:hAnsi="Times New Roman"/>
          <w:color w:val="000000"/>
          <w:szCs w:val="24"/>
        </w:rPr>
        <w:t xml:space="preserve"> </w:t>
      </w:r>
      <w:r w:rsidR="00373A29" w:rsidRPr="00762ABC">
        <w:rPr>
          <w:rFonts w:ascii="Times New Roman" w:hAnsi="Times New Roman"/>
          <w:szCs w:val="24"/>
        </w:rPr>
        <w:t>in appendix A-2 to 40 CFR 60</w:t>
      </w:r>
      <w:r w:rsidR="00373A29" w:rsidRPr="00762ABC">
        <w:rPr>
          <w:rFonts w:ascii="Times New Roman" w:hAnsi="Times New Roman"/>
          <w:color w:val="000000"/>
          <w:szCs w:val="24"/>
        </w:rPr>
        <w:t xml:space="preserve"> </w:t>
      </w:r>
      <w:r w:rsidRPr="00762ABC">
        <w:rPr>
          <w:rFonts w:ascii="Times New Roman" w:hAnsi="Times New Roman"/>
          <w:color w:val="000000"/>
          <w:szCs w:val="24"/>
        </w:rPr>
        <w:t xml:space="preserve">are the reference methods for the determination of the dry molecular weight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and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concentrations in the emissions.</w:t>
      </w:r>
    </w:p>
    <w:p w14:paraId="18BB5EF9" w14:textId="77777777" w:rsidR="00556FD5" w:rsidRPr="00762ABC" w:rsidRDefault="00556FD5" w:rsidP="00404B1E">
      <w:pPr>
        <w:rPr>
          <w:rFonts w:ascii="Times New Roman" w:hAnsi="Times New Roman"/>
          <w:color w:val="000000"/>
          <w:szCs w:val="24"/>
        </w:rPr>
      </w:pPr>
    </w:p>
    <w:p w14:paraId="673734A5"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4)</w:t>
      </w:r>
      <w:r w:rsidRPr="00762ABC">
        <w:rPr>
          <w:rFonts w:ascii="Times New Roman" w:hAnsi="Times New Roman"/>
          <w:color w:val="000000"/>
          <w:szCs w:val="24"/>
        </w:rPr>
        <w:tab/>
        <w:t xml:space="preserve">Method 4 </w:t>
      </w:r>
      <w:r w:rsidR="00D657EF" w:rsidRPr="00762ABC">
        <w:rPr>
          <w:rFonts w:ascii="Times New Roman" w:hAnsi="Times New Roman"/>
          <w:color w:val="000000"/>
          <w:szCs w:val="24"/>
        </w:rPr>
        <w:t xml:space="preserve">in </w:t>
      </w:r>
      <w:r w:rsidR="00C94CEE" w:rsidRPr="00762ABC">
        <w:rPr>
          <w:rFonts w:ascii="Times New Roman" w:hAnsi="Times New Roman"/>
          <w:color w:val="000000"/>
          <w:szCs w:val="24"/>
        </w:rPr>
        <w:t>a</w:t>
      </w:r>
      <w:r w:rsidR="00D657EF" w:rsidRPr="00762ABC">
        <w:rPr>
          <w:rFonts w:ascii="Times New Roman" w:hAnsi="Times New Roman"/>
          <w:color w:val="000000"/>
          <w:szCs w:val="24"/>
        </w:rPr>
        <w:t xml:space="preserve">ppendix A-3 to 40 CFR 60 </w:t>
      </w:r>
      <w:r w:rsidRPr="00762ABC">
        <w:rPr>
          <w:rFonts w:ascii="Times New Roman" w:hAnsi="Times New Roman"/>
          <w:color w:val="000000"/>
          <w:szCs w:val="24"/>
        </w:rPr>
        <w:t>(either the standard procedure described in Section 8.1 of the method or the moisture approximation procedure described in Section 8.2 of the method) must be used to correct pollutant concentrations from a dry basis to a wet basis (or from a wet basis to a dry basis) and must be used when relative accuracy test audits of continuous moisture monitoring systems are conducted. For the purpose of determining the stack gas molecular weight, however, the alternative wet bulb-dry bulb technique for approximating the stack gas moisture content described in Section 2.2 of Method 4 may be used in lieu of the procedures in Sections 8.1 and 8.2 of the method.</w:t>
      </w:r>
    </w:p>
    <w:p w14:paraId="4BEB9501" w14:textId="77777777" w:rsidR="00556FD5" w:rsidRPr="00762ABC" w:rsidRDefault="00556FD5" w:rsidP="00905807">
      <w:pPr>
        <w:rPr>
          <w:rFonts w:ascii="Times New Roman" w:hAnsi="Times New Roman"/>
          <w:color w:val="000000"/>
          <w:szCs w:val="24"/>
        </w:rPr>
      </w:pPr>
    </w:p>
    <w:p w14:paraId="27C012E5"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5)</w:t>
      </w:r>
      <w:r w:rsidRPr="00762ABC">
        <w:rPr>
          <w:rFonts w:ascii="Times New Roman" w:hAnsi="Times New Roman"/>
          <w:color w:val="000000"/>
          <w:szCs w:val="24"/>
        </w:rPr>
        <w:tab/>
        <w:t xml:space="preserve">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-02, Standard Test Method for Elemental, Oxidized, Particle-Bound and Total Mercury in Flue Gas Generated from Coal-Fired Stationary Sources (Ontario Hydro Method) (incorporated by reference under Section 225.140) is the reference method for determining mercury concentration.</w:t>
      </w:r>
    </w:p>
    <w:p w14:paraId="0EA19244" w14:textId="77777777" w:rsidR="00556FD5" w:rsidRPr="00762ABC" w:rsidRDefault="00556FD5" w:rsidP="00556FD5">
      <w:pPr>
        <w:rPr>
          <w:rFonts w:ascii="Times New Roman" w:hAnsi="Times New Roman"/>
          <w:color w:val="000000"/>
          <w:szCs w:val="24"/>
        </w:rPr>
      </w:pPr>
    </w:p>
    <w:p w14:paraId="67750195"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t xml:space="preserve">Alternatively, Method 29 in appendix A-8 to 40 CFR 60, incorporated by reference in Section 225.140, may be used, with these caveats: The procedures for preparation of mercury standards and sample analysis in Sections 13.4.1.1 through 13.4.1.3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(incorporated by reference under Section 225.140) must be followed instead of the procedures in Sections 7.5.33 and 11.1.3 of Method 29 in appendix A-8 to 40 CFR 60, and the QA/QC procedures in Section 13.4.2 of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(incorporated by reference under Section 225.140) must be performed instead of the procedures in Section 9.2.3 of Method 29 in appendix A-8 to 40 CFR 60. The tester may also opt to use the sample recovery and preparation procedures in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(incorporated by reference under Section 225.140) instead of the Method 29 in appendix A-8 to 40 CFR 60 procedures, as follows: Sections 8.2.8 </w:t>
      </w:r>
      <w:r w:rsidRPr="00762ABC">
        <w:rPr>
          <w:rFonts w:ascii="Times New Roman" w:hAnsi="Times New Roman"/>
          <w:color w:val="000000"/>
          <w:szCs w:val="24"/>
        </w:rPr>
        <w:lastRenderedPageBreak/>
        <w:t xml:space="preserve">and 8.2.9.1 of Method 29 in appendix A-8 to 40 CFR 60 may be replaced with Sections 13.2.9.1 through 13.2.9.3 of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(incorporated by reference under Section 225.140); Sections 8.2.9.2 and 8.2.9.3 of Method 29 in appendix A-8 to 40 CFR 60 may be replaced with Sections 13.2.10.1 through 13.2.10.4 of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(incorporated by reference under Section 225.140); Section 8.3.4 of Method 29 in appendix A-8 to 40 CFR 60 may be replaced with Section 13.3.4 or 13.3.6 of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(as appropriate) (incorporated by reference under Section 225.140); and Section 8.3.5 of Method 29 in appendix A-8 to 40 CFR 60 may be replaced with Section 13.3.5 or 13.3.6 of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-02 (as appropriate) (incorporated by reference under Section 225.140).</w:t>
      </w:r>
    </w:p>
    <w:p w14:paraId="0ECAAAE4" w14:textId="77777777" w:rsidR="00556FD5" w:rsidRPr="00762ABC" w:rsidRDefault="00556FD5" w:rsidP="00905807">
      <w:pPr>
        <w:rPr>
          <w:rFonts w:ascii="Times New Roman" w:hAnsi="Times New Roman"/>
          <w:color w:val="000000"/>
          <w:szCs w:val="24"/>
        </w:rPr>
      </w:pPr>
    </w:p>
    <w:p w14:paraId="100AA6AD" w14:textId="77777777" w:rsidR="00556FD5" w:rsidRPr="00762ABC" w:rsidRDefault="00556FD5" w:rsidP="00556FD5">
      <w:pPr>
        <w:ind w:left="2880" w:hanging="720"/>
        <w:rPr>
          <w:rFonts w:ascii="Times New Roman" w:hAnsi="Times New Roman"/>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Whenever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(incorporated by reference under Section 225.140) or Method 29 in appendix A-8 to 40 CFR 60, incorporated by reference in Section 225.140 is used, paired sampling trains are required. To validate a RATA run or an emission test run, the relative deviation (RD), calculated according </w:t>
      </w:r>
      <w:r w:rsidRPr="00762ABC">
        <w:rPr>
          <w:rFonts w:ascii="Times New Roman" w:hAnsi="Times New Roman"/>
          <w:szCs w:val="24"/>
        </w:rPr>
        <w:t>to Section 11.6 of Exhibit D to this Appendix, must not exceed 10 percent when the average concentration is greater than 1.0 µg/</w:t>
      </w:r>
      <w:proofErr w:type="spellStart"/>
      <w:r w:rsidRPr="00762ABC">
        <w:rPr>
          <w:rFonts w:ascii="Times New Roman" w:hAnsi="Times New Roman"/>
          <w:szCs w:val="24"/>
        </w:rPr>
        <w:t>m</w:t>
      </w:r>
      <w:r w:rsidRPr="00762ABC">
        <w:rPr>
          <w:rFonts w:ascii="Times New Roman" w:hAnsi="Times New Roman"/>
          <w:szCs w:val="24"/>
          <w:vertAlign w:val="superscript"/>
        </w:rPr>
        <w:t>3</w:t>
      </w:r>
      <w:proofErr w:type="spellEnd"/>
      <w:r w:rsidRPr="00762ABC">
        <w:rPr>
          <w:rFonts w:ascii="Times New Roman" w:hAnsi="Times New Roman"/>
          <w:szCs w:val="24"/>
        </w:rPr>
        <w:t>. If the average concentration is less than or equal to 1.0 µg/</w:t>
      </w:r>
      <w:proofErr w:type="spellStart"/>
      <w:r w:rsidRPr="00762ABC">
        <w:rPr>
          <w:rFonts w:ascii="Times New Roman" w:hAnsi="Times New Roman"/>
          <w:szCs w:val="24"/>
        </w:rPr>
        <w:t>m</w:t>
      </w:r>
      <w:r w:rsidRPr="00762ABC">
        <w:rPr>
          <w:rFonts w:ascii="Times New Roman" w:hAnsi="Times New Roman"/>
          <w:szCs w:val="24"/>
          <w:vertAlign w:val="superscript"/>
        </w:rPr>
        <w:t>3</w:t>
      </w:r>
      <w:proofErr w:type="spellEnd"/>
      <w:r w:rsidRPr="00762ABC">
        <w:rPr>
          <w:rFonts w:ascii="Times New Roman" w:hAnsi="Times New Roman"/>
          <w:szCs w:val="24"/>
        </w:rPr>
        <w:t>, the RD must not exceed 20 percent. The RD results are also acceptable</w:t>
      </w:r>
      <w:r w:rsidRPr="00762ABC">
        <w:rPr>
          <w:rFonts w:ascii="Times New Roman" w:hAnsi="Times New Roman"/>
          <w:color w:val="000000"/>
          <w:szCs w:val="24"/>
        </w:rPr>
        <w:t xml:space="preserve"> </w:t>
      </w:r>
      <w:r w:rsidRPr="00762ABC">
        <w:rPr>
          <w:rFonts w:ascii="Times New Roman" w:hAnsi="Times New Roman"/>
          <w:szCs w:val="24"/>
        </w:rPr>
        <w:t>if the absolute difference between the mercury concentrations measured by the paired trains does not exceed 0.03 µg/</w:t>
      </w:r>
      <w:proofErr w:type="spellStart"/>
      <w:r w:rsidRPr="00762ABC">
        <w:rPr>
          <w:rFonts w:ascii="Times New Roman" w:hAnsi="Times New Roman"/>
          <w:szCs w:val="24"/>
        </w:rPr>
        <w:t>m</w:t>
      </w:r>
      <w:r w:rsidRPr="00762ABC">
        <w:rPr>
          <w:rFonts w:ascii="Times New Roman" w:hAnsi="Times New Roman"/>
          <w:szCs w:val="24"/>
          <w:vertAlign w:val="superscript"/>
        </w:rPr>
        <w:t>3</w:t>
      </w:r>
      <w:proofErr w:type="spellEnd"/>
      <w:r w:rsidRPr="00762ABC">
        <w:rPr>
          <w:rFonts w:ascii="Times New Roman" w:hAnsi="Times New Roman"/>
          <w:szCs w:val="24"/>
        </w:rPr>
        <w:t>. If the RD criterion is met, the run is valid. For each valid run, average the mercury concentrations measured by the two trains (vapor phase only).</w:t>
      </w:r>
    </w:p>
    <w:p w14:paraId="03A8F705" w14:textId="77777777" w:rsidR="00556FD5" w:rsidRPr="00762ABC" w:rsidRDefault="00556FD5" w:rsidP="00905807">
      <w:pPr>
        <w:rPr>
          <w:rFonts w:ascii="Times New Roman" w:hAnsi="Times New Roman"/>
          <w:color w:val="000000"/>
          <w:szCs w:val="24"/>
        </w:rPr>
      </w:pPr>
    </w:p>
    <w:p w14:paraId="041928D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 xml:space="preserve">Two additional reference methods </w:t>
      </w:r>
      <w:r w:rsidR="00D657EF" w:rsidRPr="00762ABC">
        <w:rPr>
          <w:rFonts w:ascii="Times New Roman" w:hAnsi="Times New Roman"/>
          <w:color w:val="000000"/>
          <w:szCs w:val="24"/>
        </w:rPr>
        <w:t xml:space="preserve">in </w:t>
      </w:r>
      <w:r w:rsidR="00C94CEE" w:rsidRPr="00762ABC">
        <w:rPr>
          <w:rFonts w:ascii="Times New Roman" w:hAnsi="Times New Roman"/>
          <w:color w:val="000000"/>
          <w:szCs w:val="24"/>
        </w:rPr>
        <w:t>a</w:t>
      </w:r>
      <w:r w:rsidR="00D657EF" w:rsidRPr="00762ABC">
        <w:rPr>
          <w:rFonts w:ascii="Times New Roman" w:hAnsi="Times New Roman"/>
          <w:color w:val="000000"/>
          <w:szCs w:val="24"/>
        </w:rPr>
        <w:t xml:space="preserve">ppendix A-8 to 40 CFR 60 </w:t>
      </w:r>
      <w:r w:rsidRPr="00762ABC">
        <w:rPr>
          <w:rFonts w:ascii="Times New Roman" w:hAnsi="Times New Roman"/>
          <w:color w:val="000000"/>
          <w:szCs w:val="24"/>
        </w:rPr>
        <w:t xml:space="preserve">that may be used to measure mercury concentration are: Method </w:t>
      </w:r>
      <w:proofErr w:type="spellStart"/>
      <w:r w:rsidRPr="00762ABC">
        <w:rPr>
          <w:rFonts w:ascii="Times New Roman" w:hAnsi="Times New Roman"/>
          <w:color w:val="000000"/>
          <w:szCs w:val="24"/>
        </w:rPr>
        <w:t>30A</w:t>
      </w:r>
      <w:proofErr w:type="spellEnd"/>
      <w:r w:rsidRPr="00762ABC">
        <w:rPr>
          <w:rFonts w:ascii="Times New Roman" w:hAnsi="Times New Roman"/>
          <w:color w:val="000000"/>
          <w:szCs w:val="24"/>
        </w:rPr>
        <w:t xml:space="preserve">, Determination of Total Vapor Phase Mercury Emissions from Stationary Sources (Instrumental Analyzer Procedure) and Method </w:t>
      </w:r>
      <w:proofErr w:type="spellStart"/>
      <w:r w:rsidRPr="00762ABC">
        <w:rPr>
          <w:rFonts w:ascii="Times New Roman" w:hAnsi="Times New Roman"/>
          <w:color w:val="000000"/>
          <w:szCs w:val="24"/>
        </w:rPr>
        <w:t>30B</w:t>
      </w:r>
      <w:proofErr w:type="spellEnd"/>
      <w:r w:rsidRPr="00762ABC">
        <w:rPr>
          <w:rFonts w:ascii="Times New Roman" w:hAnsi="Times New Roman"/>
          <w:color w:val="000000"/>
          <w:szCs w:val="24"/>
        </w:rPr>
        <w:t>, Determination of Total Vapor Phase Mercury Emissions from Coal-Fired Combustion Sources Using Carbon Sorbent Traps.</w:t>
      </w:r>
    </w:p>
    <w:p w14:paraId="543FEE5C" w14:textId="77777777" w:rsidR="00556FD5" w:rsidRPr="00762ABC" w:rsidRDefault="00556FD5" w:rsidP="00905807">
      <w:pPr>
        <w:rPr>
          <w:rFonts w:ascii="Times New Roman" w:hAnsi="Times New Roman"/>
          <w:color w:val="000000"/>
          <w:szCs w:val="24"/>
        </w:rPr>
      </w:pPr>
    </w:p>
    <w:p w14:paraId="33A812BE" w14:textId="470A34EE"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 xml:space="preserve">When Method 29 in appendix A-8 to 40 CFR 60, incorporated by reference in Section 225.140, or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(incorporated by reference under Section 225.140) is used for the mercury emission testing required under Section 1.15(c) and </w:t>
      </w:r>
      <w:hyperlink r:id="rId8" w:history="1">
        <w:r w:rsidRPr="00762ABC">
          <w:rPr>
            <w:rFonts w:ascii="Times New Roman" w:hAnsi="Times New Roman"/>
            <w:color w:val="000000"/>
            <w:szCs w:val="24"/>
          </w:rPr>
          <w:t>(d)</w:t>
        </w:r>
      </w:hyperlink>
      <w:r w:rsidRPr="00762ABC">
        <w:rPr>
          <w:rFonts w:ascii="Times New Roman" w:hAnsi="Times New Roman"/>
          <w:color w:val="000000"/>
          <w:szCs w:val="24"/>
        </w:rPr>
        <w:t xml:space="preserve"> of this Appendix, locate the reference method test points according to Section 8.1 of Method </w:t>
      </w:r>
      <w:proofErr w:type="spellStart"/>
      <w:r w:rsidRPr="00762ABC">
        <w:rPr>
          <w:rFonts w:ascii="Times New Roman" w:hAnsi="Times New Roman"/>
          <w:color w:val="000000"/>
          <w:szCs w:val="24"/>
        </w:rPr>
        <w:t>30A</w:t>
      </w:r>
      <w:proofErr w:type="spellEnd"/>
      <w:r w:rsidRPr="00762ABC">
        <w:rPr>
          <w:rFonts w:ascii="Times New Roman" w:hAnsi="Times New Roman"/>
          <w:color w:val="000000"/>
          <w:szCs w:val="24"/>
        </w:rPr>
        <w:t xml:space="preserve">, and if mercury stratification testing is part of the test protocol, follow the procedures in Sections 8.1.3 through 8.1.3.5 of Method </w:t>
      </w:r>
      <w:proofErr w:type="spellStart"/>
      <w:r w:rsidRPr="00762ABC">
        <w:rPr>
          <w:rFonts w:ascii="Times New Roman" w:hAnsi="Times New Roman"/>
          <w:color w:val="000000"/>
          <w:szCs w:val="24"/>
        </w:rPr>
        <w:t>30A</w:t>
      </w:r>
      <w:proofErr w:type="spellEnd"/>
      <w:r w:rsidRPr="00762ABC">
        <w:rPr>
          <w:rFonts w:ascii="Times New Roman" w:hAnsi="Times New Roman"/>
          <w:color w:val="000000"/>
          <w:szCs w:val="24"/>
        </w:rPr>
        <w:t>.</w:t>
      </w:r>
    </w:p>
    <w:p w14:paraId="51E3DC43" w14:textId="77777777" w:rsidR="00556FD5" w:rsidRPr="00762ABC" w:rsidRDefault="00556FD5" w:rsidP="00556FD5">
      <w:pPr>
        <w:rPr>
          <w:rFonts w:ascii="Times New Roman" w:hAnsi="Times New Roman"/>
          <w:color w:val="000000"/>
          <w:szCs w:val="24"/>
        </w:rPr>
      </w:pPr>
    </w:p>
    <w:p w14:paraId="2D85DCFE"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lastRenderedPageBreak/>
        <w:t>b)</w:t>
      </w:r>
      <w:r w:rsidR="004511A6" w:rsidRPr="00762ABC">
        <w:rPr>
          <w:rFonts w:ascii="Times New Roman" w:hAnsi="Times New Roman"/>
          <w:color w:val="000000"/>
          <w:szCs w:val="24"/>
        </w:rPr>
        <w:tab/>
      </w:r>
      <w:r w:rsidRPr="00762ABC">
        <w:rPr>
          <w:rFonts w:ascii="Times New Roman" w:hAnsi="Times New Roman"/>
          <w:color w:val="000000"/>
          <w:szCs w:val="24"/>
        </w:rPr>
        <w:t>The owner or operator may use any of the following methods, which are found in appendix A to 40 CFR 60, incorporated by reference in Section 225.140, or have been published by ASTM, as a reference method backup monitoring system to provide quality-assured monitor data:</w:t>
      </w:r>
    </w:p>
    <w:p w14:paraId="037BD046" w14:textId="77777777" w:rsidR="00556FD5" w:rsidRPr="00762ABC" w:rsidRDefault="00556FD5" w:rsidP="00556FD5">
      <w:pPr>
        <w:rPr>
          <w:rFonts w:ascii="Times New Roman" w:hAnsi="Times New Roman"/>
          <w:color w:val="000000"/>
          <w:szCs w:val="24"/>
        </w:rPr>
      </w:pPr>
    </w:p>
    <w:p w14:paraId="3FF1B24B"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 xml:space="preserve">Method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w:t>
      </w:r>
      <w:r w:rsidR="00373A29" w:rsidRPr="00762ABC">
        <w:rPr>
          <w:rFonts w:ascii="Times New Roman" w:hAnsi="Times New Roman"/>
          <w:szCs w:val="24"/>
        </w:rPr>
        <w:t>in appendix A-2 to 40 CFR 60</w:t>
      </w:r>
      <w:r w:rsidR="00373A29" w:rsidRPr="00762ABC">
        <w:rPr>
          <w:rFonts w:ascii="Times New Roman" w:hAnsi="Times New Roman"/>
          <w:color w:val="000000"/>
          <w:szCs w:val="24"/>
        </w:rPr>
        <w:t xml:space="preserve"> </w:t>
      </w:r>
      <w:r w:rsidRPr="00762ABC">
        <w:rPr>
          <w:rFonts w:ascii="Times New Roman" w:hAnsi="Times New Roman"/>
          <w:color w:val="000000"/>
          <w:szCs w:val="24"/>
        </w:rPr>
        <w:t xml:space="preserve">for determining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concentration;</w:t>
      </w:r>
    </w:p>
    <w:p w14:paraId="3651CF2C" w14:textId="77777777" w:rsidR="00556FD5" w:rsidRPr="00762ABC" w:rsidRDefault="00556FD5" w:rsidP="00905807">
      <w:pPr>
        <w:rPr>
          <w:rFonts w:ascii="Times New Roman" w:hAnsi="Times New Roman"/>
          <w:color w:val="000000"/>
          <w:szCs w:val="24"/>
        </w:rPr>
      </w:pPr>
    </w:p>
    <w:p w14:paraId="7B85A259"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Method 2</w:t>
      </w:r>
      <w:r w:rsidR="00373A29" w:rsidRPr="00762ABC">
        <w:rPr>
          <w:rFonts w:ascii="Times New Roman" w:hAnsi="Times New Roman"/>
          <w:szCs w:val="24"/>
          <w:u w:val="single"/>
        </w:rPr>
        <w:t xml:space="preserve"> </w:t>
      </w:r>
      <w:r w:rsidR="00373A29" w:rsidRPr="00762ABC">
        <w:rPr>
          <w:rFonts w:ascii="Times New Roman" w:hAnsi="Times New Roman"/>
          <w:szCs w:val="24"/>
        </w:rPr>
        <w:t>in appendix A-1 to 40 CFR 60</w:t>
      </w:r>
      <w:r w:rsidRPr="00762ABC">
        <w:rPr>
          <w:rFonts w:ascii="Times New Roman" w:hAnsi="Times New Roman"/>
          <w:color w:val="000000"/>
          <w:szCs w:val="24"/>
        </w:rPr>
        <w:t xml:space="preserve">, or its allowable alternatives, as provided in appendix A to 40 CFR 60, incorporated by reference in Section 225.140, except for Methods </w:t>
      </w:r>
      <w:proofErr w:type="spellStart"/>
      <w:r w:rsidRPr="00762ABC">
        <w:rPr>
          <w:rFonts w:ascii="Times New Roman" w:hAnsi="Times New Roman"/>
          <w:color w:val="000000"/>
          <w:szCs w:val="24"/>
        </w:rPr>
        <w:t>2B</w:t>
      </w:r>
      <w:proofErr w:type="spellEnd"/>
      <w:r w:rsidRPr="00762ABC">
        <w:rPr>
          <w:rFonts w:ascii="Times New Roman" w:hAnsi="Times New Roman"/>
          <w:color w:val="000000"/>
          <w:szCs w:val="24"/>
        </w:rPr>
        <w:t xml:space="preserve"> and </w:t>
      </w:r>
      <w:proofErr w:type="spellStart"/>
      <w:r w:rsidRPr="00762ABC">
        <w:rPr>
          <w:rFonts w:ascii="Times New Roman" w:hAnsi="Times New Roman"/>
          <w:color w:val="000000"/>
          <w:szCs w:val="24"/>
        </w:rPr>
        <w:t>2E</w:t>
      </w:r>
      <w:proofErr w:type="spellEnd"/>
      <w:r w:rsidRPr="00762ABC">
        <w:rPr>
          <w:rFonts w:ascii="Times New Roman" w:hAnsi="Times New Roman"/>
          <w:color w:val="000000"/>
          <w:szCs w:val="24"/>
        </w:rPr>
        <w:t>, for determining volumetric flow. The sample points for reference methods must be located according to the provisions of Section 6.5.</w:t>
      </w:r>
      <w:r w:rsidR="00C94CEE" w:rsidRPr="00762ABC">
        <w:rPr>
          <w:rFonts w:ascii="Times New Roman" w:hAnsi="Times New Roman"/>
          <w:color w:val="000000"/>
          <w:szCs w:val="24"/>
        </w:rPr>
        <w:t>4 of Exhibit A to this Appendix;</w:t>
      </w:r>
    </w:p>
    <w:p w14:paraId="50B22897" w14:textId="77777777" w:rsidR="00556FD5" w:rsidRPr="00762ABC" w:rsidRDefault="00556FD5" w:rsidP="00905807">
      <w:pPr>
        <w:rPr>
          <w:rFonts w:ascii="Times New Roman" w:hAnsi="Times New Roman"/>
          <w:color w:val="000000"/>
          <w:szCs w:val="24"/>
        </w:rPr>
      </w:pPr>
    </w:p>
    <w:p w14:paraId="5DCC1739"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004511A6" w:rsidRPr="00762ABC">
        <w:rPr>
          <w:rFonts w:ascii="Times New Roman" w:hAnsi="Times New Roman"/>
          <w:color w:val="000000"/>
          <w:szCs w:val="24"/>
        </w:rPr>
        <w:tab/>
      </w:r>
      <w:r w:rsidRPr="00762ABC">
        <w:rPr>
          <w:rFonts w:ascii="Times New Roman" w:hAnsi="Times New Roman"/>
          <w:color w:val="000000"/>
          <w:szCs w:val="24"/>
        </w:rPr>
        <w:t xml:space="preserve">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-02, Standard Test Method for Elemental, Oxidized, Particle-Bound and Total Mercury in Flue Gas Generated from Coal-Fired Stationary Sources (Ontario Hydro Method) (incorporated by reference under Section 225.140) for determining mercury concentration;</w:t>
      </w:r>
    </w:p>
    <w:p w14:paraId="79A3D4E6" w14:textId="77777777" w:rsidR="00556FD5" w:rsidRPr="00762ABC" w:rsidRDefault="00556FD5" w:rsidP="00905807">
      <w:pPr>
        <w:rPr>
          <w:rFonts w:ascii="Times New Roman" w:hAnsi="Times New Roman"/>
          <w:color w:val="000000"/>
          <w:szCs w:val="24"/>
        </w:rPr>
      </w:pPr>
    </w:p>
    <w:p w14:paraId="1D2B6AAD"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4)</w:t>
      </w:r>
      <w:r w:rsidR="004511A6" w:rsidRPr="00762ABC">
        <w:rPr>
          <w:rFonts w:ascii="Times New Roman" w:hAnsi="Times New Roman"/>
          <w:color w:val="000000"/>
          <w:szCs w:val="24"/>
        </w:rPr>
        <w:tab/>
      </w:r>
      <w:r w:rsidRPr="00762ABC">
        <w:rPr>
          <w:rFonts w:ascii="Times New Roman" w:hAnsi="Times New Roman"/>
          <w:color w:val="000000"/>
          <w:szCs w:val="24"/>
        </w:rPr>
        <w:t>Method 29 in appendix A-8 to 40 CFR 60, incorporated by reference in Section 225.140, for determining mercury concentration;</w:t>
      </w:r>
    </w:p>
    <w:p w14:paraId="25A830B6" w14:textId="77777777" w:rsidR="00556FD5" w:rsidRPr="00762ABC" w:rsidRDefault="00556FD5" w:rsidP="00905807">
      <w:pPr>
        <w:rPr>
          <w:rFonts w:ascii="Times New Roman" w:hAnsi="Times New Roman"/>
          <w:color w:val="000000"/>
          <w:szCs w:val="24"/>
        </w:rPr>
      </w:pPr>
    </w:p>
    <w:p w14:paraId="406182FE"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5)</w:t>
      </w:r>
      <w:r w:rsidR="004511A6" w:rsidRPr="00762ABC">
        <w:rPr>
          <w:rFonts w:ascii="Times New Roman" w:hAnsi="Times New Roman"/>
          <w:color w:val="000000"/>
          <w:szCs w:val="24"/>
        </w:rPr>
        <w:tab/>
      </w:r>
      <w:r w:rsidRPr="00762ABC">
        <w:rPr>
          <w:rFonts w:ascii="Times New Roman" w:hAnsi="Times New Roman"/>
          <w:color w:val="000000"/>
          <w:szCs w:val="24"/>
        </w:rPr>
        <w:t xml:space="preserve">Method </w:t>
      </w:r>
      <w:proofErr w:type="spellStart"/>
      <w:r w:rsidRPr="00762ABC">
        <w:rPr>
          <w:rFonts w:ascii="Times New Roman" w:hAnsi="Times New Roman"/>
          <w:color w:val="000000"/>
          <w:szCs w:val="24"/>
        </w:rPr>
        <w:t>30A</w:t>
      </w:r>
      <w:proofErr w:type="spellEnd"/>
      <w:r w:rsidRPr="00762ABC">
        <w:rPr>
          <w:rFonts w:ascii="Times New Roman" w:hAnsi="Times New Roman"/>
          <w:color w:val="000000"/>
          <w:szCs w:val="24"/>
        </w:rPr>
        <w:t xml:space="preserve"> </w:t>
      </w:r>
      <w:r w:rsidR="00373A29" w:rsidRPr="00762ABC">
        <w:rPr>
          <w:rFonts w:ascii="Times New Roman" w:hAnsi="Times New Roman"/>
          <w:szCs w:val="24"/>
        </w:rPr>
        <w:t xml:space="preserve">in appendix A-8 to 40 CFR 60 </w:t>
      </w:r>
      <w:r w:rsidRPr="00762ABC">
        <w:rPr>
          <w:rFonts w:ascii="Times New Roman" w:hAnsi="Times New Roman"/>
          <w:color w:val="000000"/>
          <w:szCs w:val="24"/>
        </w:rPr>
        <w:t>for determining mercury concentration; and</w:t>
      </w:r>
    </w:p>
    <w:p w14:paraId="77EB320C" w14:textId="77777777" w:rsidR="00556FD5" w:rsidRPr="00762ABC" w:rsidRDefault="00556FD5" w:rsidP="00905807">
      <w:pPr>
        <w:rPr>
          <w:rFonts w:ascii="Times New Roman" w:hAnsi="Times New Roman"/>
          <w:color w:val="000000"/>
          <w:szCs w:val="24"/>
        </w:rPr>
      </w:pPr>
    </w:p>
    <w:p w14:paraId="14EBE628"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6)</w:t>
      </w:r>
      <w:r w:rsidR="004511A6" w:rsidRPr="00762ABC">
        <w:rPr>
          <w:rFonts w:ascii="Times New Roman" w:hAnsi="Times New Roman"/>
          <w:color w:val="000000"/>
          <w:szCs w:val="24"/>
        </w:rPr>
        <w:tab/>
      </w:r>
      <w:r w:rsidRPr="00762ABC">
        <w:rPr>
          <w:rFonts w:ascii="Times New Roman" w:hAnsi="Times New Roman"/>
          <w:color w:val="000000"/>
          <w:szCs w:val="24"/>
        </w:rPr>
        <w:t xml:space="preserve">Method </w:t>
      </w:r>
      <w:proofErr w:type="spellStart"/>
      <w:r w:rsidRPr="00762ABC">
        <w:rPr>
          <w:rFonts w:ascii="Times New Roman" w:hAnsi="Times New Roman"/>
          <w:color w:val="000000"/>
          <w:szCs w:val="24"/>
        </w:rPr>
        <w:t>30B</w:t>
      </w:r>
      <w:proofErr w:type="spellEnd"/>
      <w:r w:rsidRPr="00762ABC">
        <w:rPr>
          <w:rFonts w:ascii="Times New Roman" w:hAnsi="Times New Roman"/>
          <w:color w:val="000000"/>
          <w:szCs w:val="24"/>
        </w:rPr>
        <w:t xml:space="preserve"> </w:t>
      </w:r>
      <w:r w:rsidR="00373A29" w:rsidRPr="00762ABC">
        <w:rPr>
          <w:rFonts w:ascii="Times New Roman" w:hAnsi="Times New Roman"/>
          <w:szCs w:val="24"/>
        </w:rPr>
        <w:t>in appendix A-8 to 40 CFR 60</w:t>
      </w:r>
      <w:r w:rsidR="00373A29" w:rsidRPr="00762ABC">
        <w:rPr>
          <w:rFonts w:ascii="Times New Roman" w:hAnsi="Times New Roman"/>
          <w:color w:val="000000"/>
          <w:szCs w:val="24"/>
        </w:rPr>
        <w:t xml:space="preserve"> </w:t>
      </w:r>
      <w:r w:rsidRPr="00762ABC">
        <w:rPr>
          <w:rFonts w:ascii="Times New Roman" w:hAnsi="Times New Roman"/>
          <w:color w:val="000000"/>
          <w:szCs w:val="24"/>
        </w:rPr>
        <w:t>for determining mercury concentration.</w:t>
      </w:r>
    </w:p>
    <w:p w14:paraId="38E9404F" w14:textId="77777777" w:rsidR="00556FD5" w:rsidRPr="00762ABC" w:rsidRDefault="00556FD5" w:rsidP="00556FD5">
      <w:pPr>
        <w:rPr>
          <w:rFonts w:ascii="Times New Roman" w:hAnsi="Times New Roman"/>
          <w:color w:val="000000"/>
          <w:szCs w:val="24"/>
        </w:rPr>
      </w:pPr>
    </w:p>
    <w:p w14:paraId="6754DDE1" w14:textId="4C7A6F5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 xml:space="preserve">Instrumental EPA Reference Method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in </w:t>
      </w:r>
      <w:r w:rsidR="00373A29" w:rsidRPr="00762ABC">
        <w:rPr>
          <w:rFonts w:ascii="Times New Roman" w:hAnsi="Times New Roman"/>
          <w:color w:val="000000"/>
          <w:szCs w:val="24"/>
        </w:rPr>
        <w:t xml:space="preserve">appendix </w:t>
      </w:r>
      <w:r w:rsidRPr="00762ABC">
        <w:rPr>
          <w:rFonts w:ascii="Times New Roman" w:hAnsi="Times New Roman"/>
          <w:color w:val="000000"/>
          <w:szCs w:val="24"/>
        </w:rPr>
        <w:t xml:space="preserve">A-2 of 40 CFR 60, incorporated by reference in Section 225.140, must be conducted using calibration gases as defined in Section 5 of Exhibit A to this Appendix. Otherwise, performance tests must be conducted and data reduced in accordance with the test methods and procedures of this </w:t>
      </w:r>
      <w:r w:rsidR="009F448E" w:rsidRPr="00762ABC">
        <w:rPr>
          <w:rFonts w:ascii="Times New Roman" w:hAnsi="Times New Roman"/>
          <w:color w:val="000000"/>
          <w:szCs w:val="24"/>
        </w:rPr>
        <w:t>P</w:t>
      </w:r>
      <w:r w:rsidRPr="00762ABC">
        <w:rPr>
          <w:rFonts w:ascii="Times New Roman" w:hAnsi="Times New Roman"/>
          <w:color w:val="000000"/>
          <w:szCs w:val="24"/>
        </w:rPr>
        <w:t>art unless the Agency:</w:t>
      </w:r>
    </w:p>
    <w:p w14:paraId="3DD0F002" w14:textId="77777777" w:rsidR="00556FD5" w:rsidRPr="00762ABC" w:rsidRDefault="00556FD5" w:rsidP="00556FD5">
      <w:pPr>
        <w:rPr>
          <w:rFonts w:ascii="Times New Roman" w:hAnsi="Times New Roman"/>
          <w:color w:val="000000"/>
          <w:szCs w:val="24"/>
        </w:rPr>
      </w:pPr>
    </w:p>
    <w:p w14:paraId="13944C74" w14:textId="77777777" w:rsidR="00556FD5" w:rsidRPr="00762ABC" w:rsidRDefault="00556FD5" w:rsidP="00556FD5">
      <w:pPr>
        <w:tabs>
          <w:tab w:val="left" w:pos="0"/>
        </w:tabs>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Specifies or approves, in specific cases, the use of a reference method with minor changes in methodology;</w:t>
      </w:r>
    </w:p>
    <w:p w14:paraId="3B45BBCF" w14:textId="77777777" w:rsidR="00556FD5" w:rsidRPr="00762ABC" w:rsidRDefault="00556FD5" w:rsidP="00905807">
      <w:pPr>
        <w:tabs>
          <w:tab w:val="left" w:pos="0"/>
        </w:tabs>
        <w:rPr>
          <w:rFonts w:ascii="Times New Roman" w:hAnsi="Times New Roman"/>
          <w:color w:val="000000"/>
          <w:szCs w:val="24"/>
        </w:rPr>
      </w:pPr>
    </w:p>
    <w:p w14:paraId="7D42BA7B" w14:textId="77777777" w:rsidR="00556FD5" w:rsidRPr="00762ABC" w:rsidRDefault="00556FD5" w:rsidP="00556FD5">
      <w:pPr>
        <w:tabs>
          <w:tab w:val="left" w:pos="0"/>
        </w:tabs>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Approves the use of an equivalent method; or</w:t>
      </w:r>
    </w:p>
    <w:p w14:paraId="03F8E910" w14:textId="77777777" w:rsidR="00556FD5" w:rsidRPr="00762ABC" w:rsidRDefault="00556FD5" w:rsidP="00905807">
      <w:pPr>
        <w:tabs>
          <w:tab w:val="left" w:pos="0"/>
        </w:tabs>
        <w:rPr>
          <w:rFonts w:ascii="Times New Roman" w:hAnsi="Times New Roman"/>
          <w:color w:val="000000"/>
          <w:szCs w:val="24"/>
        </w:rPr>
      </w:pPr>
    </w:p>
    <w:p w14:paraId="7F11BF55" w14:textId="77777777" w:rsidR="00556FD5" w:rsidRPr="00762ABC" w:rsidRDefault="00556FD5" w:rsidP="00556FD5">
      <w:pPr>
        <w:tabs>
          <w:tab w:val="left" w:pos="0"/>
        </w:tabs>
        <w:ind w:left="2160" w:hanging="720"/>
        <w:rPr>
          <w:rFonts w:ascii="Times New Roman" w:hAnsi="Times New Roman"/>
          <w:color w:val="000000"/>
          <w:szCs w:val="24"/>
        </w:rPr>
      </w:pPr>
      <w:r w:rsidRPr="00762ABC">
        <w:rPr>
          <w:rFonts w:ascii="Times New Roman" w:hAnsi="Times New Roman"/>
          <w:color w:val="000000"/>
          <w:szCs w:val="24"/>
        </w:rPr>
        <w:t>3)</w:t>
      </w:r>
      <w:r w:rsidR="004511A6" w:rsidRPr="00762ABC">
        <w:rPr>
          <w:rFonts w:ascii="Times New Roman" w:hAnsi="Times New Roman"/>
          <w:color w:val="000000"/>
          <w:szCs w:val="24"/>
        </w:rPr>
        <w:tab/>
      </w:r>
      <w:r w:rsidRPr="00762ABC">
        <w:rPr>
          <w:rFonts w:ascii="Times New Roman" w:hAnsi="Times New Roman"/>
          <w:color w:val="000000"/>
          <w:szCs w:val="24"/>
        </w:rPr>
        <w:t>Approves shorter sampling times and smaller sample volumes when necessitated by process variables or other factors.</w:t>
      </w:r>
    </w:p>
    <w:p w14:paraId="66E62CBE" w14:textId="77777777" w:rsidR="00556FD5" w:rsidRPr="00762ABC" w:rsidRDefault="00556FD5" w:rsidP="00556FD5">
      <w:pPr>
        <w:rPr>
          <w:rFonts w:ascii="Times New Roman" w:hAnsi="Times New Roman"/>
          <w:color w:val="000000"/>
          <w:szCs w:val="24"/>
        </w:rPr>
      </w:pPr>
    </w:p>
    <w:p w14:paraId="274F6172" w14:textId="0D037CD0" w:rsidR="00556FD5" w:rsidRPr="00762ABC" w:rsidRDefault="00556FD5" w:rsidP="00556FD5">
      <w:pPr>
        <w:rPr>
          <w:rFonts w:ascii="Times New Roman" w:hAnsi="Times New Roman"/>
          <w:b/>
          <w:color w:val="000000"/>
          <w:szCs w:val="24"/>
        </w:rPr>
      </w:pPr>
      <w:r w:rsidRPr="00762ABC">
        <w:rPr>
          <w:rFonts w:ascii="Times New Roman" w:hAnsi="Times New Roman"/>
          <w:b/>
          <w:color w:val="000000"/>
          <w:szCs w:val="24"/>
        </w:rPr>
        <w:t>Section 1.7  Out-of-</w:t>
      </w:r>
      <w:r w:rsidR="007900C2" w:rsidRPr="00762ABC">
        <w:rPr>
          <w:rFonts w:ascii="Times New Roman" w:hAnsi="Times New Roman"/>
          <w:b/>
          <w:color w:val="000000"/>
          <w:szCs w:val="24"/>
        </w:rPr>
        <w:t>C</w:t>
      </w:r>
      <w:r w:rsidRPr="00762ABC">
        <w:rPr>
          <w:rFonts w:ascii="Times New Roman" w:hAnsi="Times New Roman"/>
          <w:b/>
          <w:color w:val="000000"/>
          <w:szCs w:val="24"/>
        </w:rPr>
        <w:t xml:space="preserve">ontrol </w:t>
      </w:r>
      <w:r w:rsidR="007900C2" w:rsidRPr="00762ABC">
        <w:rPr>
          <w:rFonts w:ascii="Times New Roman" w:hAnsi="Times New Roman"/>
          <w:b/>
          <w:color w:val="000000"/>
          <w:szCs w:val="24"/>
        </w:rPr>
        <w:t>P</w:t>
      </w:r>
      <w:r w:rsidRPr="00762ABC">
        <w:rPr>
          <w:rFonts w:ascii="Times New Roman" w:hAnsi="Times New Roman"/>
          <w:b/>
          <w:color w:val="000000"/>
          <w:szCs w:val="24"/>
        </w:rPr>
        <w:t>eriods</w:t>
      </w:r>
    </w:p>
    <w:p w14:paraId="2B5A25E3" w14:textId="77777777" w:rsidR="00556FD5" w:rsidRPr="00762ABC" w:rsidRDefault="00556FD5" w:rsidP="00556FD5">
      <w:pPr>
        <w:rPr>
          <w:rFonts w:ascii="Times New Roman" w:hAnsi="Times New Roman"/>
          <w:color w:val="000000"/>
          <w:szCs w:val="24"/>
        </w:rPr>
      </w:pPr>
    </w:p>
    <w:p w14:paraId="3C6C3647"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 xml:space="preserve">If an out-of-control period occurs to a monitor or continuous emission monitoring system, the owner or operator must take corrective action and repeat the tests </w:t>
      </w:r>
      <w:r w:rsidRPr="00762ABC">
        <w:rPr>
          <w:rFonts w:ascii="Times New Roman" w:hAnsi="Times New Roman"/>
          <w:color w:val="000000"/>
          <w:szCs w:val="24"/>
        </w:rPr>
        <w:lastRenderedPageBreak/>
        <w:t xml:space="preserve">applicable to the out-of-control parameter as described in Exhibit B </w:t>
      </w:r>
      <w:r w:rsidR="007900C2" w:rsidRPr="00762ABC">
        <w:rPr>
          <w:rFonts w:ascii="Times New Roman" w:hAnsi="Times New Roman"/>
          <w:color w:val="000000"/>
          <w:szCs w:val="24"/>
        </w:rPr>
        <w:t xml:space="preserve">to </w:t>
      </w:r>
      <w:r w:rsidRPr="00762ABC">
        <w:rPr>
          <w:rFonts w:ascii="Times New Roman" w:hAnsi="Times New Roman"/>
          <w:color w:val="000000"/>
          <w:szCs w:val="24"/>
        </w:rPr>
        <w:t>this Appendix.</w:t>
      </w:r>
    </w:p>
    <w:p w14:paraId="1E6B2034" w14:textId="77777777" w:rsidR="00556FD5" w:rsidRPr="00762ABC" w:rsidRDefault="00556FD5" w:rsidP="00556FD5">
      <w:pPr>
        <w:rPr>
          <w:rFonts w:ascii="Times New Roman" w:hAnsi="Times New Roman"/>
          <w:color w:val="000000"/>
          <w:szCs w:val="24"/>
        </w:rPr>
      </w:pPr>
    </w:p>
    <w:p w14:paraId="0EBF3FA3"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For daily calibration error tests, an out-of-control period occurs when the calibration error of a pollutant concentration monitor exceeds the applicable specification in Section 2.1.4 of Exhibit B to this Appendix.</w:t>
      </w:r>
    </w:p>
    <w:p w14:paraId="59F91466" w14:textId="77777777" w:rsidR="00556FD5" w:rsidRPr="00762ABC" w:rsidRDefault="00556FD5" w:rsidP="00905807">
      <w:pPr>
        <w:rPr>
          <w:rFonts w:ascii="Times New Roman" w:hAnsi="Times New Roman"/>
          <w:color w:val="000000"/>
          <w:szCs w:val="24"/>
        </w:rPr>
      </w:pPr>
    </w:p>
    <w:p w14:paraId="43907222"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For quarterly linearity checks, an out-of-control period occurs when the error in linearity at any of three gas concentrations (low, mid-range and high) exceeds the applicable specification in Exhibit A to this Appendix.</w:t>
      </w:r>
    </w:p>
    <w:p w14:paraId="17775D78" w14:textId="77777777" w:rsidR="00556FD5" w:rsidRPr="00762ABC" w:rsidRDefault="00556FD5" w:rsidP="00905807">
      <w:pPr>
        <w:rPr>
          <w:rFonts w:ascii="Times New Roman" w:hAnsi="Times New Roman"/>
          <w:color w:val="000000"/>
          <w:szCs w:val="24"/>
        </w:rPr>
      </w:pPr>
    </w:p>
    <w:p w14:paraId="59497346"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004511A6" w:rsidRPr="00762ABC">
        <w:rPr>
          <w:rFonts w:ascii="Times New Roman" w:hAnsi="Times New Roman"/>
          <w:color w:val="000000"/>
          <w:szCs w:val="24"/>
        </w:rPr>
        <w:tab/>
      </w:r>
      <w:r w:rsidRPr="00762ABC">
        <w:rPr>
          <w:rFonts w:ascii="Times New Roman" w:hAnsi="Times New Roman"/>
          <w:color w:val="000000"/>
          <w:szCs w:val="24"/>
        </w:rPr>
        <w:t>For relative accuracy test audits, an out-of-control period occurs when the relative accuracy exceeds the applicable specification in Exhibit A to this Appendix.</w:t>
      </w:r>
    </w:p>
    <w:p w14:paraId="71D8247C" w14:textId="77777777" w:rsidR="00556FD5" w:rsidRPr="00762ABC" w:rsidRDefault="00556FD5" w:rsidP="00D657EF">
      <w:pPr>
        <w:rPr>
          <w:rFonts w:ascii="Times New Roman" w:hAnsi="Times New Roman"/>
          <w:szCs w:val="24"/>
        </w:rPr>
      </w:pPr>
    </w:p>
    <w:p w14:paraId="0BFCA402" w14:textId="77777777" w:rsidR="00D657EF" w:rsidRPr="00762ABC" w:rsidRDefault="00D657EF" w:rsidP="00D657EF">
      <w:pPr>
        <w:ind w:left="2160" w:hanging="720"/>
        <w:rPr>
          <w:rFonts w:ascii="Times New Roman" w:hAnsi="Times New Roman"/>
          <w:szCs w:val="24"/>
        </w:rPr>
      </w:pPr>
      <w:r w:rsidRPr="00762ABC">
        <w:rPr>
          <w:rFonts w:ascii="Times New Roman" w:hAnsi="Times New Roman"/>
          <w:szCs w:val="24"/>
        </w:rPr>
        <w:t>4)</w:t>
      </w:r>
      <w:r w:rsidRPr="00762ABC">
        <w:rPr>
          <w:rFonts w:ascii="Times New Roman" w:hAnsi="Times New Roman"/>
          <w:szCs w:val="24"/>
        </w:rPr>
        <w:tab/>
        <w:t>For weekly system integrity checks, an out-of-control period occurs when the error exceeds the applicable specification in Exhibit A to this Appendix.</w:t>
      </w:r>
    </w:p>
    <w:p w14:paraId="762C970C" w14:textId="77777777" w:rsidR="00D657EF" w:rsidRPr="00762ABC" w:rsidRDefault="00D657EF" w:rsidP="00D657EF">
      <w:pPr>
        <w:rPr>
          <w:rFonts w:ascii="Times New Roman" w:hAnsi="Times New Roman"/>
          <w:szCs w:val="24"/>
        </w:rPr>
      </w:pPr>
    </w:p>
    <w:p w14:paraId="27AB9BA6"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 xml:space="preserve">When a monitor or continuous emission monitoring system is out-of-control, any data recorded by the monitor or monitoring system are not quality-assured and must not be used in calculating monitor data availabilities pursuant to Section 1.8 </w:t>
      </w:r>
      <w:r w:rsidR="00D657EF" w:rsidRPr="00762ABC">
        <w:rPr>
          <w:rFonts w:ascii="Times New Roman" w:hAnsi="Times New Roman"/>
          <w:color w:val="000000"/>
          <w:szCs w:val="24"/>
        </w:rPr>
        <w:t xml:space="preserve">to </w:t>
      </w:r>
      <w:r w:rsidRPr="00762ABC">
        <w:rPr>
          <w:rFonts w:ascii="Times New Roman" w:hAnsi="Times New Roman"/>
          <w:color w:val="000000"/>
          <w:szCs w:val="24"/>
        </w:rPr>
        <w:t>this Appendix.</w:t>
      </w:r>
    </w:p>
    <w:p w14:paraId="7D7F058B" w14:textId="77777777" w:rsidR="00556FD5" w:rsidRPr="00762ABC" w:rsidRDefault="00556FD5" w:rsidP="00905807">
      <w:pPr>
        <w:rPr>
          <w:rFonts w:ascii="Times New Roman" w:hAnsi="Times New Roman"/>
          <w:color w:val="000000"/>
          <w:szCs w:val="24"/>
        </w:rPr>
      </w:pPr>
    </w:p>
    <w:p w14:paraId="0D04A853"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 xml:space="preserve">When a monitor or continuous emission monitoring system is out-of-control, the owner or operator must take one of the following actions until the monitor or monitoring system has successfully met the relevant criteria in Exhibits A and B </w:t>
      </w:r>
      <w:r w:rsidR="00D657EF" w:rsidRPr="00762ABC">
        <w:rPr>
          <w:rFonts w:ascii="Times New Roman" w:hAnsi="Times New Roman"/>
          <w:color w:val="000000"/>
          <w:szCs w:val="24"/>
        </w:rPr>
        <w:t>to</w:t>
      </w:r>
      <w:r w:rsidRPr="00762ABC">
        <w:rPr>
          <w:rFonts w:ascii="Times New Roman" w:hAnsi="Times New Roman"/>
          <w:color w:val="000000"/>
          <w:szCs w:val="24"/>
        </w:rPr>
        <w:t xml:space="preserve"> this Appendix as demonstrated by subsequent tests:</w:t>
      </w:r>
    </w:p>
    <w:p w14:paraId="06BA3154" w14:textId="77777777" w:rsidR="00556FD5" w:rsidRPr="00762ABC" w:rsidRDefault="00556FD5" w:rsidP="00905807">
      <w:pPr>
        <w:rPr>
          <w:rFonts w:ascii="Times New Roman" w:hAnsi="Times New Roman"/>
          <w:color w:val="000000"/>
          <w:szCs w:val="24"/>
        </w:rPr>
      </w:pPr>
    </w:p>
    <w:p w14:paraId="30030755"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Use a certified backup monitoring system or a reference method for measuring and recording emissions from the affected units; or</w:t>
      </w:r>
    </w:p>
    <w:p w14:paraId="7F3D1AF9" w14:textId="77777777" w:rsidR="00556FD5" w:rsidRPr="00762ABC" w:rsidRDefault="00556FD5" w:rsidP="00905807">
      <w:pPr>
        <w:rPr>
          <w:rFonts w:ascii="Times New Roman" w:hAnsi="Times New Roman"/>
          <w:color w:val="000000"/>
          <w:szCs w:val="24"/>
        </w:rPr>
      </w:pPr>
    </w:p>
    <w:p w14:paraId="6640AD27"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 xml:space="preserve">Adjust the gas discharge paths from the affected units with emissions normally observed by the out-of-control monitor or monitoring system so that all exhaust gases are monitored by a certified monitor or monitoring system meeting the requirements of Exhibits A and B </w:t>
      </w:r>
      <w:r w:rsidR="007900C2" w:rsidRPr="00762ABC">
        <w:rPr>
          <w:rFonts w:ascii="Times New Roman" w:hAnsi="Times New Roman"/>
          <w:color w:val="000000"/>
          <w:szCs w:val="24"/>
        </w:rPr>
        <w:t xml:space="preserve">to </w:t>
      </w:r>
      <w:r w:rsidRPr="00762ABC">
        <w:rPr>
          <w:rFonts w:ascii="Times New Roman" w:hAnsi="Times New Roman"/>
          <w:color w:val="000000"/>
          <w:szCs w:val="24"/>
        </w:rPr>
        <w:t>this Appendix.</w:t>
      </w:r>
    </w:p>
    <w:p w14:paraId="5A3FA42E" w14:textId="77777777" w:rsidR="00556FD5" w:rsidRPr="00762ABC" w:rsidRDefault="00556FD5" w:rsidP="00556FD5">
      <w:pPr>
        <w:rPr>
          <w:rFonts w:ascii="Times New Roman" w:hAnsi="Times New Roman"/>
          <w:color w:val="000000"/>
          <w:szCs w:val="24"/>
        </w:rPr>
      </w:pPr>
    </w:p>
    <w:p w14:paraId="568A71F2" w14:textId="4C0768CE"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 xml:space="preserve">When the bias test indicates that a flow monitor, a diluent monitoring system, a mercury concentration monitoring system or a sorbent trap monitoring system is biased low (i.e., the arithmetic mean of the differences between the reference method value and the monitor or monitoring system measurements in a relative accuracy test audit exceed the bias statistic in Section 7 </w:t>
      </w:r>
      <w:r w:rsidR="004E3459" w:rsidRPr="00762ABC">
        <w:rPr>
          <w:rFonts w:ascii="Times New Roman" w:hAnsi="Times New Roman"/>
          <w:color w:val="000000"/>
          <w:szCs w:val="24"/>
        </w:rPr>
        <w:t xml:space="preserve">of </w:t>
      </w:r>
      <w:r w:rsidRPr="00762ABC">
        <w:rPr>
          <w:rFonts w:ascii="Times New Roman" w:hAnsi="Times New Roman"/>
          <w:color w:val="000000"/>
          <w:szCs w:val="24"/>
        </w:rPr>
        <w:t xml:space="preserve">Exhibit A to this Appendix), the owner or operator must adjust the monitor or continuous emission monitoring system to eliminate the cause of bias such that it passes the bias test. </w:t>
      </w:r>
    </w:p>
    <w:p w14:paraId="184226B6" w14:textId="77777777" w:rsidR="00556FD5" w:rsidRPr="00762ABC" w:rsidRDefault="00556FD5" w:rsidP="00556FD5">
      <w:pPr>
        <w:rPr>
          <w:rFonts w:ascii="Times New Roman" w:hAnsi="Times New Roman"/>
          <w:color w:val="000000"/>
          <w:szCs w:val="24"/>
        </w:rPr>
      </w:pPr>
    </w:p>
    <w:p w14:paraId="3CD3C6C5" w14:textId="77777777" w:rsidR="00556FD5" w:rsidRPr="00762ABC" w:rsidRDefault="00556FD5" w:rsidP="00556FD5">
      <w:pPr>
        <w:rPr>
          <w:rFonts w:ascii="Times New Roman" w:hAnsi="Times New Roman"/>
          <w:b/>
          <w:color w:val="000000"/>
          <w:szCs w:val="24"/>
        </w:rPr>
      </w:pPr>
      <w:r w:rsidRPr="00762ABC">
        <w:rPr>
          <w:rFonts w:ascii="Times New Roman" w:hAnsi="Times New Roman"/>
          <w:b/>
          <w:color w:val="000000"/>
          <w:szCs w:val="24"/>
        </w:rPr>
        <w:t xml:space="preserve">Section 1.8  Determination of </w:t>
      </w:r>
      <w:r w:rsidR="007900C2" w:rsidRPr="00762ABC">
        <w:rPr>
          <w:rFonts w:ascii="Times New Roman" w:hAnsi="Times New Roman"/>
          <w:b/>
          <w:color w:val="000000"/>
          <w:szCs w:val="24"/>
        </w:rPr>
        <w:t>M</w:t>
      </w:r>
      <w:r w:rsidRPr="00762ABC">
        <w:rPr>
          <w:rFonts w:ascii="Times New Roman" w:hAnsi="Times New Roman"/>
          <w:b/>
          <w:color w:val="000000"/>
          <w:szCs w:val="24"/>
        </w:rPr>
        <w:t xml:space="preserve">onitor </w:t>
      </w:r>
      <w:r w:rsidR="007900C2" w:rsidRPr="00762ABC">
        <w:rPr>
          <w:rFonts w:ascii="Times New Roman" w:hAnsi="Times New Roman"/>
          <w:b/>
          <w:color w:val="000000"/>
          <w:szCs w:val="24"/>
        </w:rPr>
        <w:t>D</w:t>
      </w:r>
      <w:r w:rsidRPr="00762ABC">
        <w:rPr>
          <w:rFonts w:ascii="Times New Roman" w:hAnsi="Times New Roman"/>
          <w:b/>
          <w:color w:val="000000"/>
          <w:szCs w:val="24"/>
        </w:rPr>
        <w:t xml:space="preserve">ata </w:t>
      </w:r>
      <w:r w:rsidR="007900C2" w:rsidRPr="00762ABC">
        <w:rPr>
          <w:rFonts w:ascii="Times New Roman" w:hAnsi="Times New Roman"/>
          <w:b/>
          <w:color w:val="000000"/>
          <w:szCs w:val="24"/>
        </w:rPr>
        <w:t>A</w:t>
      </w:r>
      <w:r w:rsidRPr="00762ABC">
        <w:rPr>
          <w:rFonts w:ascii="Times New Roman" w:hAnsi="Times New Roman"/>
          <w:b/>
          <w:color w:val="000000"/>
          <w:szCs w:val="24"/>
        </w:rPr>
        <w:t>vailability</w:t>
      </w:r>
    </w:p>
    <w:p w14:paraId="237D4551" w14:textId="77777777" w:rsidR="00556FD5" w:rsidRPr="00762ABC" w:rsidRDefault="00556FD5" w:rsidP="00556FD5">
      <w:pPr>
        <w:rPr>
          <w:rFonts w:ascii="Times New Roman" w:hAnsi="Times New Roman"/>
          <w:color w:val="000000"/>
          <w:szCs w:val="24"/>
        </w:rPr>
      </w:pPr>
    </w:p>
    <w:p w14:paraId="17D8EE6C"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Following initial certification of the required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w:t>
      </w:r>
      <w:r w:rsidR="00C94CEE" w:rsidRPr="00762ABC">
        <w:rPr>
          <w:rFonts w:ascii="Times New Roman" w:hAnsi="Times New Roman"/>
          <w:color w:val="000000"/>
          <w:szCs w:val="24"/>
        </w:rPr>
        <w:t xml:space="preserve">or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flow monitoring systems, Hg concentration or moisture monitoring systems at a particular unit or stack location (i.e., the date and time at which quality-assured data begins to be recorded by </w:t>
      </w:r>
      <w:proofErr w:type="spellStart"/>
      <w:r w:rsidRPr="00762ABC">
        <w:rPr>
          <w:rFonts w:ascii="Times New Roman" w:hAnsi="Times New Roman"/>
          <w:color w:val="000000"/>
          <w:szCs w:val="24"/>
        </w:rPr>
        <w:t>CEMSs</w:t>
      </w:r>
      <w:proofErr w:type="spellEnd"/>
      <w:r w:rsidRPr="00762ABC">
        <w:rPr>
          <w:rFonts w:ascii="Times New Roman" w:hAnsi="Times New Roman"/>
          <w:color w:val="000000"/>
          <w:szCs w:val="24"/>
        </w:rPr>
        <w:t xml:space="preserve"> at that location), the owner or operator must begin calculating the percent monitor data availability as described in </w:t>
      </w:r>
      <w:r w:rsidR="007900C2"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(a)(1) of this Section, by means of the automated data acquisition and handling system, and the percent monitor data availability for each monitored parameter. </w:t>
      </w:r>
    </w:p>
    <w:p w14:paraId="783F6F56" w14:textId="77777777" w:rsidR="00556FD5" w:rsidRPr="00762ABC" w:rsidRDefault="00556FD5" w:rsidP="00556FD5">
      <w:pPr>
        <w:rPr>
          <w:rFonts w:ascii="Times New Roman" w:hAnsi="Times New Roman"/>
          <w:color w:val="000000"/>
          <w:szCs w:val="24"/>
        </w:rPr>
      </w:pPr>
    </w:p>
    <w:p w14:paraId="349F28BC" w14:textId="77777777" w:rsidR="00332C23" w:rsidRPr="00762ABC" w:rsidRDefault="007900C2" w:rsidP="00332C23">
      <w:pPr>
        <w:overflowPunct/>
        <w:autoSpaceDE/>
        <w:autoSpaceDN/>
        <w:adjustRightInd/>
        <w:ind w:left="2160" w:hanging="720"/>
        <w:textAlignment w:val="auto"/>
        <w:rPr>
          <w:rFonts w:ascii="Times New Roman" w:hAnsi="Times New Roman"/>
          <w:color w:val="000000"/>
          <w:szCs w:val="24"/>
        </w:rPr>
      </w:pPr>
      <w:r w:rsidRPr="00762ABC">
        <w:rPr>
          <w:rFonts w:ascii="Times New Roman" w:hAnsi="Times New Roman"/>
          <w:color w:val="000000"/>
          <w:szCs w:val="24"/>
        </w:rPr>
        <w:t>1)</w:t>
      </w:r>
      <w:r w:rsidRPr="00762ABC">
        <w:rPr>
          <w:rFonts w:ascii="Times New Roman" w:hAnsi="Times New Roman"/>
          <w:color w:val="000000"/>
          <w:szCs w:val="24"/>
        </w:rPr>
        <w:tab/>
      </w:r>
      <w:r w:rsidR="00332C23" w:rsidRPr="00762ABC">
        <w:rPr>
          <w:rFonts w:ascii="Times New Roman" w:hAnsi="Times New Roman"/>
          <w:color w:val="000000"/>
          <w:szCs w:val="24"/>
        </w:rPr>
        <w:t>Following initial certification, the owner or operator must use Equation 8 to calculate, hourly, percent monitor data availability for each calendar quarter or 12-month rolling period, as applicable according to the schedule provided in Section 225.260(b).</w:t>
      </w:r>
    </w:p>
    <w:p w14:paraId="58EA7CC0" w14:textId="77777777" w:rsidR="00332C23" w:rsidRPr="00762ABC" w:rsidRDefault="00332C23" w:rsidP="00332C23">
      <w:pPr>
        <w:rPr>
          <w:rFonts w:ascii="Times New Roman" w:hAnsi="Times New Roman"/>
          <w:szCs w:val="24"/>
        </w:rPr>
      </w:pPr>
    </w:p>
    <w:tbl>
      <w:tblPr>
        <w:tblW w:w="8711" w:type="dxa"/>
        <w:tblInd w:w="1140" w:type="dxa"/>
        <w:tblLook w:val="0000" w:firstRow="0" w:lastRow="0" w:firstColumn="0" w:lastColumn="0" w:noHBand="0" w:noVBand="0"/>
      </w:tblPr>
      <w:tblGrid>
        <w:gridCol w:w="1818"/>
        <w:gridCol w:w="270"/>
        <w:gridCol w:w="3960"/>
        <w:gridCol w:w="953"/>
        <w:gridCol w:w="1710"/>
      </w:tblGrid>
      <w:tr w:rsidR="00C94CEE" w:rsidRPr="00762ABC" w14:paraId="5D0226C4" w14:textId="77777777" w:rsidTr="00C94CEE">
        <w:trPr>
          <w:trHeight w:val="1053"/>
        </w:trPr>
        <w:tc>
          <w:tcPr>
            <w:tcW w:w="1818" w:type="dxa"/>
            <w:vMerge w:val="restart"/>
            <w:vAlign w:val="center"/>
          </w:tcPr>
          <w:p w14:paraId="36C0C464" w14:textId="77777777" w:rsidR="00C94CEE" w:rsidRPr="00762ABC" w:rsidRDefault="00C94CEE" w:rsidP="00103629">
            <w:pPr>
              <w:widowControl w:val="0"/>
              <w:ind w:left="53"/>
              <w:rPr>
                <w:rFonts w:ascii="Times New Roman" w:hAnsi="Times New Roman"/>
                <w:szCs w:val="24"/>
              </w:rPr>
            </w:pPr>
          </w:p>
          <w:p w14:paraId="1C3B06B9" w14:textId="77777777" w:rsidR="00C94CEE" w:rsidRPr="00762ABC" w:rsidRDefault="00C94CEE" w:rsidP="00103629">
            <w:pPr>
              <w:widowControl w:val="0"/>
              <w:ind w:left="53"/>
              <w:rPr>
                <w:rFonts w:ascii="Times New Roman" w:hAnsi="Times New Roman"/>
                <w:szCs w:val="24"/>
              </w:rPr>
            </w:pPr>
            <w:r w:rsidRPr="00762ABC">
              <w:rPr>
                <w:rFonts w:ascii="Times New Roman" w:hAnsi="Times New Roman"/>
                <w:szCs w:val="24"/>
              </w:rPr>
              <w:t>Percent monitor data availability</w:t>
            </w:r>
          </w:p>
        </w:tc>
        <w:tc>
          <w:tcPr>
            <w:tcW w:w="270" w:type="dxa"/>
            <w:vMerge w:val="restart"/>
            <w:vAlign w:val="center"/>
          </w:tcPr>
          <w:p w14:paraId="1F7DAB3F" w14:textId="77777777" w:rsidR="00C94CEE" w:rsidRPr="00762ABC" w:rsidRDefault="00C94CEE" w:rsidP="00103629">
            <w:pPr>
              <w:widowControl w:val="0"/>
              <w:ind w:left="-115" w:right="-108"/>
              <w:jc w:val="both"/>
              <w:rPr>
                <w:rFonts w:ascii="Times New Roman" w:hAnsi="Times New Roman"/>
                <w:szCs w:val="24"/>
              </w:rPr>
            </w:pPr>
          </w:p>
          <w:p w14:paraId="331F40AB" w14:textId="77777777" w:rsidR="00C94CEE" w:rsidRPr="00762ABC" w:rsidRDefault="00C94CEE" w:rsidP="00103629">
            <w:pPr>
              <w:widowControl w:val="0"/>
              <w:ind w:left="-115" w:right="-108"/>
              <w:jc w:val="both"/>
              <w:rPr>
                <w:rFonts w:ascii="Times New Roman" w:hAnsi="Times New Roman"/>
                <w:szCs w:val="24"/>
              </w:rPr>
            </w:pPr>
            <w:r w:rsidRPr="00762ABC">
              <w:rPr>
                <w:rFonts w:ascii="Times New Roman" w:hAnsi="Times New Roman"/>
                <w:szCs w:val="24"/>
              </w:rPr>
              <w:t>=</w:t>
            </w:r>
          </w:p>
        </w:tc>
        <w:tc>
          <w:tcPr>
            <w:tcW w:w="3960" w:type="dxa"/>
            <w:tcBorders>
              <w:bottom w:val="single" w:sz="4" w:space="0" w:color="auto"/>
            </w:tcBorders>
          </w:tcPr>
          <w:p w14:paraId="51009D1D" w14:textId="77777777" w:rsidR="00C94CEE" w:rsidRPr="00762ABC" w:rsidRDefault="00C94CEE" w:rsidP="00103629">
            <w:pPr>
              <w:widowControl w:val="0"/>
              <w:ind w:left="-90" w:right="-123"/>
              <w:jc w:val="center"/>
              <w:rPr>
                <w:rFonts w:ascii="Times New Roman" w:hAnsi="Times New Roman"/>
                <w:szCs w:val="24"/>
              </w:rPr>
            </w:pPr>
            <w:r w:rsidRPr="00762ABC">
              <w:rPr>
                <w:rFonts w:ascii="Times New Roman" w:hAnsi="Times New Roman"/>
                <w:szCs w:val="24"/>
              </w:rPr>
              <w:t>Total unit or stack operating hours for which quality-assured data was recorded for the appropriate time period</w:t>
            </w:r>
          </w:p>
        </w:tc>
        <w:tc>
          <w:tcPr>
            <w:tcW w:w="953" w:type="dxa"/>
            <w:vMerge w:val="restart"/>
            <w:vAlign w:val="center"/>
          </w:tcPr>
          <w:p w14:paraId="1F9835D5" w14:textId="77777777" w:rsidR="00C94CEE" w:rsidRPr="00762ABC" w:rsidRDefault="00C94CEE" w:rsidP="00103629">
            <w:pPr>
              <w:widowControl w:val="0"/>
              <w:rPr>
                <w:rFonts w:ascii="Times New Roman" w:hAnsi="Times New Roman"/>
                <w:szCs w:val="24"/>
              </w:rPr>
            </w:pPr>
          </w:p>
          <w:p w14:paraId="2D55ED1E" w14:textId="77777777" w:rsidR="00C94CEE" w:rsidRPr="00762ABC" w:rsidRDefault="00C94CEE" w:rsidP="00103629">
            <w:pPr>
              <w:widowControl w:val="0"/>
              <w:rPr>
                <w:rFonts w:ascii="Times New Roman" w:hAnsi="Times New Roman"/>
                <w:szCs w:val="24"/>
              </w:rPr>
            </w:pPr>
            <w:r w:rsidRPr="00762ABC">
              <w:rPr>
                <w:rFonts w:ascii="Times New Roman" w:hAnsi="Times New Roman"/>
                <w:szCs w:val="24"/>
              </w:rPr>
              <w:t>X 100</w:t>
            </w:r>
          </w:p>
        </w:tc>
        <w:tc>
          <w:tcPr>
            <w:tcW w:w="1710" w:type="dxa"/>
            <w:vMerge w:val="restart"/>
            <w:vAlign w:val="center"/>
          </w:tcPr>
          <w:p w14:paraId="54766F57" w14:textId="77777777" w:rsidR="00C94CEE" w:rsidRPr="00762ABC" w:rsidRDefault="00C94CEE" w:rsidP="00103629">
            <w:pPr>
              <w:widowControl w:val="0"/>
              <w:rPr>
                <w:rFonts w:ascii="Times New Roman" w:hAnsi="Times New Roman"/>
                <w:szCs w:val="24"/>
              </w:rPr>
            </w:pPr>
          </w:p>
          <w:p w14:paraId="5E9A3578" w14:textId="77777777" w:rsidR="00C94CEE" w:rsidRPr="00762ABC" w:rsidRDefault="00C94CEE" w:rsidP="00EE4E4C">
            <w:pPr>
              <w:widowControl w:val="0"/>
              <w:tabs>
                <w:tab w:val="left" w:pos="31"/>
              </w:tabs>
              <w:ind w:left="31" w:right="482"/>
              <w:jc w:val="right"/>
              <w:rPr>
                <w:rFonts w:ascii="Times New Roman" w:hAnsi="Times New Roman"/>
                <w:szCs w:val="24"/>
              </w:rPr>
            </w:pPr>
            <w:r w:rsidRPr="00762ABC">
              <w:rPr>
                <w:rFonts w:ascii="Times New Roman" w:hAnsi="Times New Roman"/>
                <w:szCs w:val="24"/>
              </w:rPr>
              <w:t>(Eq. 8)</w:t>
            </w:r>
          </w:p>
        </w:tc>
      </w:tr>
      <w:tr w:rsidR="00C94CEE" w:rsidRPr="00762ABC" w14:paraId="5E980AC1" w14:textId="77777777" w:rsidTr="00C94CEE">
        <w:trPr>
          <w:trHeight w:val="728"/>
        </w:trPr>
        <w:tc>
          <w:tcPr>
            <w:tcW w:w="1818" w:type="dxa"/>
            <w:vMerge/>
            <w:tcBorders>
              <w:bottom w:val="nil"/>
            </w:tcBorders>
          </w:tcPr>
          <w:p w14:paraId="369615CE" w14:textId="77777777" w:rsidR="00C94CEE" w:rsidRPr="00762ABC" w:rsidRDefault="00C94CEE" w:rsidP="00103629">
            <w:pPr>
              <w:widowControl w:val="0"/>
              <w:rPr>
                <w:rFonts w:ascii="Times New Roman" w:hAnsi="Times New Roman"/>
                <w:szCs w:val="24"/>
              </w:rPr>
            </w:pPr>
          </w:p>
        </w:tc>
        <w:tc>
          <w:tcPr>
            <w:tcW w:w="270" w:type="dxa"/>
            <w:vMerge/>
            <w:tcBorders>
              <w:bottom w:val="nil"/>
            </w:tcBorders>
          </w:tcPr>
          <w:p w14:paraId="36CF4931" w14:textId="77777777" w:rsidR="00C94CEE" w:rsidRPr="00762ABC" w:rsidRDefault="00C94CEE" w:rsidP="00103629">
            <w:pPr>
              <w:widowControl w:val="0"/>
              <w:ind w:left="-115" w:right="-108"/>
              <w:jc w:val="both"/>
              <w:rPr>
                <w:rFonts w:ascii="Times New Roman" w:hAnsi="Times New Roman"/>
                <w:szCs w:val="24"/>
              </w:rPr>
            </w:pPr>
          </w:p>
        </w:tc>
        <w:tc>
          <w:tcPr>
            <w:tcW w:w="3960" w:type="dxa"/>
            <w:tcBorders>
              <w:top w:val="single" w:sz="4" w:space="0" w:color="auto"/>
              <w:bottom w:val="nil"/>
            </w:tcBorders>
            <w:vAlign w:val="bottom"/>
          </w:tcPr>
          <w:p w14:paraId="4937AFF9" w14:textId="77777777" w:rsidR="00C94CEE" w:rsidRPr="00762ABC" w:rsidRDefault="00C94CEE" w:rsidP="00103629">
            <w:pPr>
              <w:widowControl w:val="0"/>
              <w:ind w:left="-90" w:right="-123"/>
              <w:jc w:val="center"/>
              <w:rPr>
                <w:rFonts w:ascii="Times New Roman" w:hAnsi="Times New Roman"/>
                <w:szCs w:val="24"/>
              </w:rPr>
            </w:pPr>
            <w:r w:rsidRPr="00762ABC">
              <w:rPr>
                <w:rFonts w:ascii="Times New Roman" w:hAnsi="Times New Roman"/>
                <w:szCs w:val="24"/>
              </w:rPr>
              <w:t>Total unit or stack operating hours for the appropriate time period</w:t>
            </w:r>
          </w:p>
        </w:tc>
        <w:tc>
          <w:tcPr>
            <w:tcW w:w="953" w:type="dxa"/>
            <w:vMerge/>
            <w:tcBorders>
              <w:bottom w:val="nil"/>
            </w:tcBorders>
          </w:tcPr>
          <w:p w14:paraId="7866AEC2" w14:textId="77777777" w:rsidR="00C94CEE" w:rsidRPr="00762ABC" w:rsidRDefault="00C94CEE" w:rsidP="00103629">
            <w:pPr>
              <w:widowControl w:val="0"/>
              <w:rPr>
                <w:rFonts w:ascii="Times New Roman" w:hAnsi="Times New Roman"/>
                <w:szCs w:val="24"/>
              </w:rPr>
            </w:pPr>
          </w:p>
        </w:tc>
        <w:tc>
          <w:tcPr>
            <w:tcW w:w="1710" w:type="dxa"/>
            <w:vMerge/>
            <w:tcBorders>
              <w:bottom w:val="nil"/>
            </w:tcBorders>
          </w:tcPr>
          <w:p w14:paraId="164B3760" w14:textId="77777777" w:rsidR="00C94CEE" w:rsidRPr="00762ABC" w:rsidRDefault="00C94CEE" w:rsidP="00103629">
            <w:pPr>
              <w:widowControl w:val="0"/>
              <w:rPr>
                <w:rFonts w:ascii="Times New Roman" w:hAnsi="Times New Roman"/>
                <w:szCs w:val="24"/>
              </w:rPr>
            </w:pPr>
          </w:p>
        </w:tc>
      </w:tr>
    </w:tbl>
    <w:p w14:paraId="09E186C0" w14:textId="77777777" w:rsidR="00556FD5" w:rsidRPr="00762ABC" w:rsidRDefault="00556FD5" w:rsidP="007900C2">
      <w:pPr>
        <w:rPr>
          <w:rFonts w:ascii="Times New Roman" w:hAnsi="Times New Roman"/>
          <w:szCs w:val="24"/>
        </w:rPr>
      </w:pPr>
    </w:p>
    <w:p w14:paraId="2BFB3829"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 xml:space="preserve">When calculating percent monitor data availability using Equation 8, the owner or operator must include all unit operating hours, and all monitor operating hours for which quality-assured data were recorded by a certified primary monitor; a certified redundant or non-redundant backup monitor or a reference method for that unit. </w:t>
      </w:r>
    </w:p>
    <w:p w14:paraId="5FA65083" w14:textId="77777777" w:rsidR="00556FD5" w:rsidRPr="00762ABC" w:rsidRDefault="00556FD5" w:rsidP="00905807">
      <w:pPr>
        <w:rPr>
          <w:rFonts w:ascii="Times New Roman" w:hAnsi="Times New Roman"/>
          <w:color w:val="000000"/>
          <w:szCs w:val="24"/>
        </w:rPr>
      </w:pPr>
    </w:p>
    <w:p w14:paraId="0A6BA6B5" w14:textId="378CCE8F" w:rsidR="00556FD5" w:rsidRPr="00762ABC" w:rsidRDefault="00556FD5" w:rsidP="00556FD5">
      <w:pPr>
        <w:widowControl w:val="0"/>
        <w:rPr>
          <w:rFonts w:ascii="Times New Roman" w:hAnsi="Times New Roman"/>
          <w:color w:val="000000"/>
          <w:szCs w:val="24"/>
        </w:rPr>
      </w:pPr>
      <w:r w:rsidRPr="00762ABC">
        <w:rPr>
          <w:rFonts w:ascii="Times New Roman" w:hAnsi="Times New Roman"/>
          <w:b/>
          <w:color w:val="000000"/>
          <w:szCs w:val="24"/>
        </w:rPr>
        <w:t xml:space="preserve">Section 1.9 </w:t>
      </w:r>
      <w:r w:rsidRPr="00762ABC">
        <w:rPr>
          <w:rFonts w:ascii="Times New Roman" w:hAnsi="Times New Roman"/>
          <w:b/>
          <w:bCs/>
          <w:color w:val="000000"/>
          <w:szCs w:val="24"/>
        </w:rPr>
        <w:t xml:space="preserve"> Determination of </w:t>
      </w:r>
      <w:r w:rsidR="007900C2" w:rsidRPr="00762ABC">
        <w:rPr>
          <w:rFonts w:ascii="Times New Roman" w:hAnsi="Times New Roman"/>
          <w:b/>
          <w:bCs/>
          <w:color w:val="000000"/>
          <w:szCs w:val="24"/>
        </w:rPr>
        <w:t>S</w:t>
      </w:r>
      <w:r w:rsidRPr="00762ABC">
        <w:rPr>
          <w:rFonts w:ascii="Times New Roman" w:hAnsi="Times New Roman"/>
          <w:b/>
          <w:bCs/>
          <w:color w:val="000000"/>
          <w:szCs w:val="24"/>
        </w:rPr>
        <w:t xml:space="preserve">orbent </w:t>
      </w:r>
      <w:r w:rsidR="007900C2" w:rsidRPr="00762ABC">
        <w:rPr>
          <w:rFonts w:ascii="Times New Roman" w:hAnsi="Times New Roman"/>
          <w:b/>
          <w:bCs/>
          <w:color w:val="000000"/>
          <w:szCs w:val="24"/>
        </w:rPr>
        <w:t>T</w:t>
      </w:r>
      <w:r w:rsidRPr="00762ABC">
        <w:rPr>
          <w:rFonts w:ascii="Times New Roman" w:hAnsi="Times New Roman"/>
          <w:b/>
          <w:bCs/>
          <w:color w:val="000000"/>
          <w:szCs w:val="24"/>
        </w:rPr>
        <w:t xml:space="preserve">rap </w:t>
      </w:r>
      <w:r w:rsidR="007900C2" w:rsidRPr="00762ABC">
        <w:rPr>
          <w:rFonts w:ascii="Times New Roman" w:hAnsi="Times New Roman"/>
          <w:b/>
          <w:bCs/>
          <w:color w:val="000000"/>
          <w:szCs w:val="24"/>
        </w:rPr>
        <w:t>M</w:t>
      </w:r>
      <w:r w:rsidRPr="00762ABC">
        <w:rPr>
          <w:rFonts w:ascii="Times New Roman" w:hAnsi="Times New Roman"/>
          <w:b/>
          <w:bCs/>
          <w:color w:val="000000"/>
          <w:szCs w:val="24"/>
        </w:rPr>
        <w:t xml:space="preserve">onitoring </w:t>
      </w:r>
      <w:r w:rsidR="007900C2" w:rsidRPr="00762ABC">
        <w:rPr>
          <w:rFonts w:ascii="Times New Roman" w:hAnsi="Times New Roman"/>
          <w:b/>
          <w:bCs/>
          <w:color w:val="000000"/>
          <w:szCs w:val="24"/>
        </w:rPr>
        <w:t>S</w:t>
      </w:r>
      <w:r w:rsidRPr="00762ABC">
        <w:rPr>
          <w:rFonts w:ascii="Times New Roman" w:hAnsi="Times New Roman"/>
          <w:b/>
          <w:bCs/>
          <w:color w:val="000000"/>
          <w:szCs w:val="24"/>
        </w:rPr>
        <w:t>ystems</w:t>
      </w:r>
      <w:r w:rsidRPr="00762ABC">
        <w:rPr>
          <w:rFonts w:ascii="Times New Roman" w:hAnsi="Times New Roman"/>
          <w:b/>
          <w:color w:val="000000"/>
          <w:szCs w:val="24"/>
        </w:rPr>
        <w:t xml:space="preserve"> </w:t>
      </w:r>
      <w:r w:rsidR="007900C2" w:rsidRPr="00762ABC">
        <w:rPr>
          <w:rFonts w:ascii="Times New Roman" w:hAnsi="Times New Roman"/>
          <w:b/>
          <w:color w:val="000000"/>
          <w:szCs w:val="24"/>
        </w:rPr>
        <w:t>D</w:t>
      </w:r>
      <w:r w:rsidRPr="00762ABC">
        <w:rPr>
          <w:rFonts w:ascii="Times New Roman" w:hAnsi="Times New Roman"/>
          <w:b/>
          <w:color w:val="000000"/>
          <w:szCs w:val="24"/>
        </w:rPr>
        <w:t xml:space="preserve">ata </w:t>
      </w:r>
      <w:r w:rsidR="007900C2" w:rsidRPr="00762ABC">
        <w:rPr>
          <w:rFonts w:ascii="Times New Roman" w:hAnsi="Times New Roman"/>
          <w:b/>
          <w:color w:val="000000"/>
          <w:szCs w:val="24"/>
        </w:rPr>
        <w:t>A</w:t>
      </w:r>
      <w:r w:rsidRPr="00762ABC">
        <w:rPr>
          <w:rFonts w:ascii="Times New Roman" w:hAnsi="Times New Roman"/>
          <w:b/>
          <w:color w:val="000000"/>
          <w:szCs w:val="24"/>
        </w:rPr>
        <w:t>vailability</w:t>
      </w:r>
    </w:p>
    <w:p w14:paraId="5EE71D8E" w14:textId="77777777" w:rsidR="00556FD5" w:rsidRPr="00762ABC" w:rsidRDefault="00556FD5" w:rsidP="00556FD5">
      <w:pPr>
        <w:widowControl w:val="0"/>
        <w:rPr>
          <w:rFonts w:ascii="Times New Roman" w:hAnsi="Times New Roman"/>
          <w:color w:val="000000"/>
          <w:szCs w:val="24"/>
        </w:rPr>
      </w:pPr>
    </w:p>
    <w:p w14:paraId="6365CC71"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If a primary sorbent trap monitoring system has not been certified by the applicable compliance date specified under Subpart B</w:t>
      </w:r>
      <w:r w:rsidR="004E3459" w:rsidRPr="00762ABC">
        <w:rPr>
          <w:rFonts w:ascii="Times New Roman" w:hAnsi="Times New Roman"/>
          <w:color w:val="000000"/>
          <w:szCs w:val="24"/>
        </w:rPr>
        <w:t xml:space="preserve"> of this Part</w:t>
      </w:r>
      <w:r w:rsidRPr="00762ABC">
        <w:rPr>
          <w:rFonts w:ascii="Times New Roman" w:hAnsi="Times New Roman"/>
          <w:color w:val="000000"/>
          <w:szCs w:val="24"/>
        </w:rPr>
        <w:t>, and if quality-assured mercury concentration data from a certified backup mercury monitoring system, reference method or approved alternative monitoring system are unavailable, the owner or operator must perform quarterly emissions testing in accordance with Section 225.239 until such time the primary sorbent trap monitoring system has been certified.</w:t>
      </w:r>
    </w:p>
    <w:p w14:paraId="5360EE8E" w14:textId="77777777" w:rsidR="00556FD5" w:rsidRPr="00762ABC" w:rsidRDefault="00556FD5" w:rsidP="00905807">
      <w:pPr>
        <w:widowControl w:val="0"/>
        <w:rPr>
          <w:rFonts w:ascii="Times New Roman" w:hAnsi="Times New Roman"/>
          <w:color w:val="000000"/>
          <w:szCs w:val="24"/>
        </w:rPr>
      </w:pPr>
    </w:p>
    <w:p w14:paraId="48AC9FD1"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 xml:space="preserve">For a certified sorbent trap system, a missing data period will occur in the following circumstances, unless quality-assured mercury concentration data from a certified backup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sorbent trap system, reference method or approved alternative monitoring system are available:</w:t>
      </w:r>
    </w:p>
    <w:p w14:paraId="217BF3CA" w14:textId="77777777" w:rsidR="00556FD5" w:rsidRPr="00762ABC" w:rsidRDefault="00556FD5" w:rsidP="00556FD5">
      <w:pPr>
        <w:widowControl w:val="0"/>
        <w:rPr>
          <w:rFonts w:ascii="Times New Roman" w:hAnsi="Times New Roman"/>
          <w:color w:val="000000"/>
          <w:szCs w:val="24"/>
        </w:rPr>
      </w:pPr>
    </w:p>
    <w:p w14:paraId="2B443E36"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A gas sample is not extracted from the stack during unit operation (e.g., during a monitoring system malfunction or when the system undergoes maintenance); or</w:t>
      </w:r>
    </w:p>
    <w:p w14:paraId="74136F70" w14:textId="77777777" w:rsidR="00556FD5" w:rsidRPr="00762ABC" w:rsidRDefault="00556FD5" w:rsidP="00905807">
      <w:pPr>
        <w:widowControl w:val="0"/>
        <w:rPr>
          <w:rFonts w:ascii="Times New Roman" w:hAnsi="Times New Roman"/>
          <w:color w:val="000000"/>
          <w:szCs w:val="24"/>
        </w:rPr>
      </w:pPr>
    </w:p>
    <w:p w14:paraId="28A70304"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lastRenderedPageBreak/>
        <w:t>2)</w:t>
      </w:r>
      <w:r w:rsidR="004511A6" w:rsidRPr="00762ABC">
        <w:rPr>
          <w:rFonts w:ascii="Times New Roman" w:hAnsi="Times New Roman"/>
          <w:color w:val="000000"/>
          <w:szCs w:val="24"/>
        </w:rPr>
        <w:tab/>
      </w:r>
      <w:r w:rsidRPr="00762ABC">
        <w:rPr>
          <w:rFonts w:ascii="Times New Roman" w:hAnsi="Times New Roman"/>
          <w:color w:val="000000"/>
          <w:szCs w:val="24"/>
        </w:rPr>
        <w:t xml:space="preserve">The results of the mercury analysis for the paired sorbent traps are missing or invalid (as determined using the quality assurance procedures in Exhibit D to this Appendix). The missing data period begins with the hour in which the paired sorbent traps for which the mercury analysis is missing or invalid were put into service. The missing data period ends at the first hour in which valid mercury concentration data are obtained with another pair of sorbent traps (i.e., the hour at which this pair of traps was placed in service), or with a certified backup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reference method or approved alternative monitoring system.</w:t>
      </w:r>
    </w:p>
    <w:p w14:paraId="2A2B7683" w14:textId="77777777" w:rsidR="00556FD5" w:rsidRPr="00762ABC" w:rsidRDefault="00556FD5" w:rsidP="00556FD5">
      <w:pPr>
        <w:widowControl w:val="0"/>
        <w:rPr>
          <w:rFonts w:ascii="Times New Roman" w:hAnsi="Times New Roman"/>
          <w:color w:val="000000"/>
          <w:szCs w:val="24"/>
        </w:rPr>
      </w:pPr>
    </w:p>
    <w:p w14:paraId="606E530F"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Following initial certification of the sorbent trap monitoring system, begin reporting the percent monitor data availability in accordance with Section 1.8 of this Appendix.</w:t>
      </w:r>
    </w:p>
    <w:p w14:paraId="03754DA1" w14:textId="77777777" w:rsidR="00556FD5" w:rsidRPr="00762ABC" w:rsidRDefault="00556FD5" w:rsidP="00556FD5">
      <w:pPr>
        <w:widowControl w:val="0"/>
        <w:rPr>
          <w:rFonts w:ascii="Times New Roman" w:hAnsi="Times New Roman"/>
          <w:color w:val="000000"/>
          <w:szCs w:val="24"/>
        </w:rPr>
      </w:pPr>
    </w:p>
    <w:p w14:paraId="462FD189" w14:textId="4CD30DD6" w:rsidR="00556FD5" w:rsidRPr="00762ABC" w:rsidRDefault="00556FD5" w:rsidP="00556FD5">
      <w:pPr>
        <w:widowControl w:val="0"/>
        <w:rPr>
          <w:rFonts w:ascii="Times New Roman" w:hAnsi="Times New Roman"/>
          <w:b/>
          <w:color w:val="000000"/>
          <w:szCs w:val="24"/>
        </w:rPr>
      </w:pPr>
      <w:r w:rsidRPr="00762ABC">
        <w:rPr>
          <w:rFonts w:ascii="Times New Roman" w:hAnsi="Times New Roman"/>
          <w:b/>
          <w:bCs/>
          <w:color w:val="000000"/>
          <w:szCs w:val="24"/>
        </w:rPr>
        <w:t xml:space="preserve">Section 1.10  Monitoring </w:t>
      </w:r>
      <w:r w:rsidR="009120B8" w:rsidRPr="00762ABC">
        <w:rPr>
          <w:rFonts w:ascii="Times New Roman" w:hAnsi="Times New Roman"/>
          <w:b/>
          <w:bCs/>
          <w:color w:val="000000"/>
          <w:szCs w:val="24"/>
        </w:rPr>
        <w:t>P</w:t>
      </w:r>
      <w:r w:rsidRPr="00762ABC">
        <w:rPr>
          <w:rFonts w:ascii="Times New Roman" w:hAnsi="Times New Roman"/>
          <w:b/>
          <w:bCs/>
          <w:color w:val="000000"/>
          <w:szCs w:val="24"/>
        </w:rPr>
        <w:t>lan</w:t>
      </w:r>
    </w:p>
    <w:p w14:paraId="33864984" w14:textId="77777777" w:rsidR="00556FD5" w:rsidRPr="00762ABC" w:rsidRDefault="00556FD5" w:rsidP="00556FD5">
      <w:pPr>
        <w:widowControl w:val="0"/>
        <w:rPr>
          <w:rFonts w:ascii="Times New Roman" w:hAnsi="Times New Roman"/>
          <w:color w:val="000000"/>
          <w:szCs w:val="24"/>
        </w:rPr>
      </w:pPr>
    </w:p>
    <w:p w14:paraId="41BF1123"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 xml:space="preserve">The owner or operator of an affected unit must prepare and maintain a mercury emissions monitoring plan. </w:t>
      </w:r>
    </w:p>
    <w:p w14:paraId="5A0150CB" w14:textId="77777777" w:rsidR="00556FD5" w:rsidRPr="00762ABC" w:rsidRDefault="00556FD5" w:rsidP="00556FD5">
      <w:pPr>
        <w:widowControl w:val="0"/>
        <w:rPr>
          <w:rFonts w:ascii="Times New Roman" w:hAnsi="Times New Roman"/>
          <w:color w:val="000000"/>
          <w:szCs w:val="24"/>
        </w:rPr>
      </w:pPr>
    </w:p>
    <w:p w14:paraId="7F8556DB" w14:textId="7ABBB8C3"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 xml:space="preserve">Whenever the owner or operator makes a replacement, modification or change in the certified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 by the applicable deadline specified in 40 CFR 75.62, incorporated by reference in Section 225.140, or elsewhere in this Appendix.</w:t>
      </w:r>
    </w:p>
    <w:p w14:paraId="39620AF7" w14:textId="77777777" w:rsidR="0039250A" w:rsidRPr="00762ABC" w:rsidRDefault="0039250A" w:rsidP="00556FD5">
      <w:pPr>
        <w:widowControl w:val="0"/>
        <w:rPr>
          <w:rFonts w:ascii="Times New Roman" w:hAnsi="Times New Roman"/>
          <w:color w:val="000000"/>
          <w:szCs w:val="24"/>
        </w:rPr>
      </w:pPr>
    </w:p>
    <w:p w14:paraId="014B85DE" w14:textId="77777777" w:rsidR="00556FD5" w:rsidRPr="00762ABC" w:rsidRDefault="00332C23"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c</w:t>
      </w:r>
      <w:r w:rsidR="00556FD5" w:rsidRPr="00762ABC">
        <w:rPr>
          <w:rFonts w:ascii="Times New Roman" w:hAnsi="Times New Roman"/>
          <w:color w:val="000000"/>
          <w:szCs w:val="24"/>
        </w:rPr>
        <w:t>)</w:t>
      </w:r>
      <w:r w:rsidR="004511A6" w:rsidRPr="00762ABC">
        <w:rPr>
          <w:rFonts w:ascii="Times New Roman" w:hAnsi="Times New Roman"/>
          <w:color w:val="000000"/>
          <w:szCs w:val="24"/>
        </w:rPr>
        <w:tab/>
      </w:r>
      <w:r w:rsidR="00556FD5" w:rsidRPr="00762ABC">
        <w:rPr>
          <w:rFonts w:ascii="Times New Roman" w:hAnsi="Times New Roman"/>
          <w:color w:val="000000"/>
          <w:szCs w:val="24"/>
        </w:rPr>
        <w:t xml:space="preserve">Contents of the </w:t>
      </w:r>
      <w:r w:rsidR="007F6138" w:rsidRPr="00762ABC">
        <w:rPr>
          <w:rFonts w:ascii="Times New Roman" w:hAnsi="Times New Roman"/>
          <w:color w:val="000000"/>
          <w:szCs w:val="24"/>
        </w:rPr>
        <w:t>M</w:t>
      </w:r>
      <w:r w:rsidR="00556FD5" w:rsidRPr="00762ABC">
        <w:rPr>
          <w:rFonts w:ascii="Times New Roman" w:hAnsi="Times New Roman"/>
          <w:color w:val="000000"/>
          <w:szCs w:val="24"/>
        </w:rPr>
        <w:t xml:space="preserve">ercury </w:t>
      </w:r>
      <w:r w:rsidR="007F6138" w:rsidRPr="00762ABC">
        <w:rPr>
          <w:rFonts w:ascii="Times New Roman" w:hAnsi="Times New Roman"/>
          <w:color w:val="000000"/>
          <w:szCs w:val="24"/>
        </w:rPr>
        <w:t>M</w:t>
      </w:r>
      <w:r w:rsidR="00556FD5" w:rsidRPr="00762ABC">
        <w:rPr>
          <w:rFonts w:ascii="Times New Roman" w:hAnsi="Times New Roman"/>
          <w:color w:val="000000"/>
          <w:szCs w:val="24"/>
        </w:rPr>
        <w:t xml:space="preserve">onitoring </w:t>
      </w:r>
      <w:r w:rsidR="007F6138" w:rsidRPr="00762ABC">
        <w:rPr>
          <w:rFonts w:ascii="Times New Roman" w:hAnsi="Times New Roman"/>
          <w:color w:val="000000"/>
          <w:szCs w:val="24"/>
        </w:rPr>
        <w:t>P</w:t>
      </w:r>
      <w:r w:rsidR="00556FD5" w:rsidRPr="00762ABC">
        <w:rPr>
          <w:rFonts w:ascii="Times New Roman" w:hAnsi="Times New Roman"/>
          <w:color w:val="000000"/>
          <w:szCs w:val="24"/>
        </w:rPr>
        <w:t xml:space="preserve">lan. The requirements of </w:t>
      </w:r>
      <w:r w:rsidR="007F6138" w:rsidRPr="00762ABC">
        <w:rPr>
          <w:rFonts w:ascii="Times New Roman" w:hAnsi="Times New Roman"/>
          <w:color w:val="000000"/>
          <w:szCs w:val="24"/>
        </w:rPr>
        <w:t>subsection</w:t>
      </w:r>
      <w:r w:rsidR="00556FD5" w:rsidRPr="00762ABC">
        <w:rPr>
          <w:rFonts w:ascii="Times New Roman" w:hAnsi="Times New Roman"/>
          <w:color w:val="000000"/>
          <w:szCs w:val="24"/>
        </w:rPr>
        <w:t xml:space="preserve"> (d) of this Section must be met on and after July 1, 2009. Each monitoring plan must contain the information in </w:t>
      </w:r>
      <w:r w:rsidR="007F6138" w:rsidRPr="00762ABC">
        <w:rPr>
          <w:rFonts w:ascii="Times New Roman" w:hAnsi="Times New Roman"/>
          <w:color w:val="000000"/>
          <w:szCs w:val="24"/>
        </w:rPr>
        <w:t xml:space="preserve">subsection </w:t>
      </w:r>
      <w:r w:rsidR="00556FD5" w:rsidRPr="00762ABC">
        <w:rPr>
          <w:rFonts w:ascii="Times New Roman" w:hAnsi="Times New Roman"/>
          <w:color w:val="000000"/>
          <w:szCs w:val="24"/>
        </w:rPr>
        <w:t xml:space="preserve">(d)(1) of this Section in electronic format and the information in </w:t>
      </w:r>
      <w:r w:rsidR="007F6138" w:rsidRPr="00762ABC">
        <w:rPr>
          <w:rFonts w:ascii="Times New Roman" w:hAnsi="Times New Roman"/>
          <w:color w:val="000000"/>
          <w:szCs w:val="24"/>
        </w:rPr>
        <w:t>subsection</w:t>
      </w:r>
      <w:r w:rsidR="00556FD5" w:rsidRPr="00762ABC">
        <w:rPr>
          <w:rFonts w:ascii="Times New Roman" w:hAnsi="Times New Roman"/>
          <w:color w:val="000000"/>
          <w:szCs w:val="24"/>
        </w:rPr>
        <w:t xml:space="preserve"> (d)(2) of this Section in hardcopy format. Electronic storage of all monitoring plan information, including the hardcopy portions, is permissible provided that a paper copy of the </w:t>
      </w:r>
      <w:r w:rsidR="00C94CEE" w:rsidRPr="00762ABC">
        <w:rPr>
          <w:rFonts w:ascii="Times New Roman" w:hAnsi="Times New Roman"/>
          <w:color w:val="000000"/>
          <w:szCs w:val="24"/>
        </w:rPr>
        <w:t>entire monitoring plan</w:t>
      </w:r>
      <w:r w:rsidR="00556FD5" w:rsidRPr="00762ABC">
        <w:rPr>
          <w:rFonts w:ascii="Times New Roman" w:hAnsi="Times New Roman"/>
          <w:color w:val="000000"/>
          <w:szCs w:val="24"/>
        </w:rPr>
        <w:t xml:space="preserve"> can be furnished upon request for audit purposes.</w:t>
      </w:r>
    </w:p>
    <w:p w14:paraId="495B4AD9" w14:textId="77777777" w:rsidR="00556FD5" w:rsidRPr="00762ABC" w:rsidRDefault="00556FD5" w:rsidP="00556FD5">
      <w:pPr>
        <w:widowControl w:val="0"/>
        <w:rPr>
          <w:rFonts w:ascii="Times New Roman" w:hAnsi="Times New Roman"/>
          <w:color w:val="000000"/>
          <w:szCs w:val="24"/>
        </w:rPr>
      </w:pPr>
    </w:p>
    <w:p w14:paraId="4E533F53" w14:textId="77777777" w:rsidR="00556FD5" w:rsidRPr="00762ABC" w:rsidRDefault="00556FD5" w:rsidP="00373A29">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00373A29" w:rsidRPr="00762ABC">
        <w:rPr>
          <w:rFonts w:ascii="Times New Roman" w:hAnsi="Times New Roman"/>
          <w:szCs w:val="24"/>
        </w:rPr>
        <w:t>The following information must be retained on site in electronic storage and furnished to the Agency in hardcopy, upon request for audit purposes.</w:t>
      </w:r>
    </w:p>
    <w:p w14:paraId="6AB125F2" w14:textId="77777777" w:rsidR="00556FD5" w:rsidRPr="00762ABC" w:rsidRDefault="00556FD5" w:rsidP="00556FD5">
      <w:pPr>
        <w:widowControl w:val="0"/>
        <w:rPr>
          <w:rFonts w:ascii="Times New Roman" w:hAnsi="Times New Roman"/>
          <w:color w:val="000000"/>
          <w:szCs w:val="24"/>
        </w:rPr>
      </w:pPr>
    </w:p>
    <w:p w14:paraId="2909AA1B"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 xml:space="preserve">The facility </w:t>
      </w:r>
      <w:proofErr w:type="spellStart"/>
      <w:r w:rsidRPr="00762ABC">
        <w:rPr>
          <w:rFonts w:ascii="Times New Roman" w:hAnsi="Times New Roman"/>
          <w:color w:val="000000"/>
          <w:szCs w:val="24"/>
        </w:rPr>
        <w:t>ORISPL</w:t>
      </w:r>
      <w:proofErr w:type="spellEnd"/>
      <w:r w:rsidRPr="00762ABC">
        <w:rPr>
          <w:rFonts w:ascii="Times New Roman" w:hAnsi="Times New Roman"/>
          <w:color w:val="000000"/>
          <w:szCs w:val="24"/>
        </w:rPr>
        <w:t xml:space="preserve"> number developed by the Department of Energy and used in the National Allowance Data Base (or equivalent facility ID number assigned by USEPA, if the facility does not have an </w:t>
      </w:r>
      <w:proofErr w:type="spellStart"/>
      <w:r w:rsidRPr="00762ABC">
        <w:rPr>
          <w:rFonts w:ascii="Times New Roman" w:hAnsi="Times New Roman"/>
          <w:color w:val="000000"/>
          <w:szCs w:val="24"/>
        </w:rPr>
        <w:t>ORISPL</w:t>
      </w:r>
      <w:proofErr w:type="spellEnd"/>
      <w:r w:rsidRPr="00762ABC">
        <w:rPr>
          <w:rFonts w:ascii="Times New Roman" w:hAnsi="Times New Roman"/>
          <w:color w:val="000000"/>
          <w:szCs w:val="24"/>
        </w:rPr>
        <w:t xml:space="preserve"> number). Also provide the following information for each unit and (as applicable) for each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and/or pipe, and each multiple </w:t>
      </w:r>
      <w:proofErr w:type="gramStart"/>
      <w:r w:rsidRPr="00762ABC">
        <w:rPr>
          <w:rFonts w:ascii="Times New Roman" w:hAnsi="Times New Roman"/>
          <w:color w:val="000000"/>
          <w:szCs w:val="24"/>
        </w:rPr>
        <w:t>stack</w:t>
      </w:r>
      <w:proofErr w:type="gramEnd"/>
      <w:r w:rsidRPr="00762ABC">
        <w:rPr>
          <w:rFonts w:ascii="Times New Roman" w:hAnsi="Times New Roman"/>
          <w:color w:val="000000"/>
          <w:szCs w:val="24"/>
        </w:rPr>
        <w:t xml:space="preserve"> and/or pipe involved in the monitoring plan:</w:t>
      </w:r>
    </w:p>
    <w:p w14:paraId="72CF8494" w14:textId="77777777" w:rsidR="00556FD5" w:rsidRPr="00762ABC" w:rsidRDefault="00556FD5" w:rsidP="00556FD5">
      <w:pPr>
        <w:widowControl w:val="0"/>
        <w:rPr>
          <w:rFonts w:ascii="Times New Roman" w:hAnsi="Times New Roman"/>
          <w:color w:val="000000"/>
          <w:szCs w:val="24"/>
        </w:rPr>
      </w:pPr>
    </w:p>
    <w:p w14:paraId="1E1E1981" w14:textId="77777777" w:rsidR="00556FD5" w:rsidRPr="00762ABC" w:rsidRDefault="00556FD5" w:rsidP="00556FD5">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lastRenderedPageBreak/>
        <w:t>i</w:t>
      </w:r>
      <w:proofErr w:type="spellEnd"/>
      <w:r w:rsidRPr="00762ABC">
        <w:rPr>
          <w:rFonts w:ascii="Times New Roman" w:hAnsi="Times New Roman"/>
          <w:color w:val="000000"/>
          <w:szCs w:val="24"/>
        </w:rPr>
        <w:t>)</w:t>
      </w:r>
      <w:r w:rsidR="004511A6" w:rsidRPr="00762ABC">
        <w:rPr>
          <w:rFonts w:ascii="Times New Roman" w:hAnsi="Times New Roman"/>
          <w:color w:val="000000"/>
          <w:szCs w:val="24"/>
        </w:rPr>
        <w:tab/>
      </w:r>
      <w:r w:rsidRPr="00762ABC">
        <w:rPr>
          <w:rFonts w:ascii="Times New Roman" w:hAnsi="Times New Roman"/>
          <w:color w:val="000000"/>
          <w:szCs w:val="24"/>
        </w:rPr>
        <w:t xml:space="preserve">A representation of the exhaust configuration for the units in the monitoring plan. Provide the ID number of each unit and assign a unique ID number to each common stack, common pipe, multiple </w:t>
      </w:r>
      <w:proofErr w:type="gramStart"/>
      <w:r w:rsidRPr="00762ABC">
        <w:rPr>
          <w:rFonts w:ascii="Times New Roman" w:hAnsi="Times New Roman"/>
          <w:color w:val="000000"/>
          <w:szCs w:val="24"/>
        </w:rPr>
        <w:t>stack</w:t>
      </w:r>
      <w:proofErr w:type="gramEnd"/>
      <w:r w:rsidRPr="00762ABC">
        <w:rPr>
          <w:rFonts w:ascii="Times New Roman" w:hAnsi="Times New Roman"/>
          <w:color w:val="000000"/>
          <w:szCs w:val="24"/>
        </w:rPr>
        <w:t xml:space="preserve"> and/or multiple pipe associated with the units represented in the monitoring plan. For common and multiple stacks and/or pipes, provide the activation date and deactivation date (if applicable) of each stack and/or pipe;</w:t>
      </w:r>
    </w:p>
    <w:p w14:paraId="03C52789" w14:textId="77777777" w:rsidR="00556FD5" w:rsidRPr="00762ABC" w:rsidRDefault="00556FD5" w:rsidP="00905807">
      <w:pPr>
        <w:widowControl w:val="0"/>
        <w:rPr>
          <w:rFonts w:ascii="Times New Roman" w:hAnsi="Times New Roman"/>
          <w:color w:val="000000"/>
          <w:szCs w:val="24"/>
        </w:rPr>
      </w:pPr>
    </w:p>
    <w:p w14:paraId="3D8A52B1"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4511A6" w:rsidRPr="00762ABC">
        <w:rPr>
          <w:rFonts w:ascii="Times New Roman" w:hAnsi="Times New Roman"/>
          <w:color w:val="000000"/>
          <w:szCs w:val="24"/>
        </w:rPr>
        <w:tab/>
      </w:r>
      <w:r w:rsidRPr="00762ABC">
        <w:rPr>
          <w:rFonts w:ascii="Times New Roman" w:hAnsi="Times New Roman"/>
          <w:color w:val="000000"/>
          <w:szCs w:val="24"/>
        </w:rPr>
        <w:t xml:space="preserve">Identification of the monitoring system locations (e.g., at the unit-level, on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at each multiple </w:t>
      </w:r>
      <w:proofErr w:type="gramStart"/>
      <w:r w:rsidRPr="00762ABC">
        <w:rPr>
          <w:rFonts w:ascii="Times New Roman" w:hAnsi="Times New Roman"/>
          <w:color w:val="000000"/>
          <w:szCs w:val="24"/>
        </w:rPr>
        <w:t>stack</w:t>
      </w:r>
      <w:proofErr w:type="gramEnd"/>
      <w:r w:rsidRPr="00762ABC">
        <w:rPr>
          <w:rFonts w:ascii="Times New Roman" w:hAnsi="Times New Roman"/>
          <w:color w:val="000000"/>
          <w:szCs w:val="24"/>
        </w:rPr>
        <w:t>, etc.). Provide an indicator (flag) if the monitoring location is at a bypass stack or in the ductwork (breeching);</w:t>
      </w:r>
    </w:p>
    <w:p w14:paraId="7E93124F" w14:textId="77777777" w:rsidR="00556FD5" w:rsidRPr="00762ABC" w:rsidRDefault="00556FD5" w:rsidP="00905807">
      <w:pPr>
        <w:widowControl w:val="0"/>
        <w:rPr>
          <w:rFonts w:ascii="Times New Roman" w:hAnsi="Times New Roman"/>
          <w:color w:val="000000"/>
          <w:szCs w:val="24"/>
        </w:rPr>
      </w:pPr>
    </w:p>
    <w:p w14:paraId="6B3261E0"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iii)</w:t>
      </w:r>
      <w:r w:rsidR="004511A6" w:rsidRPr="00762ABC">
        <w:rPr>
          <w:rFonts w:ascii="Times New Roman" w:hAnsi="Times New Roman"/>
          <w:color w:val="000000"/>
          <w:szCs w:val="24"/>
        </w:rPr>
        <w:tab/>
      </w:r>
      <w:r w:rsidRPr="00762ABC">
        <w:rPr>
          <w:rFonts w:ascii="Times New Roman" w:hAnsi="Times New Roman"/>
          <w:color w:val="000000"/>
          <w:szCs w:val="24"/>
        </w:rPr>
        <w:t>The stack exit height (ft) above ground level and ground level elevation above sea level, and the inside cross-sectional area (</w:t>
      </w:r>
      <w:proofErr w:type="spellStart"/>
      <w:r w:rsidRPr="00762ABC">
        <w:rPr>
          <w:rFonts w:ascii="Times New Roman" w:hAnsi="Times New Roman"/>
          <w:color w:val="000000"/>
          <w:szCs w:val="24"/>
        </w:rPr>
        <w:t>ft</w:t>
      </w:r>
      <w:r w:rsidRPr="00762ABC">
        <w:rPr>
          <w:rFonts w:ascii="Times New Roman" w:hAnsi="Times New Roman"/>
          <w:color w:val="000000"/>
          <w:szCs w:val="24"/>
          <w:vertAlign w:val="superscript"/>
        </w:rPr>
        <w:t>2</w:t>
      </w:r>
      <w:proofErr w:type="spellEnd"/>
      <w:r w:rsidRPr="00762ABC">
        <w:rPr>
          <w:rFonts w:ascii="Times New Roman" w:hAnsi="Times New Roman"/>
          <w:color w:val="000000"/>
          <w:szCs w:val="24"/>
        </w:rPr>
        <w:t>) at the flue exit and at the flow monitoring location (for units with flow monitors only). Also use appropriate codes to indicate the materials of construction and the shapes of the stack or duct cross-sections at the flue exit and (if applicable) at the flow monitor location;</w:t>
      </w:r>
    </w:p>
    <w:p w14:paraId="06E1ADEA" w14:textId="77777777" w:rsidR="00556FD5" w:rsidRPr="00762ABC" w:rsidRDefault="00556FD5" w:rsidP="00905807">
      <w:pPr>
        <w:widowControl w:val="0"/>
        <w:rPr>
          <w:rFonts w:ascii="Times New Roman" w:hAnsi="Times New Roman"/>
          <w:color w:val="000000"/>
          <w:szCs w:val="24"/>
        </w:rPr>
      </w:pPr>
    </w:p>
    <w:p w14:paraId="1AD98DE7"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iv)</w:t>
      </w:r>
      <w:r w:rsidR="004511A6" w:rsidRPr="00762ABC">
        <w:rPr>
          <w:rFonts w:ascii="Times New Roman" w:hAnsi="Times New Roman"/>
          <w:color w:val="000000"/>
          <w:szCs w:val="24"/>
        </w:rPr>
        <w:tab/>
      </w:r>
      <w:r w:rsidRPr="00762ABC">
        <w:rPr>
          <w:rFonts w:ascii="Times New Roman" w:hAnsi="Times New Roman"/>
          <w:color w:val="000000"/>
          <w:szCs w:val="24"/>
        </w:rPr>
        <w:t>The types of fuels fired by each unit. Indicate the start and (if applicable) end date of combustion for each type of fuel, and whether the fuel is the primary, secondary, emergency or startup fuel;</w:t>
      </w:r>
    </w:p>
    <w:p w14:paraId="27258A9F" w14:textId="77777777" w:rsidR="00556FD5" w:rsidRPr="00762ABC" w:rsidRDefault="00556FD5" w:rsidP="00905807">
      <w:pPr>
        <w:widowControl w:val="0"/>
        <w:rPr>
          <w:rFonts w:ascii="Times New Roman" w:hAnsi="Times New Roman"/>
          <w:color w:val="000000"/>
          <w:szCs w:val="24"/>
        </w:rPr>
      </w:pPr>
    </w:p>
    <w:p w14:paraId="6643B5F9"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w:t>
      </w:r>
      <w:r w:rsidR="004511A6" w:rsidRPr="00762ABC">
        <w:rPr>
          <w:rFonts w:ascii="Times New Roman" w:hAnsi="Times New Roman"/>
          <w:color w:val="000000"/>
          <w:szCs w:val="24"/>
        </w:rPr>
        <w:tab/>
      </w:r>
      <w:r w:rsidRPr="00762ABC">
        <w:rPr>
          <w:rFonts w:ascii="Times New Roman" w:hAnsi="Times New Roman"/>
          <w:color w:val="000000"/>
          <w:szCs w:val="24"/>
        </w:rPr>
        <w:t>The types of emission controls that are used to reduce mercury emissions from each unit. Also provide the installation date, optimization date and retirement date (if applicable) of the emission controls, and indicate whether the controls are an original installation; and</w:t>
      </w:r>
    </w:p>
    <w:p w14:paraId="4EA904D9" w14:textId="77777777" w:rsidR="00556FD5" w:rsidRPr="00762ABC" w:rsidRDefault="00556FD5" w:rsidP="00905807">
      <w:pPr>
        <w:widowControl w:val="0"/>
        <w:rPr>
          <w:rFonts w:ascii="Times New Roman" w:hAnsi="Times New Roman"/>
          <w:color w:val="000000"/>
          <w:szCs w:val="24"/>
        </w:rPr>
      </w:pPr>
    </w:p>
    <w:p w14:paraId="452BC82E"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vi)</w:t>
      </w:r>
      <w:r w:rsidR="004511A6" w:rsidRPr="00762ABC">
        <w:rPr>
          <w:rFonts w:ascii="Times New Roman" w:hAnsi="Times New Roman"/>
          <w:color w:val="000000"/>
          <w:szCs w:val="24"/>
        </w:rPr>
        <w:tab/>
      </w:r>
      <w:r w:rsidRPr="00762ABC">
        <w:rPr>
          <w:rFonts w:ascii="Times New Roman" w:hAnsi="Times New Roman"/>
          <w:color w:val="000000"/>
          <w:szCs w:val="24"/>
        </w:rPr>
        <w:t xml:space="preserve">Maximum hourly heat input capacity of each unit. </w:t>
      </w:r>
    </w:p>
    <w:p w14:paraId="3BAB7443" w14:textId="77777777" w:rsidR="00556FD5" w:rsidRPr="00762ABC" w:rsidRDefault="00556FD5" w:rsidP="00556FD5">
      <w:pPr>
        <w:widowControl w:val="0"/>
        <w:rPr>
          <w:rFonts w:ascii="Times New Roman" w:hAnsi="Times New Roman"/>
          <w:color w:val="000000"/>
          <w:szCs w:val="24"/>
        </w:rPr>
      </w:pPr>
    </w:p>
    <w:p w14:paraId="3B98093A"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For each monitored parameter (i.e., mercury concentration</w:t>
      </w:r>
      <w:r w:rsidR="00497A43" w:rsidRPr="00762ABC">
        <w:rPr>
          <w:rFonts w:ascii="Times New Roman" w:hAnsi="Times New Roman"/>
          <w:color w:val="000000"/>
          <w:szCs w:val="24"/>
        </w:rPr>
        <w:t>, moisture</w:t>
      </w:r>
      <w:r w:rsidRPr="00762ABC">
        <w:rPr>
          <w:rFonts w:ascii="Times New Roman" w:hAnsi="Times New Roman"/>
          <w:color w:val="000000"/>
          <w:szCs w:val="24"/>
        </w:rPr>
        <w:t>, diluent concentration or flow) at each monitoring location, specify the monitoring methodology for the parameter. If the unmonitored bypass stack approach is used for a particular parameter, indicate this by means of an appropriate code. Provide the activation date/hour, and deactivation date/hour (if applicable) for each monitoring methodology.</w:t>
      </w:r>
    </w:p>
    <w:p w14:paraId="52A6DC92" w14:textId="77777777" w:rsidR="00556FD5" w:rsidRPr="00762ABC" w:rsidRDefault="00556FD5" w:rsidP="00905807">
      <w:pPr>
        <w:widowControl w:val="0"/>
        <w:rPr>
          <w:rFonts w:ascii="Times New Roman" w:hAnsi="Times New Roman"/>
          <w:color w:val="000000"/>
          <w:szCs w:val="24"/>
        </w:rPr>
      </w:pPr>
    </w:p>
    <w:p w14:paraId="6668B975"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 xml:space="preserve">For each required continuous emission monitoring system and each sorbent trap monitoring system (as defined in Section 225.130), </w:t>
      </w:r>
      <w:r w:rsidRPr="00762ABC">
        <w:rPr>
          <w:rFonts w:ascii="Times New Roman" w:hAnsi="Times New Roman"/>
          <w:color w:val="000000"/>
          <w:szCs w:val="24"/>
        </w:rPr>
        <w:lastRenderedPageBreak/>
        <w:t>identify and describe the major monitoring components in the monitoring system (e.g., gas analyzer, flow monitor, moisture sensor, DAHS software, etc.). Other important components in the system (e.g., sample probe, PLC, data logger, etc.) may also be represented in the monitoring plan, if necessary. Provide the following specific information about each component and monitoring system:</w:t>
      </w:r>
    </w:p>
    <w:p w14:paraId="5A9FB756" w14:textId="77777777" w:rsidR="00556FD5" w:rsidRPr="00762ABC" w:rsidRDefault="00556FD5" w:rsidP="00556FD5">
      <w:pPr>
        <w:widowControl w:val="0"/>
        <w:rPr>
          <w:rFonts w:ascii="Times New Roman" w:hAnsi="Times New Roman"/>
          <w:color w:val="000000"/>
          <w:szCs w:val="24"/>
        </w:rPr>
      </w:pPr>
    </w:p>
    <w:p w14:paraId="3C49456B" w14:textId="77777777" w:rsidR="00556FD5" w:rsidRPr="00762ABC" w:rsidRDefault="00556FD5" w:rsidP="004511A6">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4511A6" w:rsidRPr="00762ABC">
        <w:rPr>
          <w:rFonts w:ascii="Times New Roman" w:hAnsi="Times New Roman"/>
          <w:color w:val="000000"/>
          <w:szCs w:val="24"/>
        </w:rPr>
        <w:tab/>
      </w:r>
      <w:r w:rsidRPr="00762ABC">
        <w:rPr>
          <w:rFonts w:ascii="Times New Roman" w:hAnsi="Times New Roman"/>
          <w:color w:val="000000"/>
          <w:szCs w:val="24"/>
        </w:rPr>
        <w:t>For each required monitoring system, assign a unique, 3-character alphanumeric identification code to the system; indicate the parameter monitored by the system; designate the system as a primary, redundant backup, non-redundant backup, data backup or reference method backup system, as provided in Section 1.2(d) of this Appendix; and indicate the system activation date/hour and deactivation date/hour (as applicable).</w:t>
      </w:r>
    </w:p>
    <w:p w14:paraId="61F8F847" w14:textId="77777777" w:rsidR="00556FD5" w:rsidRPr="00762ABC" w:rsidRDefault="00556FD5" w:rsidP="00556FD5">
      <w:pPr>
        <w:widowControl w:val="0"/>
        <w:rPr>
          <w:rFonts w:ascii="Times New Roman" w:hAnsi="Times New Roman"/>
          <w:color w:val="000000"/>
          <w:szCs w:val="24"/>
        </w:rPr>
      </w:pPr>
    </w:p>
    <w:p w14:paraId="2759B6E7"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4511A6" w:rsidRPr="00762ABC">
        <w:rPr>
          <w:rFonts w:ascii="Times New Roman" w:hAnsi="Times New Roman"/>
          <w:color w:val="000000"/>
          <w:szCs w:val="24"/>
        </w:rPr>
        <w:tab/>
      </w:r>
      <w:r w:rsidRPr="00762ABC">
        <w:rPr>
          <w:rFonts w:ascii="Times New Roman" w:hAnsi="Times New Roman"/>
          <w:color w:val="000000"/>
          <w:szCs w:val="24"/>
        </w:rPr>
        <w:t>For each component of each monitoring system represented in the monitoring plan,</w:t>
      </w:r>
      <w:r w:rsidRPr="00762ABC">
        <w:rPr>
          <w:rFonts w:ascii="Times New Roman" w:hAnsi="Times New Roman"/>
          <w:b/>
          <w:color w:val="000000"/>
          <w:szCs w:val="24"/>
        </w:rPr>
        <w:t xml:space="preserve"> </w:t>
      </w:r>
      <w:r w:rsidRPr="00762ABC">
        <w:rPr>
          <w:rFonts w:ascii="Times New Roman" w:hAnsi="Times New Roman"/>
          <w:color w:val="000000"/>
          <w:szCs w:val="24"/>
        </w:rPr>
        <w:t>assign a unique, 3-character alphanumeric identification code to the component; indicate the manufacturer, model and serial number; designate the component type; for gas analyzers, indicate the moisture basis of measurement; indicate the method of sample acquisition or operation, (e.g., extractive pollutant concentration monitor or thermal flow monitor); and indicate the component activation date/hour and deactivation date/hour (as applicable).</w:t>
      </w:r>
    </w:p>
    <w:p w14:paraId="37CA801B" w14:textId="77777777" w:rsidR="00556FD5" w:rsidRPr="00762ABC" w:rsidRDefault="00556FD5" w:rsidP="00556FD5">
      <w:pPr>
        <w:widowControl w:val="0"/>
        <w:rPr>
          <w:rFonts w:ascii="Times New Roman" w:hAnsi="Times New Roman"/>
          <w:color w:val="000000"/>
          <w:szCs w:val="24"/>
        </w:rPr>
      </w:pPr>
    </w:p>
    <w:p w14:paraId="6EA14A85"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 xml:space="preserve">Explicit formulas, using the component and system identification codes for the primary monitoring system, and containing all constants and factors required to derive the required emission rates, heat input rates, etc. from the hourly data recorded by the monitoring systems. Formulas using the system and component ID codes for backup monitoring systems are required only if different formulas for the same parameter are used for the primary and backup monitoring systems (e.g., if the primary system measures pollutant concentration on a different moisture basis from the backup system). Provide the equation number or other appropriate code for each emissions formula (e.g., use code F-1 if Equation F-1 in Exhibit C to this Appendix is used to calculate </w:t>
      </w:r>
      <w:proofErr w:type="spellStart"/>
      <w:r w:rsidRPr="00762ABC">
        <w:rPr>
          <w:rFonts w:ascii="Times New Roman" w:hAnsi="Times New Roman"/>
          <w:color w:val="000000"/>
          <w:szCs w:val="24"/>
        </w:rPr>
        <w:t>SO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mass emissions). Also identify each emissions formula with a unique </w:t>
      </w:r>
      <w:proofErr w:type="gramStart"/>
      <w:r w:rsidRPr="00762ABC">
        <w:rPr>
          <w:rFonts w:ascii="Times New Roman" w:hAnsi="Times New Roman"/>
          <w:color w:val="000000"/>
          <w:szCs w:val="24"/>
        </w:rPr>
        <w:t>three character</w:t>
      </w:r>
      <w:proofErr w:type="gramEnd"/>
      <w:r w:rsidRPr="00762ABC">
        <w:rPr>
          <w:rFonts w:ascii="Times New Roman" w:hAnsi="Times New Roman"/>
          <w:color w:val="000000"/>
          <w:szCs w:val="24"/>
        </w:rPr>
        <w:t xml:space="preserve"> alphanumeric code. The formula effective start date/hour and inactivation date/hour (as applicable) must be included for each formula. </w:t>
      </w:r>
    </w:p>
    <w:p w14:paraId="3CB4D1CB" w14:textId="77777777" w:rsidR="00556FD5" w:rsidRPr="00762ABC" w:rsidRDefault="00556FD5" w:rsidP="00905807">
      <w:pPr>
        <w:widowControl w:val="0"/>
        <w:rPr>
          <w:rFonts w:ascii="Times New Roman" w:hAnsi="Times New Roman"/>
          <w:color w:val="000000"/>
          <w:szCs w:val="24"/>
        </w:rPr>
      </w:pPr>
    </w:p>
    <w:p w14:paraId="7FE12DC9"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E)</w:t>
      </w:r>
      <w:r w:rsidR="004511A6" w:rsidRPr="00762ABC">
        <w:rPr>
          <w:rFonts w:ascii="Times New Roman" w:hAnsi="Times New Roman"/>
          <w:color w:val="000000"/>
          <w:szCs w:val="24"/>
        </w:rPr>
        <w:tab/>
      </w:r>
      <w:r w:rsidRPr="00762ABC">
        <w:rPr>
          <w:rFonts w:ascii="Times New Roman" w:hAnsi="Times New Roman"/>
          <w:color w:val="000000"/>
          <w:szCs w:val="24"/>
        </w:rPr>
        <w:t xml:space="preserve">For each parameter monitored with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provide the following </w:t>
      </w:r>
      <w:r w:rsidRPr="00762ABC">
        <w:rPr>
          <w:rFonts w:ascii="Times New Roman" w:hAnsi="Times New Roman"/>
          <w:color w:val="000000"/>
          <w:szCs w:val="24"/>
        </w:rPr>
        <w:lastRenderedPageBreak/>
        <w:t>information:</w:t>
      </w:r>
    </w:p>
    <w:p w14:paraId="7CA67E70" w14:textId="77777777" w:rsidR="00556FD5" w:rsidRPr="00762ABC" w:rsidRDefault="00556FD5" w:rsidP="00556FD5">
      <w:pPr>
        <w:widowControl w:val="0"/>
        <w:rPr>
          <w:rFonts w:ascii="Times New Roman" w:hAnsi="Times New Roman"/>
          <w:color w:val="000000"/>
          <w:szCs w:val="24"/>
        </w:rPr>
      </w:pPr>
    </w:p>
    <w:p w14:paraId="1A4D89CC" w14:textId="77777777" w:rsidR="00556FD5" w:rsidRPr="00762ABC" w:rsidRDefault="00556FD5" w:rsidP="00556FD5">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4511A6" w:rsidRPr="00762ABC">
        <w:rPr>
          <w:rFonts w:ascii="Times New Roman" w:hAnsi="Times New Roman"/>
          <w:color w:val="000000"/>
          <w:szCs w:val="24"/>
        </w:rPr>
        <w:tab/>
      </w:r>
      <w:r w:rsidRPr="00762ABC">
        <w:rPr>
          <w:rFonts w:ascii="Times New Roman" w:hAnsi="Times New Roman"/>
          <w:color w:val="000000"/>
          <w:szCs w:val="24"/>
        </w:rPr>
        <w:t>Measurement scale;</w:t>
      </w:r>
    </w:p>
    <w:p w14:paraId="2BAC1B5F" w14:textId="77777777" w:rsidR="00556FD5" w:rsidRPr="00762ABC" w:rsidRDefault="00556FD5" w:rsidP="00905807">
      <w:pPr>
        <w:widowControl w:val="0"/>
        <w:rPr>
          <w:rFonts w:ascii="Times New Roman" w:hAnsi="Times New Roman"/>
          <w:color w:val="000000"/>
          <w:szCs w:val="24"/>
        </w:rPr>
      </w:pPr>
    </w:p>
    <w:p w14:paraId="04A2D133"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4511A6" w:rsidRPr="00762ABC">
        <w:rPr>
          <w:rFonts w:ascii="Times New Roman" w:hAnsi="Times New Roman"/>
          <w:color w:val="000000"/>
          <w:szCs w:val="24"/>
        </w:rPr>
        <w:tab/>
      </w:r>
      <w:r w:rsidRPr="00762ABC">
        <w:rPr>
          <w:rFonts w:ascii="Times New Roman" w:hAnsi="Times New Roman"/>
          <w:color w:val="000000"/>
          <w:szCs w:val="24"/>
        </w:rPr>
        <w:t>Maximum potential value (and method of calculation);</w:t>
      </w:r>
    </w:p>
    <w:p w14:paraId="75404227" w14:textId="77777777" w:rsidR="00556FD5" w:rsidRPr="00762ABC" w:rsidRDefault="00556FD5" w:rsidP="00905807">
      <w:pPr>
        <w:widowControl w:val="0"/>
        <w:rPr>
          <w:rFonts w:ascii="Times New Roman" w:hAnsi="Times New Roman"/>
          <w:color w:val="000000"/>
          <w:szCs w:val="24"/>
        </w:rPr>
      </w:pPr>
    </w:p>
    <w:p w14:paraId="3D36CDF3"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iii)</w:t>
      </w:r>
      <w:r w:rsidR="004511A6" w:rsidRPr="00762ABC">
        <w:rPr>
          <w:rFonts w:ascii="Times New Roman" w:hAnsi="Times New Roman"/>
          <w:color w:val="000000"/>
          <w:szCs w:val="24"/>
        </w:rPr>
        <w:tab/>
      </w:r>
      <w:r w:rsidRPr="00762ABC">
        <w:rPr>
          <w:rFonts w:ascii="Times New Roman" w:hAnsi="Times New Roman"/>
          <w:color w:val="000000"/>
          <w:szCs w:val="24"/>
        </w:rPr>
        <w:t>Maximum expected value (if applicable) and method of calculation;</w:t>
      </w:r>
    </w:p>
    <w:p w14:paraId="7A87BFCF" w14:textId="77777777" w:rsidR="00556FD5" w:rsidRPr="00762ABC" w:rsidRDefault="00556FD5" w:rsidP="00905807">
      <w:pPr>
        <w:widowControl w:val="0"/>
        <w:rPr>
          <w:rFonts w:ascii="Times New Roman" w:hAnsi="Times New Roman"/>
          <w:color w:val="000000"/>
          <w:szCs w:val="24"/>
        </w:rPr>
      </w:pPr>
    </w:p>
    <w:p w14:paraId="44D674EA"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iv)</w:t>
      </w:r>
      <w:r w:rsidR="004511A6" w:rsidRPr="00762ABC">
        <w:rPr>
          <w:rFonts w:ascii="Times New Roman" w:hAnsi="Times New Roman"/>
          <w:color w:val="000000"/>
          <w:szCs w:val="24"/>
        </w:rPr>
        <w:tab/>
      </w:r>
      <w:r w:rsidRPr="00762ABC">
        <w:rPr>
          <w:rFonts w:ascii="Times New Roman" w:hAnsi="Times New Roman"/>
          <w:color w:val="000000"/>
          <w:szCs w:val="24"/>
        </w:rPr>
        <w:t>Span values and full-scale measurement ranges;</w:t>
      </w:r>
    </w:p>
    <w:p w14:paraId="725013A4" w14:textId="77777777" w:rsidR="00556FD5" w:rsidRPr="00762ABC" w:rsidRDefault="00556FD5" w:rsidP="00905807">
      <w:pPr>
        <w:widowControl w:val="0"/>
        <w:rPr>
          <w:rFonts w:ascii="Times New Roman" w:hAnsi="Times New Roman"/>
          <w:color w:val="000000"/>
          <w:szCs w:val="24"/>
        </w:rPr>
      </w:pPr>
    </w:p>
    <w:p w14:paraId="050E643B"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w:t>
      </w:r>
      <w:r w:rsidR="004511A6" w:rsidRPr="00762ABC">
        <w:rPr>
          <w:rFonts w:ascii="Times New Roman" w:hAnsi="Times New Roman"/>
          <w:color w:val="000000"/>
          <w:szCs w:val="24"/>
        </w:rPr>
        <w:tab/>
      </w:r>
      <w:r w:rsidRPr="00762ABC">
        <w:rPr>
          <w:rFonts w:ascii="Times New Roman" w:hAnsi="Times New Roman"/>
          <w:color w:val="000000"/>
          <w:szCs w:val="24"/>
        </w:rPr>
        <w:t>Daily calibration units of measure;</w:t>
      </w:r>
      <w:r w:rsidR="00C94CEE" w:rsidRPr="00762ABC">
        <w:rPr>
          <w:rFonts w:ascii="Times New Roman" w:hAnsi="Times New Roman"/>
          <w:color w:val="000000"/>
          <w:szCs w:val="24"/>
        </w:rPr>
        <w:t xml:space="preserve"> and</w:t>
      </w:r>
    </w:p>
    <w:p w14:paraId="1427E368" w14:textId="77777777" w:rsidR="00556FD5" w:rsidRPr="00762ABC" w:rsidRDefault="00556FD5" w:rsidP="00905807">
      <w:pPr>
        <w:widowControl w:val="0"/>
        <w:rPr>
          <w:rFonts w:ascii="Times New Roman" w:hAnsi="Times New Roman"/>
          <w:color w:val="000000"/>
          <w:szCs w:val="24"/>
        </w:rPr>
      </w:pPr>
    </w:p>
    <w:p w14:paraId="594BDA8E"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vi)</w:t>
      </w:r>
      <w:r w:rsidR="004511A6" w:rsidRPr="00762ABC">
        <w:rPr>
          <w:rFonts w:ascii="Times New Roman" w:hAnsi="Times New Roman"/>
          <w:color w:val="000000"/>
          <w:szCs w:val="24"/>
        </w:rPr>
        <w:tab/>
      </w:r>
      <w:r w:rsidRPr="00762ABC">
        <w:rPr>
          <w:rFonts w:ascii="Times New Roman" w:hAnsi="Times New Roman"/>
          <w:color w:val="000000"/>
          <w:szCs w:val="24"/>
        </w:rPr>
        <w:t>Effective date/hour, and (if applicable) inactivation date/hour of each span value</w:t>
      </w:r>
      <w:r w:rsidR="00C94CEE" w:rsidRPr="00762ABC">
        <w:rPr>
          <w:rFonts w:ascii="Times New Roman" w:hAnsi="Times New Roman"/>
          <w:color w:val="000000"/>
          <w:szCs w:val="24"/>
        </w:rPr>
        <w:t>.</w:t>
      </w:r>
    </w:p>
    <w:p w14:paraId="4E0C6841" w14:textId="77777777" w:rsidR="00332C23" w:rsidRPr="00762ABC" w:rsidRDefault="00332C23" w:rsidP="00905807">
      <w:pPr>
        <w:widowControl w:val="0"/>
        <w:rPr>
          <w:rFonts w:ascii="Times New Roman" w:hAnsi="Times New Roman"/>
          <w:color w:val="000000"/>
          <w:szCs w:val="24"/>
        </w:rPr>
      </w:pPr>
    </w:p>
    <w:p w14:paraId="4D086A51"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F)</w:t>
      </w:r>
      <w:r w:rsidR="004511A6" w:rsidRPr="00762ABC">
        <w:rPr>
          <w:rFonts w:ascii="Times New Roman" w:hAnsi="Times New Roman"/>
          <w:color w:val="000000"/>
          <w:szCs w:val="24"/>
        </w:rPr>
        <w:tab/>
      </w:r>
      <w:r w:rsidRPr="00762ABC">
        <w:rPr>
          <w:rFonts w:ascii="Times New Roman" w:hAnsi="Times New Roman"/>
          <w:color w:val="000000"/>
          <w:szCs w:val="24"/>
        </w:rPr>
        <w:t>If the monitoring system or excepted methodology provides for the use of a constant, assumed or default value for a parameter under specific circumstances, then include the following information for each such value for each parameter:</w:t>
      </w:r>
    </w:p>
    <w:p w14:paraId="56E3840F" w14:textId="77777777" w:rsidR="00556FD5" w:rsidRPr="00762ABC" w:rsidRDefault="00556FD5" w:rsidP="00556FD5">
      <w:pPr>
        <w:widowControl w:val="0"/>
        <w:rPr>
          <w:rFonts w:ascii="Times New Roman" w:hAnsi="Times New Roman"/>
          <w:color w:val="000000"/>
          <w:szCs w:val="24"/>
        </w:rPr>
      </w:pPr>
    </w:p>
    <w:p w14:paraId="714E1D18" w14:textId="77777777" w:rsidR="00556FD5" w:rsidRPr="00762ABC" w:rsidRDefault="00556FD5" w:rsidP="00556FD5">
      <w:pPr>
        <w:widowControl w:val="0"/>
        <w:ind w:left="288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4511A6" w:rsidRPr="00762ABC">
        <w:rPr>
          <w:rFonts w:ascii="Times New Roman" w:hAnsi="Times New Roman"/>
          <w:color w:val="000000"/>
          <w:szCs w:val="24"/>
        </w:rPr>
        <w:tab/>
      </w:r>
      <w:r w:rsidRPr="00762ABC">
        <w:rPr>
          <w:rFonts w:ascii="Times New Roman" w:hAnsi="Times New Roman"/>
          <w:color w:val="000000"/>
          <w:szCs w:val="24"/>
        </w:rPr>
        <w:t>Identification of the parameter;</w:t>
      </w:r>
    </w:p>
    <w:p w14:paraId="5CBF2644" w14:textId="77777777" w:rsidR="00556FD5" w:rsidRPr="00762ABC" w:rsidRDefault="00556FD5" w:rsidP="00905807">
      <w:pPr>
        <w:widowControl w:val="0"/>
        <w:rPr>
          <w:rFonts w:ascii="Times New Roman" w:hAnsi="Times New Roman"/>
          <w:color w:val="000000"/>
          <w:szCs w:val="24"/>
        </w:rPr>
      </w:pPr>
    </w:p>
    <w:p w14:paraId="2C2BE4FB"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4511A6" w:rsidRPr="00762ABC">
        <w:rPr>
          <w:rFonts w:ascii="Times New Roman" w:hAnsi="Times New Roman"/>
          <w:color w:val="000000"/>
          <w:szCs w:val="24"/>
        </w:rPr>
        <w:tab/>
      </w:r>
      <w:r w:rsidRPr="00762ABC">
        <w:rPr>
          <w:rFonts w:ascii="Times New Roman" w:hAnsi="Times New Roman"/>
          <w:color w:val="000000"/>
          <w:szCs w:val="24"/>
        </w:rPr>
        <w:t>Default, maximum, minimum, or constant value, and units of measure for the value;</w:t>
      </w:r>
    </w:p>
    <w:p w14:paraId="2AFC48B4" w14:textId="77777777" w:rsidR="00556FD5" w:rsidRPr="00762ABC" w:rsidRDefault="00556FD5" w:rsidP="00905807">
      <w:pPr>
        <w:widowControl w:val="0"/>
        <w:rPr>
          <w:rFonts w:ascii="Times New Roman" w:hAnsi="Times New Roman"/>
          <w:color w:val="000000"/>
          <w:szCs w:val="24"/>
        </w:rPr>
      </w:pPr>
    </w:p>
    <w:p w14:paraId="2B7DDADD"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iii)</w:t>
      </w:r>
      <w:r w:rsidR="004511A6" w:rsidRPr="00762ABC">
        <w:rPr>
          <w:rFonts w:ascii="Times New Roman" w:hAnsi="Times New Roman"/>
          <w:color w:val="000000"/>
          <w:szCs w:val="24"/>
        </w:rPr>
        <w:tab/>
      </w:r>
      <w:r w:rsidRPr="00762ABC">
        <w:rPr>
          <w:rFonts w:ascii="Times New Roman" w:hAnsi="Times New Roman"/>
          <w:color w:val="000000"/>
          <w:szCs w:val="24"/>
        </w:rPr>
        <w:t>Purpose of the value;</w:t>
      </w:r>
    </w:p>
    <w:p w14:paraId="16420FFA" w14:textId="77777777" w:rsidR="00556FD5" w:rsidRPr="00762ABC" w:rsidRDefault="00556FD5" w:rsidP="00905807">
      <w:pPr>
        <w:widowControl w:val="0"/>
        <w:rPr>
          <w:rFonts w:ascii="Times New Roman" w:hAnsi="Times New Roman"/>
          <w:color w:val="000000"/>
          <w:szCs w:val="24"/>
        </w:rPr>
      </w:pPr>
    </w:p>
    <w:p w14:paraId="7F6BAC6E"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iv)</w:t>
      </w:r>
      <w:r w:rsidR="004511A6" w:rsidRPr="00762ABC">
        <w:rPr>
          <w:rFonts w:ascii="Times New Roman" w:hAnsi="Times New Roman"/>
          <w:color w:val="000000"/>
          <w:szCs w:val="24"/>
        </w:rPr>
        <w:tab/>
      </w:r>
      <w:r w:rsidRPr="00762ABC">
        <w:rPr>
          <w:rFonts w:ascii="Times New Roman" w:hAnsi="Times New Roman"/>
          <w:color w:val="000000"/>
          <w:szCs w:val="24"/>
        </w:rPr>
        <w:t>Indicator of use, i.e., during controlled hours, uncontrolled hours or all operating hours;</w:t>
      </w:r>
    </w:p>
    <w:p w14:paraId="60C2E428" w14:textId="77777777" w:rsidR="00556FD5" w:rsidRPr="00762ABC" w:rsidRDefault="00556FD5" w:rsidP="00905807">
      <w:pPr>
        <w:widowControl w:val="0"/>
        <w:rPr>
          <w:rFonts w:ascii="Times New Roman" w:hAnsi="Times New Roman"/>
          <w:color w:val="000000"/>
          <w:szCs w:val="24"/>
        </w:rPr>
      </w:pPr>
    </w:p>
    <w:p w14:paraId="2FB7B776"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v)</w:t>
      </w:r>
      <w:r w:rsidR="004511A6" w:rsidRPr="00762ABC">
        <w:rPr>
          <w:rFonts w:ascii="Times New Roman" w:hAnsi="Times New Roman"/>
          <w:color w:val="000000"/>
          <w:szCs w:val="24"/>
        </w:rPr>
        <w:tab/>
      </w:r>
      <w:r w:rsidRPr="00762ABC">
        <w:rPr>
          <w:rFonts w:ascii="Times New Roman" w:hAnsi="Times New Roman"/>
          <w:color w:val="000000"/>
          <w:szCs w:val="24"/>
        </w:rPr>
        <w:t>Type of fuel;</w:t>
      </w:r>
    </w:p>
    <w:p w14:paraId="3605F70B" w14:textId="77777777" w:rsidR="00556FD5" w:rsidRPr="00762ABC" w:rsidRDefault="00556FD5" w:rsidP="00905807">
      <w:pPr>
        <w:widowControl w:val="0"/>
        <w:rPr>
          <w:rFonts w:ascii="Times New Roman" w:hAnsi="Times New Roman"/>
          <w:color w:val="000000"/>
          <w:szCs w:val="24"/>
        </w:rPr>
      </w:pPr>
    </w:p>
    <w:p w14:paraId="1DE33E49"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vi)</w:t>
      </w:r>
      <w:r w:rsidR="004511A6" w:rsidRPr="00762ABC">
        <w:rPr>
          <w:rFonts w:ascii="Times New Roman" w:hAnsi="Times New Roman"/>
          <w:color w:val="000000"/>
          <w:szCs w:val="24"/>
        </w:rPr>
        <w:tab/>
      </w:r>
      <w:r w:rsidRPr="00762ABC">
        <w:rPr>
          <w:rFonts w:ascii="Times New Roman" w:hAnsi="Times New Roman"/>
          <w:color w:val="000000"/>
          <w:szCs w:val="24"/>
        </w:rPr>
        <w:t>Source of the value;</w:t>
      </w:r>
    </w:p>
    <w:p w14:paraId="31D92F77" w14:textId="77777777" w:rsidR="00556FD5" w:rsidRPr="00762ABC" w:rsidRDefault="00556FD5" w:rsidP="00905807">
      <w:pPr>
        <w:widowControl w:val="0"/>
        <w:rPr>
          <w:rFonts w:ascii="Times New Roman" w:hAnsi="Times New Roman"/>
          <w:color w:val="000000"/>
          <w:szCs w:val="24"/>
        </w:rPr>
      </w:pPr>
    </w:p>
    <w:p w14:paraId="73FEC3DD"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vii)</w:t>
      </w:r>
      <w:r w:rsidR="004511A6" w:rsidRPr="00762ABC">
        <w:rPr>
          <w:rFonts w:ascii="Times New Roman" w:hAnsi="Times New Roman"/>
          <w:color w:val="000000"/>
          <w:szCs w:val="24"/>
        </w:rPr>
        <w:tab/>
      </w:r>
      <w:r w:rsidRPr="00762ABC">
        <w:rPr>
          <w:rFonts w:ascii="Times New Roman" w:hAnsi="Times New Roman"/>
          <w:color w:val="000000"/>
          <w:szCs w:val="24"/>
        </w:rPr>
        <w:t>Value effective date and hour;</w:t>
      </w:r>
      <w:r w:rsidR="00C94CEE" w:rsidRPr="00762ABC">
        <w:rPr>
          <w:rFonts w:ascii="Times New Roman" w:hAnsi="Times New Roman"/>
          <w:color w:val="000000"/>
          <w:szCs w:val="24"/>
        </w:rPr>
        <w:t xml:space="preserve"> and</w:t>
      </w:r>
    </w:p>
    <w:p w14:paraId="0FACFB1C" w14:textId="77777777" w:rsidR="00556FD5" w:rsidRPr="00762ABC" w:rsidRDefault="00556FD5" w:rsidP="00905807">
      <w:pPr>
        <w:widowControl w:val="0"/>
        <w:rPr>
          <w:rFonts w:ascii="Times New Roman" w:hAnsi="Times New Roman"/>
          <w:color w:val="000000"/>
          <w:szCs w:val="24"/>
        </w:rPr>
      </w:pPr>
    </w:p>
    <w:p w14:paraId="7A2A2487"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viii)</w:t>
      </w:r>
      <w:r w:rsidR="004511A6" w:rsidRPr="00762ABC">
        <w:rPr>
          <w:rFonts w:ascii="Times New Roman" w:hAnsi="Times New Roman"/>
          <w:color w:val="000000"/>
          <w:szCs w:val="24"/>
        </w:rPr>
        <w:tab/>
      </w:r>
      <w:r w:rsidRPr="00762ABC">
        <w:rPr>
          <w:rFonts w:ascii="Times New Roman" w:hAnsi="Times New Roman"/>
          <w:color w:val="000000"/>
          <w:szCs w:val="24"/>
        </w:rPr>
        <w:t>Date and hour value is no longer effective (if applicable)</w:t>
      </w:r>
      <w:r w:rsidR="00772FD5" w:rsidRPr="00762ABC">
        <w:rPr>
          <w:rFonts w:ascii="Times New Roman" w:hAnsi="Times New Roman"/>
          <w:color w:val="000000"/>
          <w:szCs w:val="24"/>
        </w:rPr>
        <w:t>.</w:t>
      </w:r>
    </w:p>
    <w:p w14:paraId="3DC85A8F" w14:textId="77777777" w:rsidR="00556FD5" w:rsidRPr="00762ABC" w:rsidRDefault="00556FD5" w:rsidP="00556FD5">
      <w:pPr>
        <w:widowControl w:val="0"/>
        <w:rPr>
          <w:rFonts w:ascii="Times New Roman" w:hAnsi="Times New Roman"/>
          <w:color w:val="000000"/>
          <w:szCs w:val="24"/>
        </w:rPr>
      </w:pPr>
    </w:p>
    <w:p w14:paraId="4A47022E"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G)</w:t>
      </w:r>
      <w:r w:rsidR="004511A6" w:rsidRPr="00762ABC">
        <w:rPr>
          <w:rFonts w:ascii="Times New Roman" w:hAnsi="Times New Roman"/>
          <w:color w:val="000000"/>
          <w:szCs w:val="24"/>
        </w:rPr>
        <w:tab/>
      </w:r>
      <w:r w:rsidRPr="00762ABC">
        <w:rPr>
          <w:rFonts w:ascii="Times New Roman" w:hAnsi="Times New Roman"/>
          <w:color w:val="000000"/>
          <w:szCs w:val="24"/>
        </w:rPr>
        <w:t xml:space="preserve">Unless otherwise specified in Section 6.5.2.1 of Exhibit A to this Appendix, for each unit or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on which hardware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are installed:</w:t>
      </w:r>
    </w:p>
    <w:p w14:paraId="212B7D93" w14:textId="77777777" w:rsidR="00556FD5" w:rsidRPr="00762ABC" w:rsidRDefault="00556FD5" w:rsidP="00556FD5">
      <w:pPr>
        <w:widowControl w:val="0"/>
        <w:rPr>
          <w:rFonts w:ascii="Times New Roman" w:hAnsi="Times New Roman"/>
          <w:color w:val="000000"/>
          <w:szCs w:val="24"/>
        </w:rPr>
      </w:pPr>
    </w:p>
    <w:p w14:paraId="1C7D223B" w14:textId="77777777" w:rsidR="00556FD5" w:rsidRPr="00762ABC" w:rsidRDefault="00556FD5" w:rsidP="00556FD5">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4511A6" w:rsidRPr="00762ABC">
        <w:rPr>
          <w:rFonts w:ascii="Times New Roman" w:hAnsi="Times New Roman"/>
          <w:color w:val="000000"/>
          <w:szCs w:val="24"/>
        </w:rPr>
        <w:tab/>
      </w:r>
      <w:r w:rsidRPr="00762ABC">
        <w:rPr>
          <w:rFonts w:ascii="Times New Roman" w:hAnsi="Times New Roman"/>
          <w:color w:val="000000"/>
          <w:szCs w:val="24"/>
        </w:rPr>
        <w:t xml:space="preserve">Maximum hourly gross load (in MW, rounded to the nearest MW, or steam load in 1000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(i.e., </w:t>
      </w:r>
      <w:proofErr w:type="spellStart"/>
      <w:r w:rsidRPr="00762ABC">
        <w:rPr>
          <w:rFonts w:ascii="Times New Roman" w:hAnsi="Times New Roman"/>
          <w:color w:val="000000"/>
          <w:szCs w:val="24"/>
        </w:rPr>
        <w:t>klb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rounded to the nearest </w:t>
      </w:r>
      <w:proofErr w:type="spellStart"/>
      <w:r w:rsidRPr="00762ABC">
        <w:rPr>
          <w:rFonts w:ascii="Times New Roman" w:hAnsi="Times New Roman"/>
          <w:color w:val="000000"/>
          <w:szCs w:val="24"/>
        </w:rPr>
        <w:t>klb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or thermal output in </w:t>
      </w:r>
      <w:proofErr w:type="spellStart"/>
      <w:r w:rsidRPr="00762ABC">
        <w:rPr>
          <w:rFonts w:ascii="Times New Roman" w:hAnsi="Times New Roman"/>
          <w:color w:val="000000"/>
          <w:szCs w:val="24"/>
        </w:rPr>
        <w:lastRenderedPageBreak/>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rounded to the nearest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for units that produce electrical or thermal output;</w:t>
      </w:r>
    </w:p>
    <w:p w14:paraId="07970342" w14:textId="77777777" w:rsidR="00556FD5" w:rsidRPr="00762ABC" w:rsidRDefault="00556FD5" w:rsidP="00905807">
      <w:pPr>
        <w:widowControl w:val="0"/>
        <w:rPr>
          <w:rFonts w:ascii="Times New Roman" w:hAnsi="Times New Roman"/>
          <w:color w:val="000000"/>
          <w:szCs w:val="24"/>
        </w:rPr>
      </w:pPr>
    </w:p>
    <w:p w14:paraId="4764BBF0"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4511A6" w:rsidRPr="00762ABC">
        <w:rPr>
          <w:rFonts w:ascii="Times New Roman" w:hAnsi="Times New Roman"/>
          <w:color w:val="000000"/>
          <w:szCs w:val="24"/>
        </w:rPr>
        <w:tab/>
      </w:r>
      <w:r w:rsidRPr="00762ABC">
        <w:rPr>
          <w:rFonts w:ascii="Times New Roman" w:hAnsi="Times New Roman"/>
          <w:color w:val="000000"/>
          <w:szCs w:val="24"/>
        </w:rPr>
        <w:t xml:space="preserve">The upper and lower boundaries of the range of operation (as defined in Section 6.5.2.1 of Exhibit A to this Appendix), expressed in megawatts, thousands of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of steam,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of thermal output or ft/sec (as applicable);</w:t>
      </w:r>
    </w:p>
    <w:p w14:paraId="7E8AD288" w14:textId="77777777" w:rsidR="00556FD5" w:rsidRPr="00762ABC" w:rsidRDefault="00556FD5" w:rsidP="00905807">
      <w:pPr>
        <w:widowControl w:val="0"/>
        <w:rPr>
          <w:rFonts w:ascii="Times New Roman" w:hAnsi="Times New Roman"/>
          <w:color w:val="000000"/>
          <w:szCs w:val="24"/>
        </w:rPr>
      </w:pPr>
    </w:p>
    <w:p w14:paraId="2EBB9E46"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iii)</w:t>
      </w:r>
      <w:r w:rsidR="004511A6" w:rsidRPr="00762ABC">
        <w:rPr>
          <w:rFonts w:ascii="Times New Roman" w:hAnsi="Times New Roman"/>
          <w:color w:val="000000"/>
          <w:szCs w:val="24"/>
        </w:rPr>
        <w:tab/>
      </w:r>
      <w:r w:rsidRPr="00762ABC">
        <w:rPr>
          <w:rFonts w:ascii="Times New Roman" w:hAnsi="Times New Roman"/>
          <w:color w:val="000000"/>
          <w:szCs w:val="24"/>
        </w:rPr>
        <w:t xml:space="preserve">Except for peaking units, identify the most frequently and second most frequently used load levels (i.e., low, mid or high) in accordance with Section 6.5.2.1 of Exhibit A to this Appendix, expressed in megawatts, thousands of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of steam,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of thermal output or ft/sec (as applicable);</w:t>
      </w:r>
    </w:p>
    <w:p w14:paraId="6EB3A870" w14:textId="77777777" w:rsidR="00556FD5" w:rsidRPr="00762ABC" w:rsidRDefault="00556FD5" w:rsidP="00905807">
      <w:pPr>
        <w:widowControl w:val="0"/>
        <w:rPr>
          <w:rFonts w:ascii="Times New Roman" w:hAnsi="Times New Roman"/>
          <w:color w:val="000000"/>
          <w:szCs w:val="24"/>
        </w:rPr>
      </w:pPr>
    </w:p>
    <w:p w14:paraId="7D51B5B0"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iv)</w:t>
      </w:r>
      <w:r w:rsidR="004511A6" w:rsidRPr="00762ABC">
        <w:rPr>
          <w:rFonts w:ascii="Times New Roman" w:hAnsi="Times New Roman"/>
          <w:color w:val="000000"/>
          <w:szCs w:val="24"/>
        </w:rPr>
        <w:tab/>
      </w:r>
      <w:r w:rsidRPr="00762ABC">
        <w:rPr>
          <w:rFonts w:ascii="Times New Roman" w:hAnsi="Times New Roman"/>
          <w:color w:val="000000"/>
          <w:szCs w:val="24"/>
        </w:rPr>
        <w:t>An indicator of whether the second most frequently used load level is designated as normal in Section 6.5.2.1 of Exhibit A to this Appendix;</w:t>
      </w:r>
    </w:p>
    <w:p w14:paraId="42B41B72" w14:textId="77777777" w:rsidR="00556FD5" w:rsidRPr="00762ABC" w:rsidRDefault="00556FD5" w:rsidP="00905807">
      <w:pPr>
        <w:widowControl w:val="0"/>
        <w:rPr>
          <w:rFonts w:ascii="Times New Roman" w:hAnsi="Times New Roman"/>
          <w:color w:val="000000"/>
          <w:szCs w:val="24"/>
        </w:rPr>
      </w:pPr>
    </w:p>
    <w:p w14:paraId="128DBDA8"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w:t>
      </w:r>
      <w:r w:rsidR="004511A6" w:rsidRPr="00762ABC">
        <w:rPr>
          <w:rFonts w:ascii="Times New Roman" w:hAnsi="Times New Roman"/>
          <w:color w:val="000000"/>
          <w:szCs w:val="24"/>
        </w:rPr>
        <w:tab/>
      </w:r>
      <w:r w:rsidRPr="00762ABC">
        <w:rPr>
          <w:rFonts w:ascii="Times New Roman" w:hAnsi="Times New Roman"/>
          <w:color w:val="000000"/>
          <w:szCs w:val="24"/>
        </w:rPr>
        <w:t>The date of the data analysis used to determine the normal load levels and the two most frequently-used load levels (as applicable); and</w:t>
      </w:r>
    </w:p>
    <w:p w14:paraId="62B19651" w14:textId="77777777" w:rsidR="00556FD5" w:rsidRPr="00762ABC" w:rsidRDefault="00556FD5" w:rsidP="00905807">
      <w:pPr>
        <w:widowControl w:val="0"/>
        <w:rPr>
          <w:rFonts w:ascii="Times New Roman" w:hAnsi="Times New Roman"/>
          <w:color w:val="000000"/>
          <w:szCs w:val="24"/>
        </w:rPr>
      </w:pPr>
    </w:p>
    <w:p w14:paraId="51E09BC8"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vi)</w:t>
      </w:r>
      <w:r w:rsidR="004511A6" w:rsidRPr="00762ABC">
        <w:rPr>
          <w:rFonts w:ascii="Times New Roman" w:hAnsi="Times New Roman"/>
          <w:color w:val="000000"/>
          <w:szCs w:val="24"/>
        </w:rPr>
        <w:tab/>
      </w:r>
      <w:r w:rsidRPr="00762ABC">
        <w:rPr>
          <w:rFonts w:ascii="Times New Roman" w:hAnsi="Times New Roman"/>
          <w:color w:val="000000"/>
          <w:szCs w:val="24"/>
        </w:rPr>
        <w:t>Activation and deactivation dates and hours, when the maximum hourly gross load, boundaries of the range of operation, normal load levels or two most frequently-used load levels change and are updated.</w:t>
      </w:r>
    </w:p>
    <w:p w14:paraId="30C53940" w14:textId="77777777" w:rsidR="00556FD5" w:rsidRPr="00762ABC" w:rsidRDefault="00556FD5" w:rsidP="00556FD5">
      <w:pPr>
        <w:widowControl w:val="0"/>
        <w:rPr>
          <w:rFonts w:ascii="Times New Roman" w:hAnsi="Times New Roman"/>
          <w:color w:val="000000"/>
          <w:szCs w:val="24"/>
        </w:rPr>
      </w:pPr>
    </w:p>
    <w:p w14:paraId="19320DD1"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H)</w:t>
      </w:r>
      <w:r w:rsidR="004511A6" w:rsidRPr="00762ABC">
        <w:rPr>
          <w:rFonts w:ascii="Times New Roman" w:hAnsi="Times New Roman"/>
          <w:color w:val="000000"/>
          <w:szCs w:val="24"/>
        </w:rPr>
        <w:tab/>
      </w:r>
      <w:r w:rsidRPr="00762ABC">
        <w:rPr>
          <w:rFonts w:ascii="Times New Roman" w:hAnsi="Times New Roman"/>
          <w:color w:val="000000"/>
          <w:szCs w:val="24"/>
        </w:rPr>
        <w:t xml:space="preserve">For each unit for which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are not installed, the maximum hourly gross load (in MW, rounded to the nearest MW, or steam load in </w:t>
      </w:r>
      <w:proofErr w:type="spellStart"/>
      <w:r w:rsidRPr="00762ABC">
        <w:rPr>
          <w:rFonts w:ascii="Times New Roman" w:hAnsi="Times New Roman"/>
          <w:color w:val="000000"/>
          <w:szCs w:val="24"/>
        </w:rPr>
        <w:t>klb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rounded to the nearest </w:t>
      </w:r>
      <w:proofErr w:type="spellStart"/>
      <w:r w:rsidRPr="00762ABC">
        <w:rPr>
          <w:rFonts w:ascii="Times New Roman" w:hAnsi="Times New Roman"/>
          <w:color w:val="000000"/>
          <w:szCs w:val="24"/>
        </w:rPr>
        <w:t>klb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or steam load in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rounded to the nearest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w:t>
      </w:r>
      <w:r w:rsidR="00772FD5" w:rsidRPr="00762ABC">
        <w:rPr>
          <w:rFonts w:ascii="Times New Roman" w:hAnsi="Times New Roman"/>
          <w:color w:val="000000"/>
          <w:szCs w:val="24"/>
        </w:rPr>
        <w:t>.</w:t>
      </w:r>
    </w:p>
    <w:p w14:paraId="3048BBEE" w14:textId="77777777" w:rsidR="00556FD5" w:rsidRPr="00762ABC" w:rsidRDefault="00556FD5" w:rsidP="00556FD5">
      <w:pPr>
        <w:widowControl w:val="0"/>
        <w:rPr>
          <w:rFonts w:ascii="Times New Roman" w:hAnsi="Times New Roman"/>
          <w:color w:val="000000"/>
          <w:szCs w:val="24"/>
        </w:rPr>
      </w:pPr>
    </w:p>
    <w:p w14:paraId="715E6B5B"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I)</w:t>
      </w:r>
      <w:r w:rsidR="004511A6" w:rsidRPr="00762ABC">
        <w:rPr>
          <w:rFonts w:ascii="Times New Roman" w:hAnsi="Times New Roman"/>
          <w:color w:val="000000"/>
          <w:szCs w:val="24"/>
        </w:rPr>
        <w:tab/>
      </w:r>
      <w:r w:rsidRPr="00762ABC">
        <w:rPr>
          <w:rFonts w:ascii="Times New Roman" w:hAnsi="Times New Roman"/>
          <w:color w:val="000000"/>
          <w:szCs w:val="24"/>
        </w:rPr>
        <w:t>For each unit with a flow monitor installed on a rectangular stack or duct, if a wall effects adjustment factor (WAF) is determined and applied to the hourly flow rate data:</w:t>
      </w:r>
    </w:p>
    <w:p w14:paraId="4E49705A" w14:textId="77777777" w:rsidR="00556FD5" w:rsidRPr="00762ABC" w:rsidRDefault="00556FD5" w:rsidP="00556FD5">
      <w:pPr>
        <w:widowControl w:val="0"/>
        <w:rPr>
          <w:rFonts w:ascii="Times New Roman" w:hAnsi="Times New Roman"/>
          <w:color w:val="000000"/>
          <w:szCs w:val="24"/>
        </w:rPr>
      </w:pPr>
    </w:p>
    <w:p w14:paraId="726814EB" w14:textId="77777777" w:rsidR="00556FD5" w:rsidRPr="00762ABC" w:rsidRDefault="00556FD5" w:rsidP="00556FD5">
      <w:pPr>
        <w:widowControl w:val="0"/>
        <w:ind w:left="288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4511A6" w:rsidRPr="00762ABC">
        <w:rPr>
          <w:rFonts w:ascii="Times New Roman" w:hAnsi="Times New Roman"/>
          <w:color w:val="000000"/>
          <w:szCs w:val="24"/>
        </w:rPr>
        <w:tab/>
      </w:r>
      <w:r w:rsidRPr="00762ABC">
        <w:rPr>
          <w:rFonts w:ascii="Times New Roman" w:hAnsi="Times New Roman"/>
          <w:color w:val="000000"/>
          <w:szCs w:val="24"/>
        </w:rPr>
        <w:t>Stack or duct width at the test location, ft;</w:t>
      </w:r>
    </w:p>
    <w:p w14:paraId="1DF76E9D" w14:textId="77777777" w:rsidR="00556FD5" w:rsidRPr="00762ABC" w:rsidRDefault="00556FD5" w:rsidP="00905807">
      <w:pPr>
        <w:widowControl w:val="0"/>
        <w:rPr>
          <w:rFonts w:ascii="Times New Roman" w:hAnsi="Times New Roman"/>
          <w:color w:val="000000"/>
          <w:szCs w:val="24"/>
        </w:rPr>
      </w:pPr>
    </w:p>
    <w:p w14:paraId="385B3E99"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ii)</w:t>
      </w:r>
      <w:r w:rsidR="004511A6" w:rsidRPr="00762ABC">
        <w:rPr>
          <w:rFonts w:ascii="Times New Roman" w:hAnsi="Times New Roman"/>
          <w:color w:val="000000"/>
          <w:szCs w:val="24"/>
        </w:rPr>
        <w:tab/>
      </w:r>
      <w:r w:rsidRPr="00762ABC">
        <w:rPr>
          <w:rFonts w:ascii="Times New Roman" w:hAnsi="Times New Roman"/>
          <w:color w:val="000000"/>
          <w:szCs w:val="24"/>
        </w:rPr>
        <w:t>Stack or duct depth at the test location, ft;</w:t>
      </w:r>
    </w:p>
    <w:p w14:paraId="1F7D4AF3" w14:textId="77777777" w:rsidR="00556FD5" w:rsidRPr="00762ABC" w:rsidRDefault="00556FD5" w:rsidP="00905807">
      <w:pPr>
        <w:widowControl w:val="0"/>
        <w:rPr>
          <w:rFonts w:ascii="Times New Roman" w:hAnsi="Times New Roman"/>
          <w:color w:val="000000"/>
          <w:szCs w:val="24"/>
        </w:rPr>
      </w:pPr>
    </w:p>
    <w:p w14:paraId="24B11E2D"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iii)</w:t>
      </w:r>
      <w:r w:rsidR="004511A6" w:rsidRPr="00762ABC">
        <w:rPr>
          <w:rFonts w:ascii="Times New Roman" w:hAnsi="Times New Roman"/>
          <w:color w:val="000000"/>
          <w:szCs w:val="24"/>
        </w:rPr>
        <w:tab/>
      </w:r>
      <w:r w:rsidRPr="00762ABC">
        <w:rPr>
          <w:rFonts w:ascii="Times New Roman" w:hAnsi="Times New Roman"/>
          <w:color w:val="000000"/>
          <w:szCs w:val="24"/>
        </w:rPr>
        <w:t>Wall effects adjustment factor (WAF), to the nearest 0.0001;</w:t>
      </w:r>
    </w:p>
    <w:p w14:paraId="39DF6C48" w14:textId="77777777" w:rsidR="00556FD5" w:rsidRPr="00762ABC" w:rsidRDefault="00556FD5" w:rsidP="00905807">
      <w:pPr>
        <w:widowControl w:val="0"/>
        <w:rPr>
          <w:rFonts w:ascii="Times New Roman" w:hAnsi="Times New Roman"/>
          <w:color w:val="000000"/>
          <w:szCs w:val="24"/>
        </w:rPr>
      </w:pPr>
    </w:p>
    <w:p w14:paraId="4B49C805"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iv)</w:t>
      </w:r>
      <w:r w:rsidR="004511A6" w:rsidRPr="00762ABC">
        <w:rPr>
          <w:rFonts w:ascii="Times New Roman" w:hAnsi="Times New Roman"/>
          <w:color w:val="000000"/>
          <w:szCs w:val="24"/>
        </w:rPr>
        <w:tab/>
      </w:r>
      <w:r w:rsidRPr="00762ABC">
        <w:rPr>
          <w:rFonts w:ascii="Times New Roman" w:hAnsi="Times New Roman"/>
          <w:color w:val="000000"/>
          <w:szCs w:val="24"/>
        </w:rPr>
        <w:t>Method of determining the WAF;</w:t>
      </w:r>
    </w:p>
    <w:p w14:paraId="688B34B1" w14:textId="77777777" w:rsidR="00556FD5" w:rsidRPr="00762ABC" w:rsidRDefault="00556FD5" w:rsidP="00905807">
      <w:pPr>
        <w:widowControl w:val="0"/>
        <w:rPr>
          <w:rFonts w:ascii="Times New Roman" w:hAnsi="Times New Roman"/>
          <w:color w:val="000000"/>
          <w:szCs w:val="24"/>
        </w:rPr>
      </w:pPr>
    </w:p>
    <w:p w14:paraId="3F715214"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v)</w:t>
      </w:r>
      <w:r w:rsidR="004511A6" w:rsidRPr="00762ABC">
        <w:rPr>
          <w:rFonts w:ascii="Times New Roman" w:hAnsi="Times New Roman"/>
          <w:color w:val="000000"/>
          <w:szCs w:val="24"/>
        </w:rPr>
        <w:tab/>
      </w:r>
      <w:r w:rsidRPr="00762ABC">
        <w:rPr>
          <w:rFonts w:ascii="Times New Roman" w:hAnsi="Times New Roman"/>
          <w:color w:val="000000"/>
          <w:szCs w:val="24"/>
        </w:rPr>
        <w:t xml:space="preserve">WAF </w:t>
      </w:r>
      <w:r w:rsidR="007F6138" w:rsidRPr="00762ABC">
        <w:rPr>
          <w:rFonts w:ascii="Times New Roman" w:hAnsi="Times New Roman"/>
          <w:color w:val="000000"/>
          <w:szCs w:val="24"/>
        </w:rPr>
        <w:t>e</w:t>
      </w:r>
      <w:r w:rsidRPr="00762ABC">
        <w:rPr>
          <w:rFonts w:ascii="Times New Roman" w:hAnsi="Times New Roman"/>
          <w:color w:val="000000"/>
          <w:szCs w:val="24"/>
        </w:rPr>
        <w:t>ffective date and hour;</w:t>
      </w:r>
    </w:p>
    <w:p w14:paraId="796692B1" w14:textId="77777777" w:rsidR="00556FD5" w:rsidRPr="00762ABC" w:rsidRDefault="00556FD5" w:rsidP="00905807">
      <w:pPr>
        <w:widowControl w:val="0"/>
        <w:rPr>
          <w:rFonts w:ascii="Times New Roman" w:hAnsi="Times New Roman"/>
          <w:color w:val="000000"/>
          <w:szCs w:val="24"/>
        </w:rPr>
      </w:pPr>
    </w:p>
    <w:p w14:paraId="6F1690CD"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vi)</w:t>
      </w:r>
      <w:r w:rsidR="004511A6" w:rsidRPr="00762ABC">
        <w:rPr>
          <w:rFonts w:ascii="Times New Roman" w:hAnsi="Times New Roman"/>
          <w:color w:val="000000"/>
          <w:szCs w:val="24"/>
        </w:rPr>
        <w:tab/>
      </w:r>
      <w:r w:rsidRPr="00762ABC">
        <w:rPr>
          <w:rFonts w:ascii="Times New Roman" w:hAnsi="Times New Roman"/>
          <w:color w:val="000000"/>
          <w:szCs w:val="24"/>
        </w:rPr>
        <w:t>WAF no longer effective date and hour (if applicable);</w:t>
      </w:r>
    </w:p>
    <w:p w14:paraId="4FBDF618" w14:textId="77777777" w:rsidR="00556FD5" w:rsidRPr="00762ABC" w:rsidRDefault="00556FD5" w:rsidP="00905807">
      <w:pPr>
        <w:widowControl w:val="0"/>
        <w:rPr>
          <w:rFonts w:ascii="Times New Roman" w:hAnsi="Times New Roman"/>
          <w:color w:val="000000"/>
          <w:szCs w:val="24"/>
        </w:rPr>
      </w:pPr>
    </w:p>
    <w:p w14:paraId="4596C6AB"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vii)</w:t>
      </w:r>
      <w:r w:rsidR="004511A6" w:rsidRPr="00762ABC">
        <w:rPr>
          <w:rFonts w:ascii="Times New Roman" w:hAnsi="Times New Roman"/>
          <w:color w:val="000000"/>
          <w:szCs w:val="24"/>
        </w:rPr>
        <w:tab/>
      </w:r>
      <w:r w:rsidRPr="00762ABC">
        <w:rPr>
          <w:rFonts w:ascii="Times New Roman" w:hAnsi="Times New Roman"/>
          <w:color w:val="000000"/>
          <w:szCs w:val="24"/>
        </w:rPr>
        <w:t>WAF determination date;</w:t>
      </w:r>
    </w:p>
    <w:p w14:paraId="445060B1" w14:textId="77777777" w:rsidR="00556FD5" w:rsidRPr="00762ABC" w:rsidRDefault="00556FD5" w:rsidP="00905807">
      <w:pPr>
        <w:widowControl w:val="0"/>
        <w:rPr>
          <w:rFonts w:ascii="Times New Roman" w:hAnsi="Times New Roman"/>
          <w:color w:val="000000"/>
          <w:szCs w:val="24"/>
        </w:rPr>
      </w:pPr>
    </w:p>
    <w:p w14:paraId="5A9A4695"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viii)</w:t>
      </w:r>
      <w:r w:rsidR="004511A6" w:rsidRPr="00762ABC">
        <w:rPr>
          <w:rFonts w:ascii="Times New Roman" w:hAnsi="Times New Roman"/>
          <w:color w:val="000000"/>
          <w:szCs w:val="24"/>
        </w:rPr>
        <w:tab/>
      </w:r>
      <w:r w:rsidRPr="00762ABC">
        <w:rPr>
          <w:rFonts w:ascii="Times New Roman" w:hAnsi="Times New Roman"/>
          <w:color w:val="000000"/>
          <w:szCs w:val="24"/>
        </w:rPr>
        <w:t>Number of WAF test runs;</w:t>
      </w:r>
    </w:p>
    <w:p w14:paraId="6B92ABA0" w14:textId="77777777" w:rsidR="00556FD5" w:rsidRPr="00762ABC" w:rsidRDefault="00556FD5" w:rsidP="00905807">
      <w:pPr>
        <w:widowControl w:val="0"/>
        <w:rPr>
          <w:rFonts w:ascii="Times New Roman" w:hAnsi="Times New Roman"/>
          <w:color w:val="000000"/>
          <w:szCs w:val="24"/>
        </w:rPr>
      </w:pPr>
    </w:p>
    <w:p w14:paraId="74CF0FBC"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ix)</w:t>
      </w:r>
      <w:r w:rsidR="004511A6" w:rsidRPr="00762ABC">
        <w:rPr>
          <w:rFonts w:ascii="Times New Roman" w:hAnsi="Times New Roman"/>
          <w:color w:val="000000"/>
          <w:szCs w:val="24"/>
        </w:rPr>
        <w:tab/>
      </w:r>
      <w:r w:rsidRPr="00762ABC">
        <w:rPr>
          <w:rFonts w:ascii="Times New Roman" w:hAnsi="Times New Roman"/>
          <w:color w:val="000000"/>
          <w:szCs w:val="24"/>
        </w:rPr>
        <w:t>Number of Method 1 traverse points in the WAF test;</w:t>
      </w:r>
    </w:p>
    <w:p w14:paraId="469B8DD1" w14:textId="77777777" w:rsidR="00556FD5" w:rsidRPr="00762ABC" w:rsidRDefault="00556FD5" w:rsidP="00905807">
      <w:pPr>
        <w:widowControl w:val="0"/>
        <w:rPr>
          <w:rFonts w:ascii="Times New Roman" w:hAnsi="Times New Roman"/>
          <w:color w:val="000000"/>
          <w:szCs w:val="24"/>
        </w:rPr>
      </w:pPr>
    </w:p>
    <w:p w14:paraId="589C61C4" w14:textId="77777777" w:rsidR="00556FD5" w:rsidRPr="00762ABC" w:rsidRDefault="00556FD5" w:rsidP="00556FD5">
      <w:pPr>
        <w:widowControl w:val="0"/>
        <w:ind w:left="2880"/>
        <w:rPr>
          <w:rFonts w:ascii="Times New Roman" w:hAnsi="Times New Roman"/>
          <w:color w:val="000000"/>
          <w:szCs w:val="24"/>
        </w:rPr>
      </w:pPr>
      <w:r w:rsidRPr="00762ABC">
        <w:rPr>
          <w:rFonts w:ascii="Times New Roman" w:hAnsi="Times New Roman"/>
          <w:color w:val="000000"/>
          <w:szCs w:val="24"/>
        </w:rPr>
        <w:t>x)</w:t>
      </w:r>
      <w:r w:rsidR="004511A6" w:rsidRPr="00762ABC">
        <w:rPr>
          <w:rFonts w:ascii="Times New Roman" w:hAnsi="Times New Roman"/>
          <w:color w:val="000000"/>
          <w:szCs w:val="24"/>
        </w:rPr>
        <w:tab/>
      </w:r>
      <w:r w:rsidRPr="00762ABC">
        <w:rPr>
          <w:rFonts w:ascii="Times New Roman" w:hAnsi="Times New Roman"/>
          <w:color w:val="000000"/>
          <w:szCs w:val="24"/>
        </w:rPr>
        <w:t>Number of test ports in the WAF test; and</w:t>
      </w:r>
    </w:p>
    <w:p w14:paraId="025F8A0D" w14:textId="77777777" w:rsidR="00556FD5" w:rsidRPr="00762ABC" w:rsidRDefault="00556FD5" w:rsidP="00905807">
      <w:pPr>
        <w:widowControl w:val="0"/>
        <w:rPr>
          <w:rFonts w:ascii="Times New Roman" w:hAnsi="Times New Roman"/>
          <w:color w:val="000000"/>
          <w:szCs w:val="24"/>
        </w:rPr>
      </w:pPr>
    </w:p>
    <w:p w14:paraId="263FD324"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xi)</w:t>
      </w:r>
      <w:r w:rsidR="004511A6" w:rsidRPr="00762ABC">
        <w:rPr>
          <w:rFonts w:ascii="Times New Roman" w:hAnsi="Times New Roman"/>
          <w:color w:val="000000"/>
          <w:szCs w:val="24"/>
        </w:rPr>
        <w:tab/>
      </w:r>
      <w:r w:rsidRPr="00762ABC">
        <w:rPr>
          <w:rFonts w:ascii="Times New Roman" w:hAnsi="Times New Roman"/>
          <w:color w:val="000000"/>
          <w:szCs w:val="24"/>
        </w:rPr>
        <w:t>Number of Method 1 traverse points in the reference flow RATA.</w:t>
      </w:r>
    </w:p>
    <w:p w14:paraId="7993CB51" w14:textId="77777777" w:rsidR="00556FD5" w:rsidRPr="00762ABC" w:rsidRDefault="00556FD5" w:rsidP="00556FD5">
      <w:pPr>
        <w:widowControl w:val="0"/>
        <w:rPr>
          <w:rFonts w:ascii="Times New Roman" w:hAnsi="Times New Roman"/>
          <w:color w:val="000000"/>
          <w:szCs w:val="24"/>
        </w:rPr>
      </w:pPr>
    </w:p>
    <w:p w14:paraId="35EBDEF5" w14:textId="77777777" w:rsidR="00556FD5" w:rsidRPr="00762ABC" w:rsidRDefault="00556FD5" w:rsidP="00556FD5">
      <w:pPr>
        <w:widowControl w:val="0"/>
        <w:ind w:left="144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Hardcopy</w:t>
      </w:r>
    </w:p>
    <w:p w14:paraId="34D532A6" w14:textId="77777777" w:rsidR="00556FD5" w:rsidRPr="00762ABC" w:rsidRDefault="00556FD5" w:rsidP="00556FD5">
      <w:pPr>
        <w:widowControl w:val="0"/>
        <w:rPr>
          <w:rFonts w:ascii="Times New Roman" w:hAnsi="Times New Roman"/>
          <w:color w:val="000000"/>
          <w:szCs w:val="24"/>
        </w:rPr>
      </w:pPr>
    </w:p>
    <w:p w14:paraId="7204D561"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Information, including (as applicable): Identification of the test strategy; protocol for the relative accuracy test audit; other relevant test information; calibration gas levels (percent of span) for the calibration error test and linearity check and span; and apportionment strategies under Sections 1.2 and 1.3 of this Appendix.</w:t>
      </w:r>
    </w:p>
    <w:p w14:paraId="3E7AEA97" w14:textId="77777777" w:rsidR="00556FD5" w:rsidRPr="00762ABC" w:rsidRDefault="00556FD5" w:rsidP="00905807">
      <w:pPr>
        <w:widowControl w:val="0"/>
        <w:rPr>
          <w:rFonts w:ascii="Times New Roman" w:hAnsi="Times New Roman"/>
          <w:color w:val="000000"/>
          <w:szCs w:val="24"/>
        </w:rPr>
      </w:pPr>
    </w:p>
    <w:p w14:paraId="0C86828B"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Description of site locations for each monitoring component in the continuous emission monitoring systems, including schematic diagrams and engineering drawings specified in 40 CFR 75.53(</w:t>
      </w:r>
      <w:r w:rsidR="00373A29" w:rsidRPr="00762ABC">
        <w:rPr>
          <w:rFonts w:ascii="Times New Roman" w:hAnsi="Times New Roman"/>
          <w:color w:val="000000"/>
          <w:szCs w:val="24"/>
        </w:rPr>
        <w:t>g</w:t>
      </w:r>
      <w:r w:rsidRPr="00762ABC">
        <w:rPr>
          <w:rFonts w:ascii="Times New Roman" w:hAnsi="Times New Roman"/>
          <w:color w:val="000000"/>
          <w:szCs w:val="24"/>
        </w:rPr>
        <w:t>)(2)(iv) and (v), incorporated by reference in Section 225.140 and any other documentation that demonstrates each monitor location meets the appropriate siting criteria.</w:t>
      </w:r>
    </w:p>
    <w:p w14:paraId="1F4AC040" w14:textId="77777777" w:rsidR="00556FD5" w:rsidRPr="00762ABC" w:rsidRDefault="00556FD5" w:rsidP="00905807">
      <w:pPr>
        <w:widowControl w:val="0"/>
        <w:rPr>
          <w:rFonts w:ascii="Times New Roman" w:hAnsi="Times New Roman"/>
          <w:color w:val="000000"/>
          <w:szCs w:val="24"/>
        </w:rPr>
      </w:pPr>
    </w:p>
    <w:p w14:paraId="11BE221B"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 xml:space="preserve">A data flow diagram denoting the complete information handling path from output signals of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components to final reports.</w:t>
      </w:r>
    </w:p>
    <w:p w14:paraId="462F2AE4" w14:textId="77777777" w:rsidR="00556FD5" w:rsidRPr="00762ABC" w:rsidRDefault="00556FD5" w:rsidP="00905807">
      <w:pPr>
        <w:widowControl w:val="0"/>
        <w:rPr>
          <w:rFonts w:ascii="Times New Roman" w:hAnsi="Times New Roman"/>
          <w:color w:val="000000"/>
          <w:szCs w:val="24"/>
        </w:rPr>
      </w:pPr>
    </w:p>
    <w:p w14:paraId="1A8D58CD"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 xml:space="preserve">For units monitored by a continuous emission monitoring system, a schematic diagram identifying entire gas handling system from boiler to stack for all affected units, using identification numbers for units, monitoring systems and components and stacks corresponding to the identification numbers provided in </w:t>
      </w:r>
      <w:r w:rsidR="007F6138" w:rsidRPr="00762ABC">
        <w:rPr>
          <w:rFonts w:ascii="Times New Roman" w:hAnsi="Times New Roman"/>
          <w:color w:val="000000"/>
          <w:szCs w:val="24"/>
        </w:rPr>
        <w:t xml:space="preserve">subsections </w:t>
      </w:r>
      <w:r w:rsidRPr="00762ABC">
        <w:rPr>
          <w:rFonts w:ascii="Times New Roman" w:hAnsi="Times New Roman"/>
          <w:color w:val="000000"/>
          <w:szCs w:val="24"/>
        </w:rPr>
        <w:t>(</w:t>
      </w:r>
      <w:r w:rsidR="00332C23" w:rsidRPr="00762ABC">
        <w:rPr>
          <w:rFonts w:ascii="Times New Roman" w:hAnsi="Times New Roman"/>
          <w:color w:val="000000"/>
          <w:szCs w:val="24"/>
        </w:rPr>
        <w:t>c</w:t>
      </w:r>
      <w:r w:rsidRPr="00762ABC">
        <w:rPr>
          <w:rFonts w:ascii="Times New Roman" w:hAnsi="Times New Roman"/>
          <w:color w:val="000000"/>
          <w:szCs w:val="24"/>
        </w:rPr>
        <w:t>)(1)(A) and (C) of this Section. The schematic diagram must depict stack height and the height of any monitor locations. Comprehensive and/or separate schematic diagrams must be used to describe groups of units using a common stack.</w:t>
      </w:r>
    </w:p>
    <w:p w14:paraId="3B94807F" w14:textId="77777777" w:rsidR="00556FD5" w:rsidRPr="00762ABC" w:rsidRDefault="00556FD5" w:rsidP="00905807">
      <w:pPr>
        <w:widowControl w:val="0"/>
        <w:rPr>
          <w:rFonts w:ascii="Times New Roman" w:hAnsi="Times New Roman"/>
          <w:color w:val="000000"/>
          <w:szCs w:val="24"/>
        </w:rPr>
      </w:pPr>
    </w:p>
    <w:p w14:paraId="4B1261AD"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E)</w:t>
      </w:r>
      <w:r w:rsidR="004511A6" w:rsidRPr="00762ABC">
        <w:rPr>
          <w:rFonts w:ascii="Times New Roman" w:hAnsi="Times New Roman"/>
          <w:color w:val="000000"/>
          <w:szCs w:val="24"/>
        </w:rPr>
        <w:tab/>
      </w:r>
      <w:r w:rsidRPr="00762ABC">
        <w:rPr>
          <w:rFonts w:ascii="Times New Roman" w:hAnsi="Times New Roman"/>
          <w:color w:val="000000"/>
          <w:szCs w:val="24"/>
        </w:rPr>
        <w:t xml:space="preserve">For units monitored by a continuous emission monitoring system, </w:t>
      </w:r>
      <w:r w:rsidRPr="00762ABC">
        <w:rPr>
          <w:rFonts w:ascii="Times New Roman" w:hAnsi="Times New Roman"/>
          <w:color w:val="000000"/>
          <w:szCs w:val="24"/>
        </w:rPr>
        <w:lastRenderedPageBreak/>
        <w:t>stack and duct engineering diagrams showing the dimensions and location of fans, turning vanes, air preheaters, monitor components, probes, reference method sampling ports and other equipment that affects the monitoring system location, performance or quality control checks.</w:t>
      </w:r>
    </w:p>
    <w:p w14:paraId="1B3A0603" w14:textId="77777777" w:rsidR="00556FD5" w:rsidRPr="00762ABC" w:rsidRDefault="00556FD5" w:rsidP="00556FD5">
      <w:pPr>
        <w:widowControl w:val="0"/>
        <w:rPr>
          <w:rFonts w:ascii="Times New Roman" w:hAnsi="Times New Roman"/>
          <w:color w:val="000000"/>
          <w:szCs w:val="24"/>
        </w:rPr>
      </w:pPr>
    </w:p>
    <w:p w14:paraId="1C05649A" w14:textId="7AD45C34" w:rsidR="00556FD5" w:rsidRPr="00762ABC" w:rsidRDefault="00556FD5" w:rsidP="00556FD5">
      <w:pPr>
        <w:widowControl w:val="0"/>
        <w:rPr>
          <w:rFonts w:ascii="Times New Roman" w:hAnsi="Times New Roman"/>
          <w:b/>
          <w:color w:val="000000"/>
          <w:szCs w:val="24"/>
        </w:rPr>
      </w:pPr>
      <w:r w:rsidRPr="00762ABC">
        <w:rPr>
          <w:rFonts w:ascii="Times New Roman" w:hAnsi="Times New Roman"/>
          <w:b/>
          <w:color w:val="000000"/>
          <w:szCs w:val="24"/>
        </w:rPr>
        <w:t xml:space="preserve">Section 1.11  </w:t>
      </w:r>
      <w:r w:rsidRPr="00762ABC">
        <w:rPr>
          <w:rFonts w:ascii="Times New Roman" w:hAnsi="Times New Roman"/>
          <w:b/>
          <w:bCs/>
          <w:color w:val="000000"/>
          <w:szCs w:val="24"/>
        </w:rPr>
        <w:t xml:space="preserve">General </w:t>
      </w:r>
      <w:r w:rsidR="007F6138" w:rsidRPr="00762ABC">
        <w:rPr>
          <w:rFonts w:ascii="Times New Roman" w:hAnsi="Times New Roman"/>
          <w:b/>
          <w:bCs/>
          <w:color w:val="000000"/>
          <w:szCs w:val="24"/>
        </w:rPr>
        <w:t>R</w:t>
      </w:r>
      <w:r w:rsidRPr="00762ABC">
        <w:rPr>
          <w:rFonts w:ascii="Times New Roman" w:hAnsi="Times New Roman"/>
          <w:b/>
          <w:bCs/>
          <w:color w:val="000000"/>
          <w:szCs w:val="24"/>
        </w:rPr>
        <w:t xml:space="preserve">ecordkeeping </w:t>
      </w:r>
      <w:r w:rsidR="007F6138" w:rsidRPr="00762ABC">
        <w:rPr>
          <w:rFonts w:ascii="Times New Roman" w:hAnsi="Times New Roman"/>
          <w:b/>
          <w:bCs/>
          <w:color w:val="000000"/>
          <w:szCs w:val="24"/>
        </w:rPr>
        <w:t>P</w:t>
      </w:r>
      <w:r w:rsidRPr="00762ABC">
        <w:rPr>
          <w:rFonts w:ascii="Times New Roman" w:hAnsi="Times New Roman"/>
          <w:b/>
          <w:bCs/>
          <w:color w:val="000000"/>
          <w:szCs w:val="24"/>
        </w:rPr>
        <w:t>rovisions</w:t>
      </w:r>
    </w:p>
    <w:p w14:paraId="15F134AD" w14:textId="77777777" w:rsidR="00556FD5" w:rsidRPr="00762ABC" w:rsidRDefault="00556FD5" w:rsidP="00556FD5">
      <w:pPr>
        <w:widowControl w:val="0"/>
        <w:rPr>
          <w:rFonts w:ascii="Times New Roman" w:hAnsi="Times New Roman"/>
          <w:color w:val="000000"/>
          <w:szCs w:val="24"/>
        </w:rPr>
      </w:pPr>
    </w:p>
    <w:p w14:paraId="617E8452" w14:textId="77777777" w:rsidR="00556FD5" w:rsidRPr="00762ABC" w:rsidRDefault="00556FD5" w:rsidP="00273F80">
      <w:pPr>
        <w:rPr>
          <w:rFonts w:ascii="Times New Roman" w:hAnsi="Times New Roman"/>
          <w:szCs w:val="24"/>
        </w:rPr>
      </w:pPr>
      <w:r w:rsidRPr="00762ABC">
        <w:rPr>
          <w:rFonts w:ascii="Times New Roman" w:hAnsi="Times New Roman"/>
          <w:szCs w:val="24"/>
        </w:rPr>
        <w:t>The owner or operator must meet all of the applicable recordkeeping requirements of Section 225.290 and of this Section.</w:t>
      </w:r>
    </w:p>
    <w:p w14:paraId="4DA735D3" w14:textId="77777777" w:rsidR="00556FD5" w:rsidRPr="00762ABC" w:rsidRDefault="00556FD5" w:rsidP="00556FD5">
      <w:pPr>
        <w:widowControl w:val="0"/>
        <w:rPr>
          <w:rFonts w:ascii="Times New Roman" w:hAnsi="Times New Roman"/>
          <w:color w:val="000000"/>
          <w:szCs w:val="24"/>
        </w:rPr>
      </w:pPr>
    </w:p>
    <w:p w14:paraId="22C8B90B"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 xml:space="preserve">Recordkeeping </w:t>
      </w:r>
      <w:r w:rsidR="004E3459" w:rsidRPr="00762ABC">
        <w:rPr>
          <w:rFonts w:ascii="Times New Roman" w:hAnsi="Times New Roman"/>
          <w:color w:val="000000"/>
          <w:szCs w:val="24"/>
        </w:rPr>
        <w:t>R</w:t>
      </w:r>
      <w:r w:rsidRPr="00762ABC">
        <w:rPr>
          <w:rFonts w:ascii="Times New Roman" w:hAnsi="Times New Roman"/>
          <w:color w:val="000000"/>
          <w:szCs w:val="24"/>
        </w:rPr>
        <w:t xml:space="preserve">equirements for </w:t>
      </w:r>
      <w:r w:rsidR="004E3459" w:rsidRPr="00762ABC">
        <w:rPr>
          <w:rFonts w:ascii="Times New Roman" w:hAnsi="Times New Roman"/>
          <w:color w:val="000000"/>
          <w:szCs w:val="24"/>
        </w:rPr>
        <w:t>A</w:t>
      </w:r>
      <w:r w:rsidRPr="00762ABC">
        <w:rPr>
          <w:rFonts w:ascii="Times New Roman" w:hAnsi="Times New Roman"/>
          <w:color w:val="000000"/>
          <w:szCs w:val="24"/>
        </w:rPr>
        <w:t xml:space="preserve">ffected </w:t>
      </w:r>
      <w:r w:rsidR="004E3459" w:rsidRPr="00762ABC">
        <w:rPr>
          <w:rFonts w:ascii="Times New Roman" w:hAnsi="Times New Roman"/>
          <w:color w:val="000000"/>
          <w:szCs w:val="24"/>
        </w:rPr>
        <w:t>S</w:t>
      </w:r>
      <w:r w:rsidRPr="00762ABC">
        <w:rPr>
          <w:rFonts w:ascii="Times New Roman" w:hAnsi="Times New Roman"/>
          <w:color w:val="000000"/>
          <w:szCs w:val="24"/>
        </w:rPr>
        <w:t xml:space="preserve">ources. The owner or operator of any affected source subject to the requirements of this Appendix must maintain for each affected unit a file of all measurements, data, reports and other information required by Subpart B </w:t>
      </w:r>
      <w:r w:rsidR="007F6138" w:rsidRPr="00762ABC">
        <w:rPr>
          <w:rFonts w:ascii="Times New Roman" w:hAnsi="Times New Roman"/>
          <w:color w:val="000000"/>
          <w:szCs w:val="24"/>
        </w:rPr>
        <w:t xml:space="preserve">of this Part </w:t>
      </w:r>
      <w:r w:rsidRPr="00762ABC">
        <w:rPr>
          <w:rFonts w:ascii="Times New Roman" w:hAnsi="Times New Roman"/>
          <w:color w:val="000000"/>
          <w:szCs w:val="24"/>
        </w:rPr>
        <w:t xml:space="preserve">at the source in a form suitable for inspection for at least </w:t>
      </w:r>
      <w:r w:rsidR="00332C23" w:rsidRPr="00762ABC">
        <w:rPr>
          <w:rFonts w:ascii="Times New Roman" w:hAnsi="Times New Roman"/>
          <w:color w:val="000000"/>
          <w:szCs w:val="24"/>
        </w:rPr>
        <w:t>5</w:t>
      </w:r>
      <w:r w:rsidRPr="00762ABC">
        <w:rPr>
          <w:rFonts w:ascii="Times New Roman" w:hAnsi="Times New Roman"/>
          <w:color w:val="000000"/>
          <w:szCs w:val="24"/>
        </w:rPr>
        <w:t xml:space="preserve"> years from the date of each record. The file must contain the following information:</w:t>
      </w:r>
    </w:p>
    <w:p w14:paraId="096FA93A" w14:textId="77777777" w:rsidR="00556FD5" w:rsidRPr="00762ABC" w:rsidRDefault="00556FD5" w:rsidP="00556FD5">
      <w:pPr>
        <w:widowControl w:val="0"/>
        <w:rPr>
          <w:rFonts w:ascii="Times New Roman" w:hAnsi="Times New Roman"/>
          <w:color w:val="000000"/>
          <w:szCs w:val="24"/>
        </w:rPr>
      </w:pPr>
    </w:p>
    <w:p w14:paraId="1BBBBB76"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 xml:space="preserve">The data and information required in </w:t>
      </w:r>
      <w:r w:rsidR="007F6138" w:rsidRPr="00762ABC">
        <w:rPr>
          <w:rFonts w:ascii="Times New Roman" w:hAnsi="Times New Roman"/>
          <w:color w:val="000000"/>
          <w:szCs w:val="24"/>
        </w:rPr>
        <w:t xml:space="preserve">subsections </w:t>
      </w:r>
      <w:r w:rsidRPr="00762ABC">
        <w:rPr>
          <w:rFonts w:ascii="Times New Roman" w:hAnsi="Times New Roman"/>
          <w:color w:val="000000"/>
          <w:szCs w:val="24"/>
        </w:rPr>
        <w:t>(b) through (h) of this Section, beginning with the earlier of the date of provisional certification or July 1, 2009;</w:t>
      </w:r>
    </w:p>
    <w:p w14:paraId="0C1369D9" w14:textId="77777777" w:rsidR="00556FD5" w:rsidRPr="00762ABC" w:rsidRDefault="00556FD5" w:rsidP="00905807">
      <w:pPr>
        <w:widowControl w:val="0"/>
        <w:rPr>
          <w:rFonts w:ascii="Times New Roman" w:hAnsi="Times New Roman"/>
          <w:color w:val="000000"/>
          <w:szCs w:val="24"/>
        </w:rPr>
      </w:pPr>
    </w:p>
    <w:p w14:paraId="5FD06459"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 xml:space="preserve">The supporting data and information used to calculate values required in </w:t>
      </w:r>
      <w:r w:rsidR="007F6138" w:rsidRPr="00762ABC">
        <w:rPr>
          <w:rFonts w:ascii="Times New Roman" w:hAnsi="Times New Roman"/>
          <w:color w:val="000000"/>
          <w:szCs w:val="24"/>
        </w:rPr>
        <w:t>subsections</w:t>
      </w:r>
      <w:r w:rsidRPr="00762ABC">
        <w:rPr>
          <w:rFonts w:ascii="Times New Roman" w:hAnsi="Times New Roman"/>
          <w:color w:val="000000"/>
          <w:szCs w:val="24"/>
        </w:rPr>
        <w:t xml:space="preserve"> (b) through (g) of this Section, excluding the </w:t>
      </w:r>
      <w:proofErr w:type="spellStart"/>
      <w:r w:rsidRPr="00762ABC">
        <w:rPr>
          <w:rFonts w:ascii="Times New Roman" w:hAnsi="Times New Roman"/>
          <w:color w:val="000000"/>
          <w:szCs w:val="24"/>
        </w:rPr>
        <w:t>subhourly</w:t>
      </w:r>
      <w:proofErr w:type="spellEnd"/>
      <w:r w:rsidRPr="00762ABC">
        <w:rPr>
          <w:rFonts w:ascii="Times New Roman" w:hAnsi="Times New Roman"/>
          <w:color w:val="000000"/>
          <w:szCs w:val="24"/>
        </w:rPr>
        <w:t xml:space="preserve"> data points used to compute hourly averages under Section 1.2(c) of this Appendix, beginning with the earlier of the date of provisional certification or July 1, 2009;</w:t>
      </w:r>
    </w:p>
    <w:p w14:paraId="58A6A537" w14:textId="77777777" w:rsidR="00556FD5" w:rsidRPr="00762ABC" w:rsidRDefault="00556FD5" w:rsidP="00905807">
      <w:pPr>
        <w:widowControl w:val="0"/>
        <w:rPr>
          <w:rFonts w:ascii="Times New Roman" w:hAnsi="Times New Roman"/>
          <w:color w:val="000000"/>
          <w:szCs w:val="24"/>
        </w:rPr>
      </w:pPr>
    </w:p>
    <w:p w14:paraId="0C1D04A1"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4511A6" w:rsidRPr="00762ABC">
        <w:rPr>
          <w:rFonts w:ascii="Times New Roman" w:hAnsi="Times New Roman"/>
          <w:color w:val="000000"/>
          <w:szCs w:val="24"/>
        </w:rPr>
        <w:tab/>
      </w:r>
      <w:r w:rsidRPr="00762ABC">
        <w:rPr>
          <w:rFonts w:ascii="Times New Roman" w:hAnsi="Times New Roman"/>
          <w:color w:val="000000"/>
          <w:szCs w:val="24"/>
        </w:rPr>
        <w:t>The data and information required in Section 1.12 of this Appendix for specific situations, beginning with the earlier of the date of provisional certification or July 1, 2009;</w:t>
      </w:r>
    </w:p>
    <w:p w14:paraId="50473934" w14:textId="77777777" w:rsidR="00556FD5" w:rsidRPr="00762ABC" w:rsidRDefault="00556FD5" w:rsidP="00905807">
      <w:pPr>
        <w:widowControl w:val="0"/>
        <w:rPr>
          <w:rFonts w:ascii="Times New Roman" w:hAnsi="Times New Roman"/>
          <w:color w:val="000000"/>
          <w:szCs w:val="24"/>
        </w:rPr>
      </w:pPr>
    </w:p>
    <w:p w14:paraId="576A59E1" w14:textId="5001CC39"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4511A6" w:rsidRPr="00762ABC">
        <w:rPr>
          <w:rFonts w:ascii="Times New Roman" w:hAnsi="Times New Roman"/>
          <w:color w:val="000000"/>
          <w:szCs w:val="24"/>
        </w:rPr>
        <w:tab/>
      </w:r>
      <w:r w:rsidRPr="00762ABC">
        <w:rPr>
          <w:rFonts w:ascii="Times New Roman" w:hAnsi="Times New Roman"/>
          <w:color w:val="000000"/>
          <w:szCs w:val="24"/>
        </w:rPr>
        <w:t>The certification test data and information required in Section 1.13 of this Appendix for tests required under Section 1.4 of this Appendix, beginning with the date of the first certification test performed, the quality assurance and quality control data and information required in Section 1.13 of this Appendix for tests, and the quality assurance/quality control plan required under Section 1.5 of this Appendix and Exhibit B to this Appendix, beginning with the date of provisional certification;</w:t>
      </w:r>
    </w:p>
    <w:p w14:paraId="2606EC59" w14:textId="77777777" w:rsidR="00556FD5" w:rsidRPr="00762ABC" w:rsidRDefault="00556FD5" w:rsidP="00905807">
      <w:pPr>
        <w:widowControl w:val="0"/>
        <w:rPr>
          <w:rFonts w:ascii="Times New Roman" w:hAnsi="Times New Roman"/>
          <w:color w:val="000000"/>
          <w:szCs w:val="24"/>
        </w:rPr>
      </w:pPr>
    </w:p>
    <w:p w14:paraId="72A5E37A" w14:textId="3618441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5)</w:t>
      </w:r>
      <w:r w:rsidR="004511A6" w:rsidRPr="00762ABC">
        <w:rPr>
          <w:rFonts w:ascii="Times New Roman" w:hAnsi="Times New Roman"/>
          <w:color w:val="000000"/>
          <w:szCs w:val="24"/>
        </w:rPr>
        <w:tab/>
      </w:r>
      <w:r w:rsidRPr="00762ABC">
        <w:rPr>
          <w:rFonts w:ascii="Times New Roman" w:hAnsi="Times New Roman"/>
          <w:color w:val="000000"/>
          <w:szCs w:val="24"/>
        </w:rPr>
        <w:t>The current monitoring plan as specified in Section 1.10 of this Appendix, beginning with the initial submission required by 40 CFR 75.62, incorporated by reference in Section 225.140; and</w:t>
      </w:r>
    </w:p>
    <w:p w14:paraId="6114B4A8" w14:textId="77777777" w:rsidR="00556FD5" w:rsidRPr="00762ABC" w:rsidRDefault="00556FD5" w:rsidP="00905807">
      <w:pPr>
        <w:widowControl w:val="0"/>
        <w:rPr>
          <w:rFonts w:ascii="Times New Roman" w:hAnsi="Times New Roman"/>
          <w:color w:val="000000"/>
          <w:szCs w:val="24"/>
        </w:rPr>
      </w:pPr>
    </w:p>
    <w:p w14:paraId="72637C40" w14:textId="200137C6"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6)</w:t>
      </w:r>
      <w:r w:rsidR="004511A6" w:rsidRPr="00762ABC">
        <w:rPr>
          <w:rFonts w:ascii="Times New Roman" w:hAnsi="Times New Roman"/>
          <w:color w:val="000000"/>
          <w:szCs w:val="24"/>
        </w:rPr>
        <w:tab/>
      </w:r>
      <w:r w:rsidRPr="00762ABC">
        <w:rPr>
          <w:rFonts w:ascii="Times New Roman" w:hAnsi="Times New Roman"/>
          <w:color w:val="000000"/>
          <w:szCs w:val="24"/>
        </w:rPr>
        <w:t>The quality control plan as described in Section 1 of Exhibit B to this Appendix, beginning with the date of provisional certification.</w:t>
      </w:r>
    </w:p>
    <w:p w14:paraId="6DA2A0AD" w14:textId="77777777" w:rsidR="00556FD5" w:rsidRPr="00762ABC" w:rsidRDefault="00556FD5" w:rsidP="00556FD5">
      <w:pPr>
        <w:widowControl w:val="0"/>
        <w:rPr>
          <w:rFonts w:ascii="Times New Roman" w:hAnsi="Times New Roman"/>
          <w:color w:val="000000"/>
          <w:szCs w:val="24"/>
        </w:rPr>
      </w:pPr>
    </w:p>
    <w:p w14:paraId="12FB0FC0" w14:textId="77777777" w:rsidR="00556FD5" w:rsidRPr="00762ABC" w:rsidRDefault="00556FD5" w:rsidP="00556FD5">
      <w:pPr>
        <w:widowControl w:val="0"/>
        <w:ind w:left="1440" w:hanging="720"/>
        <w:rPr>
          <w:rFonts w:ascii="Times New Roman" w:hAnsi="Times New Roman"/>
          <w:strike/>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 xml:space="preserve">Operating </w:t>
      </w:r>
      <w:r w:rsidR="007F6138" w:rsidRPr="00762ABC">
        <w:rPr>
          <w:rFonts w:ascii="Times New Roman" w:hAnsi="Times New Roman"/>
          <w:color w:val="000000"/>
          <w:szCs w:val="24"/>
        </w:rPr>
        <w:t>P</w:t>
      </w:r>
      <w:r w:rsidRPr="00762ABC">
        <w:rPr>
          <w:rFonts w:ascii="Times New Roman" w:hAnsi="Times New Roman"/>
          <w:color w:val="000000"/>
          <w:szCs w:val="24"/>
        </w:rPr>
        <w:t xml:space="preserve">arameter </w:t>
      </w:r>
      <w:r w:rsidR="007F6138" w:rsidRPr="00762ABC">
        <w:rPr>
          <w:rFonts w:ascii="Times New Roman" w:hAnsi="Times New Roman"/>
          <w:color w:val="000000"/>
          <w:szCs w:val="24"/>
        </w:rPr>
        <w:t>R</w:t>
      </w:r>
      <w:r w:rsidRPr="00762ABC">
        <w:rPr>
          <w:rFonts w:ascii="Times New Roman" w:hAnsi="Times New Roman"/>
          <w:color w:val="000000"/>
          <w:szCs w:val="24"/>
        </w:rPr>
        <w:t xml:space="preserve">ecord </w:t>
      </w:r>
      <w:r w:rsidR="007F6138" w:rsidRPr="00762ABC">
        <w:rPr>
          <w:rFonts w:ascii="Times New Roman" w:hAnsi="Times New Roman"/>
          <w:color w:val="000000"/>
          <w:szCs w:val="24"/>
        </w:rPr>
        <w:t>P</w:t>
      </w:r>
      <w:r w:rsidRPr="00762ABC">
        <w:rPr>
          <w:rFonts w:ascii="Times New Roman" w:hAnsi="Times New Roman"/>
          <w:color w:val="000000"/>
          <w:szCs w:val="24"/>
        </w:rPr>
        <w:t>rovisions. The owner or operator must record for each hour the following information on unit operating time, heat input rate and load, separately for each affected unit and also for each group of units utilizing a common stack and a common monitoring system:</w:t>
      </w:r>
    </w:p>
    <w:p w14:paraId="4497F8D0" w14:textId="77777777" w:rsidR="00556FD5" w:rsidRPr="00762ABC" w:rsidRDefault="00556FD5" w:rsidP="00556FD5">
      <w:pPr>
        <w:widowControl w:val="0"/>
        <w:rPr>
          <w:rFonts w:ascii="Times New Roman" w:hAnsi="Times New Roman"/>
          <w:color w:val="000000"/>
          <w:szCs w:val="24"/>
        </w:rPr>
      </w:pPr>
    </w:p>
    <w:p w14:paraId="15312905"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Date and hour;</w:t>
      </w:r>
    </w:p>
    <w:p w14:paraId="19FF560C" w14:textId="77777777" w:rsidR="00556FD5" w:rsidRPr="00762ABC" w:rsidRDefault="00556FD5" w:rsidP="00905807">
      <w:pPr>
        <w:widowControl w:val="0"/>
        <w:rPr>
          <w:rFonts w:ascii="Times New Roman" w:hAnsi="Times New Roman"/>
          <w:color w:val="000000"/>
          <w:szCs w:val="24"/>
        </w:rPr>
      </w:pPr>
    </w:p>
    <w:p w14:paraId="7394CACB"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Unit operating time (rounded up to the nearest fraction of an hour (in equal increments that can range from one hundredth to one quarter of an hour, at the option of the owner or operator));</w:t>
      </w:r>
    </w:p>
    <w:p w14:paraId="2E34D60B" w14:textId="77777777" w:rsidR="00556FD5" w:rsidRPr="00762ABC" w:rsidRDefault="00556FD5" w:rsidP="00905807">
      <w:pPr>
        <w:widowControl w:val="0"/>
        <w:rPr>
          <w:rFonts w:ascii="Times New Roman" w:hAnsi="Times New Roman"/>
          <w:color w:val="000000"/>
          <w:szCs w:val="24"/>
        </w:rPr>
      </w:pPr>
    </w:p>
    <w:p w14:paraId="3C04270F" w14:textId="77777777" w:rsidR="00332C23" w:rsidRPr="00762ABC" w:rsidRDefault="00332C23" w:rsidP="00332C23">
      <w:pPr>
        <w:widowControl w:val="0"/>
        <w:ind w:left="2160" w:hanging="720"/>
        <w:rPr>
          <w:rFonts w:ascii="Times New Roman" w:hAnsi="Times New Roman"/>
          <w:strike/>
          <w:color w:val="000000"/>
          <w:szCs w:val="24"/>
        </w:rPr>
      </w:pPr>
      <w:r w:rsidRPr="00762ABC">
        <w:rPr>
          <w:rFonts w:ascii="Times New Roman" w:hAnsi="Times New Roman"/>
          <w:color w:val="000000"/>
          <w:szCs w:val="24"/>
        </w:rPr>
        <w:t>3)</w:t>
      </w:r>
      <w:r w:rsidRPr="00762ABC">
        <w:rPr>
          <w:rFonts w:ascii="Times New Roman" w:hAnsi="Times New Roman"/>
          <w:color w:val="000000"/>
          <w:szCs w:val="24"/>
        </w:rPr>
        <w:tab/>
        <w:t xml:space="preserve">Hourly gross unit load (rounded to nearest </w:t>
      </w:r>
      <w:proofErr w:type="spellStart"/>
      <w:r w:rsidRPr="00762ABC">
        <w:rPr>
          <w:rFonts w:ascii="Times New Roman" w:hAnsi="Times New Roman"/>
          <w:color w:val="000000"/>
          <w:szCs w:val="24"/>
        </w:rPr>
        <w:t>MWge</w:t>
      </w:r>
      <w:proofErr w:type="spellEnd"/>
      <w:r w:rsidRPr="00762ABC">
        <w:rPr>
          <w:rFonts w:ascii="Times New Roman" w:hAnsi="Times New Roman"/>
          <w:color w:val="000000"/>
          <w:szCs w:val="24"/>
        </w:rPr>
        <w:t xml:space="preserve">), or steam load in 1000 </w:t>
      </w:r>
      <w:proofErr w:type="spellStart"/>
      <w:r w:rsidRPr="00762ABC">
        <w:rPr>
          <w:rFonts w:ascii="Times New Roman" w:hAnsi="Times New Roman"/>
          <w:color w:val="000000"/>
          <w:szCs w:val="24"/>
        </w:rPr>
        <w:t>lbs</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at stated temperatures and pressures, rounded to the nearest 1000 </w:t>
      </w:r>
      <w:proofErr w:type="spellStart"/>
      <w:r w:rsidRPr="00762ABC">
        <w:rPr>
          <w:rFonts w:ascii="Times New Roman" w:hAnsi="Times New Roman"/>
          <w:color w:val="000000"/>
          <w:szCs w:val="24"/>
        </w:rPr>
        <w:t>lbs</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w:t>
      </w:r>
    </w:p>
    <w:p w14:paraId="065B33BC" w14:textId="77777777" w:rsidR="00556FD5" w:rsidRPr="00762ABC" w:rsidRDefault="00556FD5" w:rsidP="00905807">
      <w:pPr>
        <w:widowControl w:val="0"/>
        <w:rPr>
          <w:rFonts w:ascii="Times New Roman" w:hAnsi="Times New Roman"/>
          <w:color w:val="000000"/>
          <w:szCs w:val="24"/>
        </w:rPr>
      </w:pPr>
    </w:p>
    <w:p w14:paraId="73DC5922" w14:textId="77777777" w:rsidR="00556FD5" w:rsidRPr="00762ABC" w:rsidRDefault="00332C23"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556FD5" w:rsidRPr="00762ABC">
        <w:rPr>
          <w:rFonts w:ascii="Times New Roman" w:hAnsi="Times New Roman"/>
          <w:color w:val="000000"/>
          <w:szCs w:val="24"/>
        </w:rPr>
        <w:t>)</w:t>
      </w:r>
      <w:r w:rsidR="004511A6" w:rsidRPr="00762ABC">
        <w:rPr>
          <w:rFonts w:ascii="Times New Roman" w:hAnsi="Times New Roman"/>
          <w:color w:val="000000"/>
          <w:szCs w:val="24"/>
        </w:rPr>
        <w:tab/>
      </w:r>
      <w:r w:rsidR="00556FD5" w:rsidRPr="00762ABC">
        <w:rPr>
          <w:rFonts w:ascii="Times New Roman" w:hAnsi="Times New Roman"/>
          <w:color w:val="000000"/>
          <w:szCs w:val="24"/>
        </w:rPr>
        <w:t>Operating load range corresponding to hourly gross load of 1 to 10, except for units using a common stack, which may use up to 20 load ranges for stack or fuel flow, as specified in the monitoring plan;</w:t>
      </w:r>
    </w:p>
    <w:p w14:paraId="67546323" w14:textId="77777777" w:rsidR="00556FD5" w:rsidRPr="00762ABC" w:rsidRDefault="00556FD5" w:rsidP="00905807">
      <w:pPr>
        <w:widowControl w:val="0"/>
        <w:rPr>
          <w:rFonts w:ascii="Times New Roman" w:hAnsi="Times New Roman"/>
          <w:color w:val="000000"/>
          <w:szCs w:val="24"/>
        </w:rPr>
      </w:pPr>
    </w:p>
    <w:p w14:paraId="2B6C243C" w14:textId="77777777" w:rsidR="00556FD5" w:rsidRPr="00762ABC" w:rsidRDefault="00332C23"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5</w:t>
      </w:r>
      <w:r w:rsidR="00556FD5" w:rsidRPr="00762ABC">
        <w:rPr>
          <w:rFonts w:ascii="Times New Roman" w:hAnsi="Times New Roman"/>
          <w:color w:val="000000"/>
          <w:szCs w:val="24"/>
        </w:rPr>
        <w:t>)</w:t>
      </w:r>
      <w:r w:rsidR="004511A6" w:rsidRPr="00762ABC">
        <w:rPr>
          <w:rFonts w:ascii="Times New Roman" w:hAnsi="Times New Roman"/>
          <w:color w:val="000000"/>
          <w:szCs w:val="24"/>
        </w:rPr>
        <w:tab/>
      </w:r>
      <w:r w:rsidR="00556FD5" w:rsidRPr="00762ABC">
        <w:rPr>
          <w:rFonts w:ascii="Times New Roman" w:hAnsi="Times New Roman"/>
          <w:color w:val="000000"/>
          <w:szCs w:val="24"/>
        </w:rPr>
        <w:t>Hourly heat input rate (</w:t>
      </w:r>
      <w:proofErr w:type="spellStart"/>
      <w:r w:rsidR="00556FD5" w:rsidRPr="00762ABC">
        <w:rPr>
          <w:rFonts w:ascii="Times New Roman" w:hAnsi="Times New Roman"/>
          <w:color w:val="000000"/>
          <w:szCs w:val="24"/>
        </w:rPr>
        <w:t>mmBtu</w:t>
      </w:r>
      <w:proofErr w:type="spellEnd"/>
      <w:r w:rsidR="00556FD5" w:rsidRPr="00762ABC">
        <w:rPr>
          <w:rFonts w:ascii="Times New Roman" w:hAnsi="Times New Roman"/>
          <w:color w:val="000000"/>
          <w:szCs w:val="24"/>
        </w:rPr>
        <w:t>/</w:t>
      </w:r>
      <w:proofErr w:type="spellStart"/>
      <w:r w:rsidR="00556FD5" w:rsidRPr="00762ABC">
        <w:rPr>
          <w:rFonts w:ascii="Times New Roman" w:hAnsi="Times New Roman"/>
          <w:color w:val="000000"/>
          <w:szCs w:val="24"/>
        </w:rPr>
        <w:t>hr</w:t>
      </w:r>
      <w:proofErr w:type="spellEnd"/>
      <w:r w:rsidR="00556FD5" w:rsidRPr="00762ABC">
        <w:rPr>
          <w:rFonts w:ascii="Times New Roman" w:hAnsi="Times New Roman"/>
          <w:color w:val="000000"/>
          <w:szCs w:val="24"/>
        </w:rPr>
        <w:t>, rounded to the nearest tenth);</w:t>
      </w:r>
    </w:p>
    <w:p w14:paraId="6EB6E890" w14:textId="77777777" w:rsidR="00556FD5" w:rsidRPr="00762ABC" w:rsidRDefault="00556FD5" w:rsidP="00905807">
      <w:pPr>
        <w:widowControl w:val="0"/>
        <w:rPr>
          <w:rFonts w:ascii="Times New Roman" w:hAnsi="Times New Roman"/>
          <w:color w:val="000000"/>
          <w:szCs w:val="24"/>
        </w:rPr>
      </w:pPr>
    </w:p>
    <w:p w14:paraId="7A04C330" w14:textId="77777777" w:rsidR="00556FD5" w:rsidRPr="00762ABC" w:rsidRDefault="00332C23"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6</w:t>
      </w:r>
      <w:r w:rsidR="00556FD5" w:rsidRPr="00762ABC">
        <w:rPr>
          <w:rFonts w:ascii="Times New Roman" w:hAnsi="Times New Roman"/>
          <w:color w:val="000000"/>
          <w:szCs w:val="24"/>
        </w:rPr>
        <w:t>)</w:t>
      </w:r>
      <w:r w:rsidR="004511A6" w:rsidRPr="00762ABC">
        <w:rPr>
          <w:rFonts w:ascii="Times New Roman" w:hAnsi="Times New Roman"/>
          <w:color w:val="000000"/>
          <w:szCs w:val="24"/>
        </w:rPr>
        <w:tab/>
      </w:r>
      <w:r w:rsidR="00556FD5" w:rsidRPr="00762ABC">
        <w:rPr>
          <w:rFonts w:ascii="Times New Roman" w:hAnsi="Times New Roman"/>
          <w:color w:val="000000"/>
          <w:szCs w:val="24"/>
        </w:rPr>
        <w:t>Identification code for formula used for heat input as provided in Section 1.10 of this Appendix; and</w:t>
      </w:r>
    </w:p>
    <w:p w14:paraId="23C0F16A" w14:textId="77777777" w:rsidR="00556FD5" w:rsidRPr="00762ABC" w:rsidRDefault="00556FD5" w:rsidP="00905807">
      <w:pPr>
        <w:widowControl w:val="0"/>
        <w:rPr>
          <w:rFonts w:ascii="Times New Roman" w:hAnsi="Times New Roman"/>
          <w:color w:val="000000"/>
          <w:szCs w:val="24"/>
        </w:rPr>
      </w:pPr>
    </w:p>
    <w:p w14:paraId="3BFA356B" w14:textId="77777777" w:rsidR="00556FD5" w:rsidRPr="00762ABC" w:rsidRDefault="00332C23"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7</w:t>
      </w:r>
      <w:r w:rsidR="00556FD5" w:rsidRPr="00762ABC">
        <w:rPr>
          <w:rFonts w:ascii="Times New Roman" w:hAnsi="Times New Roman"/>
          <w:color w:val="000000"/>
          <w:szCs w:val="24"/>
        </w:rPr>
        <w:t>)</w:t>
      </w:r>
      <w:r w:rsidR="004511A6" w:rsidRPr="00762ABC">
        <w:rPr>
          <w:rFonts w:ascii="Times New Roman" w:hAnsi="Times New Roman"/>
          <w:color w:val="000000"/>
          <w:szCs w:val="24"/>
        </w:rPr>
        <w:tab/>
      </w:r>
      <w:r w:rsidR="00556FD5" w:rsidRPr="00762ABC">
        <w:rPr>
          <w:rFonts w:ascii="Times New Roman" w:hAnsi="Times New Roman"/>
          <w:color w:val="000000"/>
          <w:szCs w:val="24"/>
        </w:rPr>
        <w:t xml:space="preserve">For Mercury </w:t>
      </w:r>
      <w:proofErr w:type="spellStart"/>
      <w:r w:rsidR="00556FD5" w:rsidRPr="00762ABC">
        <w:rPr>
          <w:rFonts w:ascii="Times New Roman" w:hAnsi="Times New Roman"/>
          <w:color w:val="000000"/>
          <w:szCs w:val="24"/>
        </w:rPr>
        <w:t>CEMS</w:t>
      </w:r>
      <w:proofErr w:type="spellEnd"/>
      <w:r w:rsidR="00556FD5" w:rsidRPr="00762ABC">
        <w:rPr>
          <w:rFonts w:ascii="Times New Roman" w:hAnsi="Times New Roman"/>
          <w:color w:val="000000"/>
          <w:szCs w:val="24"/>
        </w:rPr>
        <w:t xml:space="preserve"> units only, F-factor for heat input calculation.</w:t>
      </w:r>
    </w:p>
    <w:p w14:paraId="08E00F69" w14:textId="77777777" w:rsidR="00556FD5" w:rsidRPr="00762ABC" w:rsidRDefault="00556FD5" w:rsidP="00556FD5">
      <w:pPr>
        <w:widowControl w:val="0"/>
        <w:rPr>
          <w:rFonts w:ascii="Times New Roman" w:hAnsi="Times New Roman"/>
          <w:color w:val="000000"/>
          <w:szCs w:val="24"/>
        </w:rPr>
      </w:pPr>
    </w:p>
    <w:p w14:paraId="16BBD1D7"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 xml:space="preserve">Diluent </w:t>
      </w:r>
      <w:r w:rsidR="007C40BE" w:rsidRPr="00762ABC">
        <w:rPr>
          <w:rFonts w:ascii="Times New Roman" w:hAnsi="Times New Roman"/>
          <w:color w:val="000000"/>
          <w:szCs w:val="24"/>
        </w:rPr>
        <w:t>R</w:t>
      </w:r>
      <w:r w:rsidRPr="00762ABC">
        <w:rPr>
          <w:rFonts w:ascii="Times New Roman" w:hAnsi="Times New Roman"/>
          <w:color w:val="000000"/>
          <w:szCs w:val="24"/>
        </w:rPr>
        <w:t xml:space="preserve">ecord </w:t>
      </w:r>
      <w:r w:rsidR="007C40BE" w:rsidRPr="00762ABC">
        <w:rPr>
          <w:rFonts w:ascii="Times New Roman" w:hAnsi="Times New Roman"/>
          <w:color w:val="000000"/>
          <w:szCs w:val="24"/>
        </w:rPr>
        <w:t>P</w:t>
      </w:r>
      <w:r w:rsidRPr="00762ABC">
        <w:rPr>
          <w:rFonts w:ascii="Times New Roman" w:hAnsi="Times New Roman"/>
          <w:color w:val="000000"/>
          <w:szCs w:val="24"/>
        </w:rPr>
        <w:t xml:space="preserve">rovisions. The owner or operator of a unit using a flow monitor and an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diluent monitor to determine heat input, in accordance with Equation F-17 or F-18 of Exhibit C to this Appendix, or a unit that accounts for heat input using a flow monitor and a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diluent monitor (which is used only for heat input determination and is not used as a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pollutant concentration monitor) must keep the following records for the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diluent monitor:</w:t>
      </w:r>
    </w:p>
    <w:p w14:paraId="3E6DDC67" w14:textId="77777777" w:rsidR="00556FD5" w:rsidRPr="00762ABC" w:rsidRDefault="00556FD5" w:rsidP="00556FD5">
      <w:pPr>
        <w:widowControl w:val="0"/>
        <w:rPr>
          <w:rFonts w:ascii="Times New Roman" w:hAnsi="Times New Roman"/>
          <w:color w:val="000000"/>
          <w:szCs w:val="24"/>
        </w:rPr>
      </w:pPr>
    </w:p>
    <w:p w14:paraId="17AD3735"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Component-system identification code as provided in Section 1.10 of this Appendix;</w:t>
      </w:r>
    </w:p>
    <w:p w14:paraId="6B2BB349" w14:textId="77777777" w:rsidR="00556FD5" w:rsidRPr="00762ABC" w:rsidRDefault="00556FD5" w:rsidP="00905807">
      <w:pPr>
        <w:widowControl w:val="0"/>
        <w:rPr>
          <w:rFonts w:ascii="Times New Roman" w:hAnsi="Times New Roman"/>
          <w:color w:val="000000"/>
          <w:szCs w:val="24"/>
        </w:rPr>
      </w:pPr>
    </w:p>
    <w:p w14:paraId="0689D8DB"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Date and hour;</w:t>
      </w:r>
    </w:p>
    <w:p w14:paraId="7150FB3C" w14:textId="77777777" w:rsidR="00556FD5" w:rsidRPr="00762ABC" w:rsidRDefault="00556FD5" w:rsidP="00905807">
      <w:pPr>
        <w:widowControl w:val="0"/>
        <w:rPr>
          <w:rFonts w:ascii="Times New Roman" w:hAnsi="Times New Roman"/>
          <w:color w:val="000000"/>
          <w:szCs w:val="24"/>
        </w:rPr>
      </w:pPr>
    </w:p>
    <w:p w14:paraId="4AC3170B"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4511A6" w:rsidRPr="00762ABC">
        <w:rPr>
          <w:rFonts w:ascii="Times New Roman" w:hAnsi="Times New Roman"/>
          <w:color w:val="000000"/>
          <w:szCs w:val="24"/>
        </w:rPr>
        <w:tab/>
      </w:r>
      <w:r w:rsidRPr="00762ABC">
        <w:rPr>
          <w:rFonts w:ascii="Times New Roman" w:hAnsi="Times New Roman"/>
          <w:color w:val="000000"/>
          <w:szCs w:val="24"/>
        </w:rPr>
        <w:t>Hourly average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concentration (in percent, rounded to the nearest tenth);</w:t>
      </w:r>
    </w:p>
    <w:p w14:paraId="3957F0B7" w14:textId="77777777" w:rsidR="00556FD5" w:rsidRPr="00762ABC" w:rsidRDefault="00556FD5" w:rsidP="00905807">
      <w:pPr>
        <w:widowControl w:val="0"/>
        <w:rPr>
          <w:rFonts w:ascii="Times New Roman" w:hAnsi="Times New Roman"/>
          <w:color w:val="000000"/>
          <w:szCs w:val="24"/>
        </w:rPr>
      </w:pPr>
    </w:p>
    <w:p w14:paraId="7DBA6FA6"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4511A6" w:rsidRPr="00762ABC">
        <w:rPr>
          <w:rFonts w:ascii="Times New Roman" w:hAnsi="Times New Roman"/>
          <w:color w:val="000000"/>
          <w:szCs w:val="24"/>
        </w:rPr>
        <w:tab/>
      </w:r>
      <w:r w:rsidRPr="00762ABC">
        <w:rPr>
          <w:rFonts w:ascii="Times New Roman" w:hAnsi="Times New Roman"/>
          <w:color w:val="000000"/>
          <w:szCs w:val="24"/>
        </w:rPr>
        <w:t>Percent monitor data availability for the diluent monitor (recorded to the nearest tenth of a percent) calculated pursuant to Section 1.8 of this Appendix; and</w:t>
      </w:r>
    </w:p>
    <w:p w14:paraId="745A24F8" w14:textId="77777777" w:rsidR="00556FD5" w:rsidRPr="00762ABC" w:rsidRDefault="00556FD5" w:rsidP="00905807">
      <w:pPr>
        <w:widowControl w:val="0"/>
        <w:rPr>
          <w:rFonts w:ascii="Times New Roman" w:hAnsi="Times New Roman"/>
          <w:color w:val="000000"/>
          <w:szCs w:val="24"/>
        </w:rPr>
      </w:pPr>
    </w:p>
    <w:p w14:paraId="41492D10"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lastRenderedPageBreak/>
        <w:t>5)</w:t>
      </w:r>
      <w:r w:rsidR="004511A6" w:rsidRPr="00762ABC">
        <w:rPr>
          <w:rFonts w:ascii="Times New Roman" w:hAnsi="Times New Roman"/>
          <w:color w:val="000000"/>
          <w:szCs w:val="24"/>
        </w:rPr>
        <w:tab/>
      </w:r>
      <w:r w:rsidRPr="00762ABC">
        <w:rPr>
          <w:rFonts w:ascii="Times New Roman" w:hAnsi="Times New Roman"/>
          <w:color w:val="000000"/>
          <w:szCs w:val="24"/>
        </w:rPr>
        <w:t>Method of determination code for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concentration data using Codes 1-55 in Table </w:t>
      </w:r>
      <w:proofErr w:type="spellStart"/>
      <w:r w:rsidRPr="00762ABC">
        <w:rPr>
          <w:rFonts w:ascii="Times New Roman" w:hAnsi="Times New Roman"/>
          <w:color w:val="000000"/>
          <w:szCs w:val="24"/>
        </w:rPr>
        <w:t>4a</w:t>
      </w:r>
      <w:proofErr w:type="spellEnd"/>
      <w:r w:rsidRPr="00762ABC">
        <w:rPr>
          <w:rFonts w:ascii="Times New Roman" w:hAnsi="Times New Roman"/>
          <w:color w:val="000000"/>
          <w:szCs w:val="24"/>
        </w:rPr>
        <w:t xml:space="preserve"> of this Section.</w:t>
      </w:r>
    </w:p>
    <w:p w14:paraId="2F52991A" w14:textId="77777777" w:rsidR="00556FD5" w:rsidRPr="00762ABC" w:rsidRDefault="00556FD5" w:rsidP="00556FD5">
      <w:pPr>
        <w:widowControl w:val="0"/>
        <w:rPr>
          <w:rFonts w:ascii="Times New Roman" w:hAnsi="Times New Roman"/>
          <w:color w:val="000000"/>
          <w:szCs w:val="24"/>
        </w:rPr>
      </w:pPr>
    </w:p>
    <w:p w14:paraId="0EC84F91"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 xml:space="preserve">Missing </w:t>
      </w:r>
      <w:r w:rsidR="007F6138" w:rsidRPr="00762ABC">
        <w:rPr>
          <w:rFonts w:ascii="Times New Roman" w:hAnsi="Times New Roman"/>
          <w:color w:val="000000"/>
          <w:szCs w:val="24"/>
        </w:rPr>
        <w:t>D</w:t>
      </w:r>
      <w:r w:rsidRPr="00762ABC">
        <w:rPr>
          <w:rFonts w:ascii="Times New Roman" w:hAnsi="Times New Roman"/>
          <w:color w:val="000000"/>
          <w:szCs w:val="24"/>
        </w:rPr>
        <w:t xml:space="preserve">ata </w:t>
      </w:r>
      <w:r w:rsidR="007F6138" w:rsidRPr="00762ABC">
        <w:rPr>
          <w:rFonts w:ascii="Times New Roman" w:hAnsi="Times New Roman"/>
          <w:color w:val="000000"/>
          <w:szCs w:val="24"/>
        </w:rPr>
        <w:t>R</w:t>
      </w:r>
      <w:r w:rsidRPr="00762ABC">
        <w:rPr>
          <w:rFonts w:ascii="Times New Roman" w:hAnsi="Times New Roman"/>
          <w:color w:val="000000"/>
          <w:szCs w:val="24"/>
        </w:rPr>
        <w:t>ecords. The owner or operator must record the causes of any missing data periods and the actions taken by the owner or operator to correct such causes.</w:t>
      </w:r>
    </w:p>
    <w:p w14:paraId="35A12E57" w14:textId="77777777" w:rsidR="00556FD5" w:rsidRPr="00762ABC" w:rsidRDefault="00556FD5" w:rsidP="00556FD5">
      <w:pPr>
        <w:widowControl w:val="0"/>
        <w:rPr>
          <w:rFonts w:ascii="Times New Roman" w:hAnsi="Times New Roman"/>
          <w:color w:val="000000"/>
          <w:szCs w:val="24"/>
        </w:rPr>
      </w:pPr>
    </w:p>
    <w:p w14:paraId="037B9015"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e)</w:t>
      </w:r>
      <w:r w:rsidR="004511A6" w:rsidRPr="00762ABC">
        <w:rPr>
          <w:rFonts w:ascii="Times New Roman" w:hAnsi="Times New Roman"/>
          <w:color w:val="000000"/>
          <w:szCs w:val="24"/>
        </w:rPr>
        <w:tab/>
      </w:r>
      <w:r w:rsidRPr="00762ABC">
        <w:rPr>
          <w:rFonts w:ascii="Times New Roman" w:hAnsi="Times New Roman"/>
          <w:color w:val="000000"/>
          <w:szCs w:val="24"/>
        </w:rPr>
        <w:t xml:space="preserve">Mercury </w:t>
      </w:r>
      <w:r w:rsidR="007F6138" w:rsidRPr="00762ABC">
        <w:rPr>
          <w:rFonts w:ascii="Times New Roman" w:hAnsi="Times New Roman"/>
          <w:color w:val="000000"/>
          <w:szCs w:val="24"/>
        </w:rPr>
        <w:t>E</w:t>
      </w:r>
      <w:r w:rsidRPr="00762ABC">
        <w:rPr>
          <w:rFonts w:ascii="Times New Roman" w:hAnsi="Times New Roman"/>
          <w:color w:val="000000"/>
          <w:szCs w:val="24"/>
        </w:rPr>
        <w:t xml:space="preserve">mission </w:t>
      </w:r>
      <w:r w:rsidR="007F6138" w:rsidRPr="00762ABC">
        <w:rPr>
          <w:rFonts w:ascii="Times New Roman" w:hAnsi="Times New Roman"/>
          <w:color w:val="000000"/>
          <w:szCs w:val="24"/>
        </w:rPr>
        <w:t>R</w:t>
      </w:r>
      <w:r w:rsidRPr="00762ABC">
        <w:rPr>
          <w:rFonts w:ascii="Times New Roman" w:hAnsi="Times New Roman"/>
          <w:color w:val="000000"/>
          <w:szCs w:val="24"/>
        </w:rPr>
        <w:t xml:space="preserve">ecord </w:t>
      </w:r>
      <w:r w:rsidR="007F6138" w:rsidRPr="00762ABC">
        <w:rPr>
          <w:rFonts w:ascii="Times New Roman" w:hAnsi="Times New Roman"/>
          <w:color w:val="000000"/>
          <w:szCs w:val="24"/>
        </w:rPr>
        <w:t>P</w:t>
      </w:r>
      <w:r w:rsidRPr="00762ABC">
        <w:rPr>
          <w:rFonts w:ascii="Times New Roman" w:hAnsi="Times New Roman"/>
          <w:color w:val="000000"/>
          <w:szCs w:val="24"/>
        </w:rPr>
        <w:t>rovisions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The owner or operator must record for each hour the information required by this </w:t>
      </w:r>
      <w:r w:rsidR="007F6138" w:rsidRPr="00762ABC">
        <w:rPr>
          <w:rFonts w:ascii="Times New Roman" w:hAnsi="Times New Roman"/>
          <w:color w:val="000000"/>
          <w:szCs w:val="24"/>
        </w:rPr>
        <w:t xml:space="preserve">subsection </w:t>
      </w:r>
      <w:r w:rsidRPr="00762ABC">
        <w:rPr>
          <w:rFonts w:ascii="Times New Roman" w:hAnsi="Times New Roman"/>
          <w:color w:val="000000"/>
          <w:szCs w:val="24"/>
        </w:rPr>
        <w:t xml:space="preserve">for each affected unit using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in combination with flow rate, and (in certain cases) moisture, and diluent gas monitors, to determine mercury concentration and (if applicable) unit heat input under Subpart B</w:t>
      </w:r>
      <w:r w:rsidR="007F6138" w:rsidRPr="00762ABC">
        <w:rPr>
          <w:rFonts w:ascii="Times New Roman" w:hAnsi="Times New Roman"/>
          <w:color w:val="000000"/>
          <w:szCs w:val="24"/>
        </w:rPr>
        <w:t xml:space="preserve"> of this Part</w:t>
      </w:r>
      <w:r w:rsidRPr="00762ABC">
        <w:rPr>
          <w:rFonts w:ascii="Times New Roman" w:hAnsi="Times New Roman"/>
          <w:color w:val="000000"/>
          <w:szCs w:val="24"/>
        </w:rPr>
        <w:t>.</w:t>
      </w:r>
    </w:p>
    <w:p w14:paraId="36532C41" w14:textId="77777777" w:rsidR="00556FD5" w:rsidRPr="00762ABC" w:rsidRDefault="00556FD5" w:rsidP="00556FD5">
      <w:pPr>
        <w:widowControl w:val="0"/>
        <w:rPr>
          <w:rFonts w:ascii="Times New Roman" w:hAnsi="Times New Roman"/>
          <w:color w:val="000000"/>
          <w:szCs w:val="24"/>
        </w:rPr>
      </w:pPr>
    </w:p>
    <w:p w14:paraId="2FD57D0D"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 xml:space="preserve">For mercury concentration during unit operation, as measured and reported from each certified primary monitor, certified back-up </w:t>
      </w:r>
      <w:proofErr w:type="gramStart"/>
      <w:r w:rsidRPr="00762ABC">
        <w:rPr>
          <w:rFonts w:ascii="Times New Roman" w:hAnsi="Times New Roman"/>
          <w:color w:val="000000"/>
          <w:szCs w:val="24"/>
        </w:rPr>
        <w:t>monitor</w:t>
      </w:r>
      <w:proofErr w:type="gramEnd"/>
      <w:r w:rsidRPr="00762ABC">
        <w:rPr>
          <w:rFonts w:ascii="Times New Roman" w:hAnsi="Times New Roman"/>
          <w:color w:val="000000"/>
          <w:szCs w:val="24"/>
        </w:rPr>
        <w:t xml:space="preserve"> or other approved method of emissions determination:</w:t>
      </w:r>
    </w:p>
    <w:p w14:paraId="2C2B217C" w14:textId="77777777" w:rsidR="00556FD5" w:rsidRPr="00762ABC" w:rsidRDefault="00556FD5" w:rsidP="00556FD5">
      <w:pPr>
        <w:widowControl w:val="0"/>
        <w:rPr>
          <w:rFonts w:ascii="Times New Roman" w:hAnsi="Times New Roman"/>
          <w:color w:val="000000"/>
          <w:szCs w:val="24"/>
        </w:rPr>
      </w:pPr>
    </w:p>
    <w:p w14:paraId="0DB049A6"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Component-system identification code as provided in Section 1.10 of this Appendix;</w:t>
      </w:r>
    </w:p>
    <w:p w14:paraId="3F06103D" w14:textId="77777777" w:rsidR="00556FD5" w:rsidRPr="00762ABC" w:rsidRDefault="00556FD5" w:rsidP="00905807">
      <w:pPr>
        <w:widowControl w:val="0"/>
        <w:rPr>
          <w:rFonts w:ascii="Times New Roman" w:hAnsi="Times New Roman"/>
          <w:color w:val="000000"/>
          <w:szCs w:val="24"/>
        </w:rPr>
      </w:pPr>
    </w:p>
    <w:p w14:paraId="66A9D112"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Date and hour;</w:t>
      </w:r>
    </w:p>
    <w:p w14:paraId="1BC6825F" w14:textId="77777777" w:rsidR="00556FD5" w:rsidRPr="00762ABC" w:rsidRDefault="00556FD5" w:rsidP="00905807">
      <w:pPr>
        <w:widowControl w:val="0"/>
        <w:rPr>
          <w:rFonts w:ascii="Times New Roman" w:hAnsi="Times New Roman"/>
          <w:color w:val="000000"/>
          <w:szCs w:val="24"/>
        </w:rPr>
      </w:pPr>
    </w:p>
    <w:p w14:paraId="29844065"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Hourly mercury concentration (</w:t>
      </w:r>
      <w:proofErr w:type="spellStart"/>
      <w:r w:rsidR="005B34D2" w:rsidRPr="00762ABC">
        <w:rPr>
          <w:rFonts w:ascii="Times New Roman" w:hAnsi="Times New Roman"/>
          <w:color w:val="000000"/>
          <w:szCs w:val="24"/>
        </w:rPr>
        <w:t>μ</w:t>
      </w:r>
      <w:r w:rsidRPr="00762ABC">
        <w:rPr>
          <w:rFonts w:ascii="Times New Roman" w:hAnsi="Times New Roman"/>
          <w:color w:val="000000"/>
          <w:szCs w:val="24"/>
        </w:rPr>
        <w:t>g</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rounded to the nearest tenth)</w:t>
      </w:r>
      <w:r w:rsidR="00772FD5" w:rsidRPr="00762ABC">
        <w:rPr>
          <w:rFonts w:ascii="Times New Roman" w:hAnsi="Times New Roman"/>
          <w:color w:val="000000"/>
          <w:szCs w:val="24"/>
        </w:rPr>
        <w:t>;</w:t>
      </w:r>
    </w:p>
    <w:p w14:paraId="51A719EA" w14:textId="77777777" w:rsidR="00556FD5" w:rsidRPr="00762ABC" w:rsidRDefault="00556FD5" w:rsidP="00905807">
      <w:pPr>
        <w:widowControl w:val="0"/>
        <w:rPr>
          <w:rFonts w:ascii="Times New Roman" w:hAnsi="Times New Roman"/>
          <w:color w:val="000000"/>
          <w:szCs w:val="24"/>
        </w:rPr>
      </w:pPr>
    </w:p>
    <w:p w14:paraId="1299FAD4"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 xml:space="preserve">Method of determination for hourly mercury concentration using Codes 1-55 in Table </w:t>
      </w:r>
      <w:proofErr w:type="spellStart"/>
      <w:r w:rsidRPr="00762ABC">
        <w:rPr>
          <w:rFonts w:ascii="Times New Roman" w:hAnsi="Times New Roman"/>
          <w:color w:val="000000"/>
          <w:szCs w:val="24"/>
        </w:rPr>
        <w:t>4a</w:t>
      </w:r>
      <w:proofErr w:type="spellEnd"/>
      <w:r w:rsidRPr="00762ABC">
        <w:rPr>
          <w:rFonts w:ascii="Times New Roman" w:hAnsi="Times New Roman"/>
          <w:color w:val="000000"/>
          <w:szCs w:val="24"/>
        </w:rPr>
        <w:t xml:space="preserve"> of this Section; and</w:t>
      </w:r>
    </w:p>
    <w:p w14:paraId="3838622B" w14:textId="77777777" w:rsidR="00556FD5" w:rsidRPr="00762ABC" w:rsidRDefault="00556FD5" w:rsidP="00905807">
      <w:pPr>
        <w:widowControl w:val="0"/>
        <w:rPr>
          <w:rFonts w:ascii="Times New Roman" w:hAnsi="Times New Roman"/>
          <w:color w:val="000000"/>
          <w:szCs w:val="24"/>
        </w:rPr>
      </w:pPr>
    </w:p>
    <w:p w14:paraId="661AEC94"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E)</w:t>
      </w:r>
      <w:r w:rsidR="004511A6" w:rsidRPr="00762ABC">
        <w:rPr>
          <w:rFonts w:ascii="Times New Roman" w:hAnsi="Times New Roman"/>
          <w:color w:val="000000"/>
          <w:szCs w:val="24"/>
        </w:rPr>
        <w:tab/>
      </w:r>
      <w:r w:rsidRPr="00762ABC">
        <w:rPr>
          <w:rFonts w:ascii="Times New Roman" w:hAnsi="Times New Roman"/>
          <w:color w:val="000000"/>
          <w:szCs w:val="24"/>
        </w:rPr>
        <w:t>The percent monitor data availability (to the nearest tenth of a percent) calculated pursuant to Section 1.8 of this Appendix.</w:t>
      </w:r>
    </w:p>
    <w:p w14:paraId="31F2C541" w14:textId="77777777" w:rsidR="00556FD5" w:rsidRPr="00762ABC" w:rsidRDefault="00556FD5" w:rsidP="00556FD5">
      <w:pPr>
        <w:widowControl w:val="0"/>
        <w:rPr>
          <w:rFonts w:ascii="Times New Roman" w:hAnsi="Times New Roman"/>
          <w:color w:val="000000"/>
          <w:szCs w:val="24"/>
        </w:rPr>
      </w:pPr>
    </w:p>
    <w:p w14:paraId="49862023" w14:textId="2A316891"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 xml:space="preserve">For flue gas moisture content during unit operation (if required), as measured and reported from each certified primary monitor, certified back-up </w:t>
      </w:r>
      <w:proofErr w:type="gramStart"/>
      <w:r w:rsidRPr="00762ABC">
        <w:rPr>
          <w:rFonts w:ascii="Times New Roman" w:hAnsi="Times New Roman"/>
          <w:color w:val="000000"/>
          <w:szCs w:val="24"/>
        </w:rPr>
        <w:t>monitor</w:t>
      </w:r>
      <w:proofErr w:type="gramEnd"/>
      <w:r w:rsidRPr="00762ABC">
        <w:rPr>
          <w:rFonts w:ascii="Times New Roman" w:hAnsi="Times New Roman"/>
          <w:color w:val="000000"/>
          <w:szCs w:val="24"/>
        </w:rPr>
        <w:t xml:space="preserve"> or other approved method of emissions determination (except where a default moisture value is approved under 40 CFR 75.66, incorporated by reference in Section 225.140):</w:t>
      </w:r>
    </w:p>
    <w:p w14:paraId="398BAA2B" w14:textId="77777777" w:rsidR="00556FD5" w:rsidRPr="00762ABC" w:rsidRDefault="00556FD5" w:rsidP="00556FD5">
      <w:pPr>
        <w:widowControl w:val="0"/>
        <w:rPr>
          <w:rFonts w:ascii="Times New Roman" w:hAnsi="Times New Roman"/>
          <w:color w:val="000000"/>
          <w:szCs w:val="24"/>
        </w:rPr>
      </w:pPr>
    </w:p>
    <w:p w14:paraId="3E0C0A17"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Component-system identification code as provided in Section 1.10 of this Appendix;</w:t>
      </w:r>
    </w:p>
    <w:p w14:paraId="6EEBDF5B" w14:textId="77777777" w:rsidR="00556FD5" w:rsidRPr="00762ABC" w:rsidRDefault="00556FD5" w:rsidP="00905807">
      <w:pPr>
        <w:widowControl w:val="0"/>
        <w:rPr>
          <w:rFonts w:ascii="Times New Roman" w:hAnsi="Times New Roman"/>
          <w:color w:val="000000"/>
          <w:szCs w:val="24"/>
        </w:rPr>
      </w:pPr>
    </w:p>
    <w:p w14:paraId="69E49F71"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Date and hour;</w:t>
      </w:r>
    </w:p>
    <w:p w14:paraId="02C595C9" w14:textId="77777777" w:rsidR="00556FD5" w:rsidRPr="00762ABC" w:rsidRDefault="00556FD5" w:rsidP="00905807">
      <w:pPr>
        <w:widowControl w:val="0"/>
        <w:rPr>
          <w:rFonts w:ascii="Times New Roman" w:hAnsi="Times New Roman"/>
          <w:color w:val="000000"/>
          <w:szCs w:val="24"/>
        </w:rPr>
      </w:pPr>
    </w:p>
    <w:p w14:paraId="710FEA6D"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 xml:space="preserve">Hourly average moisture content of flue gas (percent, rounded to the nearest tenth). If the continuous moisture monitoring system consists of wet-and dry-basis oxygen analyzers, also record both the wet- and dry-basis oxygen hourly averages (in percent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w:t>
      </w:r>
      <w:r w:rsidRPr="00762ABC">
        <w:rPr>
          <w:rFonts w:ascii="Times New Roman" w:hAnsi="Times New Roman"/>
          <w:color w:val="000000"/>
          <w:szCs w:val="24"/>
        </w:rPr>
        <w:lastRenderedPageBreak/>
        <w:t>rounded to the nearest tenth);</w:t>
      </w:r>
    </w:p>
    <w:p w14:paraId="0AA15077" w14:textId="77777777" w:rsidR="00556FD5" w:rsidRPr="00762ABC" w:rsidRDefault="00556FD5" w:rsidP="00905807">
      <w:pPr>
        <w:widowControl w:val="0"/>
        <w:rPr>
          <w:rFonts w:ascii="Times New Roman" w:hAnsi="Times New Roman"/>
          <w:color w:val="000000"/>
          <w:szCs w:val="24"/>
        </w:rPr>
      </w:pPr>
    </w:p>
    <w:p w14:paraId="699888D2"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Percent monitor data availability (recorded to the nearest tenth of a percent) for the moisture monitoring system calculated pursuant to Section 1.8 of this Appendix; and</w:t>
      </w:r>
    </w:p>
    <w:p w14:paraId="1BC5C4D8" w14:textId="77777777" w:rsidR="00556FD5" w:rsidRPr="00762ABC" w:rsidRDefault="00556FD5" w:rsidP="00905807">
      <w:pPr>
        <w:widowControl w:val="0"/>
        <w:rPr>
          <w:rFonts w:ascii="Times New Roman" w:hAnsi="Times New Roman"/>
          <w:color w:val="000000"/>
          <w:szCs w:val="24"/>
        </w:rPr>
      </w:pPr>
    </w:p>
    <w:p w14:paraId="0D1D632C"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E)</w:t>
      </w:r>
      <w:r w:rsidR="004511A6" w:rsidRPr="00762ABC">
        <w:rPr>
          <w:rFonts w:ascii="Times New Roman" w:hAnsi="Times New Roman"/>
          <w:color w:val="000000"/>
          <w:szCs w:val="24"/>
        </w:rPr>
        <w:tab/>
      </w:r>
      <w:r w:rsidRPr="00762ABC">
        <w:rPr>
          <w:rFonts w:ascii="Times New Roman" w:hAnsi="Times New Roman"/>
          <w:color w:val="000000"/>
          <w:szCs w:val="24"/>
        </w:rPr>
        <w:t xml:space="preserve">Method of determination for hourly average moisture percentage using Codes 1-55 in Table </w:t>
      </w:r>
      <w:proofErr w:type="spellStart"/>
      <w:r w:rsidRPr="00762ABC">
        <w:rPr>
          <w:rFonts w:ascii="Times New Roman" w:hAnsi="Times New Roman"/>
          <w:color w:val="000000"/>
          <w:szCs w:val="24"/>
        </w:rPr>
        <w:t>4a</w:t>
      </w:r>
      <w:proofErr w:type="spellEnd"/>
      <w:r w:rsidRPr="00762ABC">
        <w:rPr>
          <w:rFonts w:ascii="Times New Roman" w:hAnsi="Times New Roman"/>
          <w:color w:val="000000"/>
          <w:szCs w:val="24"/>
        </w:rPr>
        <w:t xml:space="preserve"> of this Section.</w:t>
      </w:r>
    </w:p>
    <w:p w14:paraId="3B723426" w14:textId="77777777" w:rsidR="00556FD5" w:rsidRPr="00762ABC" w:rsidRDefault="00556FD5" w:rsidP="00556FD5">
      <w:pPr>
        <w:widowControl w:val="0"/>
        <w:rPr>
          <w:rFonts w:ascii="Times New Roman" w:hAnsi="Times New Roman"/>
          <w:color w:val="000000"/>
          <w:szCs w:val="24"/>
        </w:rPr>
      </w:pPr>
    </w:p>
    <w:p w14:paraId="2747733E"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4511A6" w:rsidRPr="00762ABC">
        <w:rPr>
          <w:rFonts w:ascii="Times New Roman" w:hAnsi="Times New Roman"/>
          <w:color w:val="000000"/>
          <w:szCs w:val="24"/>
        </w:rPr>
        <w:tab/>
      </w:r>
      <w:r w:rsidRPr="00762ABC">
        <w:rPr>
          <w:rFonts w:ascii="Times New Roman" w:hAnsi="Times New Roman"/>
          <w:color w:val="000000"/>
          <w:szCs w:val="24"/>
        </w:rPr>
        <w:t>For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concentration during unit operation (if required), as measured and reported from each certified primary monitor, certified back-up </w:t>
      </w:r>
      <w:proofErr w:type="gramStart"/>
      <w:r w:rsidRPr="00762ABC">
        <w:rPr>
          <w:rFonts w:ascii="Times New Roman" w:hAnsi="Times New Roman"/>
          <w:color w:val="000000"/>
          <w:szCs w:val="24"/>
        </w:rPr>
        <w:t>monitor</w:t>
      </w:r>
      <w:proofErr w:type="gramEnd"/>
      <w:r w:rsidRPr="00762ABC">
        <w:rPr>
          <w:rFonts w:ascii="Times New Roman" w:hAnsi="Times New Roman"/>
          <w:color w:val="000000"/>
          <w:szCs w:val="24"/>
        </w:rPr>
        <w:t xml:space="preserve"> or other approved method of emissions determination:</w:t>
      </w:r>
    </w:p>
    <w:p w14:paraId="7B1CD867" w14:textId="77777777" w:rsidR="00556FD5" w:rsidRPr="00762ABC" w:rsidRDefault="00556FD5" w:rsidP="00556FD5">
      <w:pPr>
        <w:widowControl w:val="0"/>
        <w:rPr>
          <w:rFonts w:ascii="Times New Roman" w:hAnsi="Times New Roman"/>
          <w:color w:val="000000"/>
          <w:szCs w:val="24"/>
        </w:rPr>
      </w:pPr>
    </w:p>
    <w:p w14:paraId="1CA6E12E"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Component-system identification code as provided in Section 1.10 of this Appendix;</w:t>
      </w:r>
    </w:p>
    <w:p w14:paraId="49195BA1" w14:textId="77777777" w:rsidR="00556FD5" w:rsidRPr="00762ABC" w:rsidRDefault="00556FD5" w:rsidP="00905807">
      <w:pPr>
        <w:widowControl w:val="0"/>
        <w:rPr>
          <w:rFonts w:ascii="Times New Roman" w:hAnsi="Times New Roman"/>
          <w:color w:val="000000"/>
          <w:szCs w:val="24"/>
        </w:rPr>
      </w:pPr>
    </w:p>
    <w:p w14:paraId="6CDD18FC"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Date and hour;</w:t>
      </w:r>
    </w:p>
    <w:p w14:paraId="79147228" w14:textId="77777777" w:rsidR="00556FD5" w:rsidRPr="00762ABC" w:rsidRDefault="00556FD5" w:rsidP="00905807">
      <w:pPr>
        <w:widowControl w:val="0"/>
        <w:rPr>
          <w:rFonts w:ascii="Times New Roman" w:hAnsi="Times New Roman"/>
          <w:color w:val="000000"/>
          <w:szCs w:val="24"/>
        </w:rPr>
      </w:pPr>
    </w:p>
    <w:p w14:paraId="206C570E"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Hourly average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concentration (in percent, rounded to the nearest tenth);</w:t>
      </w:r>
    </w:p>
    <w:p w14:paraId="77546490" w14:textId="77777777" w:rsidR="00556FD5" w:rsidRPr="00762ABC" w:rsidRDefault="00556FD5" w:rsidP="00905807">
      <w:pPr>
        <w:widowControl w:val="0"/>
        <w:rPr>
          <w:rFonts w:ascii="Times New Roman" w:hAnsi="Times New Roman"/>
          <w:color w:val="000000"/>
          <w:szCs w:val="24"/>
        </w:rPr>
      </w:pPr>
    </w:p>
    <w:p w14:paraId="7BA2D627"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Method of determination code for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concentration data using Codes 1-55 in Table </w:t>
      </w:r>
      <w:proofErr w:type="spellStart"/>
      <w:r w:rsidRPr="00762ABC">
        <w:rPr>
          <w:rFonts w:ascii="Times New Roman" w:hAnsi="Times New Roman"/>
          <w:color w:val="000000"/>
          <w:szCs w:val="24"/>
        </w:rPr>
        <w:t>4a</w:t>
      </w:r>
      <w:proofErr w:type="spellEnd"/>
      <w:r w:rsidRPr="00762ABC">
        <w:rPr>
          <w:rFonts w:ascii="Times New Roman" w:hAnsi="Times New Roman"/>
          <w:color w:val="000000"/>
          <w:szCs w:val="24"/>
        </w:rPr>
        <w:t xml:space="preserve"> of this Section; and</w:t>
      </w:r>
    </w:p>
    <w:p w14:paraId="30FEA176" w14:textId="77777777" w:rsidR="00556FD5" w:rsidRPr="00762ABC" w:rsidRDefault="00556FD5" w:rsidP="00905807">
      <w:pPr>
        <w:widowControl w:val="0"/>
        <w:rPr>
          <w:rFonts w:ascii="Times New Roman" w:hAnsi="Times New Roman"/>
          <w:color w:val="000000"/>
          <w:szCs w:val="24"/>
        </w:rPr>
      </w:pPr>
    </w:p>
    <w:p w14:paraId="3384F91F"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E)</w:t>
      </w:r>
      <w:r w:rsidR="004511A6" w:rsidRPr="00762ABC">
        <w:rPr>
          <w:rFonts w:ascii="Times New Roman" w:hAnsi="Times New Roman"/>
          <w:color w:val="000000"/>
          <w:szCs w:val="24"/>
        </w:rPr>
        <w:tab/>
      </w:r>
      <w:r w:rsidRPr="00762ABC">
        <w:rPr>
          <w:rFonts w:ascii="Times New Roman" w:hAnsi="Times New Roman"/>
          <w:color w:val="000000"/>
          <w:szCs w:val="24"/>
        </w:rPr>
        <w:t xml:space="preserve">The percent monitor data availability (to the nearest tenth of a percent) for the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monitoring system (if a separate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monitoring system is used for heat input determination) calculated pursuant to Section 1.8 of this Appendix.</w:t>
      </w:r>
    </w:p>
    <w:p w14:paraId="0F55D828" w14:textId="77777777" w:rsidR="00556FD5" w:rsidRPr="00762ABC" w:rsidRDefault="00556FD5" w:rsidP="00905807">
      <w:pPr>
        <w:widowControl w:val="0"/>
        <w:rPr>
          <w:rFonts w:ascii="Times New Roman" w:hAnsi="Times New Roman"/>
          <w:color w:val="000000"/>
          <w:szCs w:val="24"/>
        </w:rPr>
      </w:pPr>
    </w:p>
    <w:p w14:paraId="6B522B5A"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4511A6" w:rsidRPr="00762ABC">
        <w:rPr>
          <w:rFonts w:ascii="Times New Roman" w:hAnsi="Times New Roman"/>
          <w:color w:val="000000"/>
          <w:szCs w:val="24"/>
        </w:rPr>
        <w:tab/>
      </w:r>
      <w:r w:rsidRPr="00762ABC">
        <w:rPr>
          <w:rFonts w:ascii="Times New Roman" w:hAnsi="Times New Roman"/>
          <w:color w:val="000000"/>
          <w:szCs w:val="24"/>
        </w:rPr>
        <w:t xml:space="preserve">For stack gas volumetric flow rate during unit operation, as measured and reported from each certified primary monitor, certified back-up </w:t>
      </w:r>
      <w:proofErr w:type="gramStart"/>
      <w:r w:rsidRPr="00762ABC">
        <w:rPr>
          <w:rFonts w:ascii="Times New Roman" w:hAnsi="Times New Roman"/>
          <w:color w:val="000000"/>
          <w:szCs w:val="24"/>
        </w:rPr>
        <w:t>monitor</w:t>
      </w:r>
      <w:proofErr w:type="gramEnd"/>
      <w:r w:rsidRPr="00762ABC">
        <w:rPr>
          <w:rFonts w:ascii="Times New Roman" w:hAnsi="Times New Roman"/>
          <w:color w:val="000000"/>
          <w:szCs w:val="24"/>
        </w:rPr>
        <w:t xml:space="preserve"> or other approved method of emissions determination, record the information required under 40 CFR 75.57(c)(2)(</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through (vi), incorporated by reference in Section 225.140.</w:t>
      </w:r>
    </w:p>
    <w:p w14:paraId="4A561E12" w14:textId="77777777" w:rsidR="00556FD5" w:rsidRPr="00762ABC" w:rsidRDefault="00556FD5" w:rsidP="00905807">
      <w:pPr>
        <w:widowControl w:val="0"/>
        <w:rPr>
          <w:rFonts w:ascii="Times New Roman" w:hAnsi="Times New Roman"/>
          <w:color w:val="000000"/>
          <w:szCs w:val="24"/>
        </w:rPr>
      </w:pPr>
    </w:p>
    <w:p w14:paraId="64CC7479"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5)</w:t>
      </w:r>
      <w:r w:rsidR="004511A6" w:rsidRPr="00762ABC">
        <w:rPr>
          <w:rFonts w:ascii="Times New Roman" w:hAnsi="Times New Roman"/>
          <w:color w:val="000000"/>
          <w:szCs w:val="24"/>
        </w:rPr>
        <w:tab/>
      </w:r>
      <w:r w:rsidRPr="00762ABC">
        <w:rPr>
          <w:rFonts w:ascii="Times New Roman" w:hAnsi="Times New Roman"/>
          <w:color w:val="000000"/>
          <w:szCs w:val="24"/>
        </w:rPr>
        <w:t>For mercury mass emissions during unit operation, as measured and reported from the certified primary monitoring systems, certified redundant or non-redundant back-up monitoring systems, or other approved methods of emissions determination:</w:t>
      </w:r>
    </w:p>
    <w:p w14:paraId="129D414B" w14:textId="77777777" w:rsidR="00556FD5" w:rsidRPr="00762ABC" w:rsidRDefault="00556FD5" w:rsidP="00556FD5">
      <w:pPr>
        <w:widowControl w:val="0"/>
        <w:rPr>
          <w:rFonts w:ascii="Times New Roman" w:hAnsi="Times New Roman"/>
          <w:color w:val="000000"/>
          <w:szCs w:val="24"/>
        </w:rPr>
      </w:pPr>
    </w:p>
    <w:p w14:paraId="35DE8CF9"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Date and hour;</w:t>
      </w:r>
    </w:p>
    <w:p w14:paraId="35D3052C" w14:textId="77777777" w:rsidR="00556FD5" w:rsidRPr="00762ABC" w:rsidRDefault="00556FD5" w:rsidP="00905807">
      <w:pPr>
        <w:widowControl w:val="0"/>
        <w:rPr>
          <w:rFonts w:ascii="Times New Roman" w:hAnsi="Times New Roman"/>
          <w:color w:val="000000"/>
          <w:szCs w:val="24"/>
        </w:rPr>
      </w:pPr>
    </w:p>
    <w:p w14:paraId="7B7A4538"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Hourly mercury mass emissions (ounces, rounded to three decimal places);</w:t>
      </w:r>
    </w:p>
    <w:p w14:paraId="1CBE6630" w14:textId="77777777" w:rsidR="00556FD5" w:rsidRPr="00762ABC" w:rsidRDefault="00556FD5" w:rsidP="00905807">
      <w:pPr>
        <w:widowControl w:val="0"/>
        <w:rPr>
          <w:rFonts w:ascii="Times New Roman" w:hAnsi="Times New Roman"/>
          <w:color w:val="000000"/>
          <w:szCs w:val="24"/>
        </w:rPr>
      </w:pPr>
    </w:p>
    <w:p w14:paraId="4F630831"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Identification code for emissions formula used to derive hourly mercury mass emissions from mercury concentration, flow rate and moisture data, as provided in Section 1.10 of this Appendix.</w:t>
      </w:r>
    </w:p>
    <w:p w14:paraId="253E27F4" w14:textId="77777777" w:rsidR="00556FD5" w:rsidRPr="00762ABC" w:rsidRDefault="00556FD5" w:rsidP="00556FD5">
      <w:pPr>
        <w:widowControl w:val="0"/>
        <w:rPr>
          <w:rFonts w:ascii="Times New Roman" w:hAnsi="Times New Roman"/>
          <w:color w:val="000000"/>
          <w:szCs w:val="24"/>
        </w:rPr>
      </w:pPr>
    </w:p>
    <w:p w14:paraId="5C8F818C"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f)</w:t>
      </w:r>
      <w:r w:rsidR="004511A6" w:rsidRPr="00762ABC">
        <w:rPr>
          <w:rFonts w:ascii="Times New Roman" w:hAnsi="Times New Roman"/>
          <w:color w:val="000000"/>
          <w:szCs w:val="24"/>
        </w:rPr>
        <w:tab/>
      </w:r>
      <w:r w:rsidRPr="00762ABC">
        <w:rPr>
          <w:rFonts w:ascii="Times New Roman" w:hAnsi="Times New Roman"/>
          <w:color w:val="000000"/>
          <w:szCs w:val="24"/>
        </w:rPr>
        <w:t xml:space="preserve">Mercury </w:t>
      </w:r>
      <w:r w:rsidR="00351755" w:rsidRPr="00762ABC">
        <w:rPr>
          <w:rFonts w:ascii="Times New Roman" w:hAnsi="Times New Roman"/>
          <w:color w:val="000000"/>
          <w:szCs w:val="24"/>
        </w:rPr>
        <w:t>E</w:t>
      </w:r>
      <w:r w:rsidRPr="00762ABC">
        <w:rPr>
          <w:rFonts w:ascii="Times New Roman" w:hAnsi="Times New Roman"/>
          <w:color w:val="000000"/>
          <w:szCs w:val="24"/>
        </w:rPr>
        <w:t xml:space="preserve">mission </w:t>
      </w:r>
      <w:r w:rsidR="00351755" w:rsidRPr="00762ABC">
        <w:rPr>
          <w:rFonts w:ascii="Times New Roman" w:hAnsi="Times New Roman"/>
          <w:color w:val="000000"/>
          <w:szCs w:val="24"/>
        </w:rPr>
        <w:t>R</w:t>
      </w:r>
      <w:r w:rsidRPr="00762ABC">
        <w:rPr>
          <w:rFonts w:ascii="Times New Roman" w:hAnsi="Times New Roman"/>
          <w:color w:val="000000"/>
          <w:szCs w:val="24"/>
        </w:rPr>
        <w:t xml:space="preserve">ecord </w:t>
      </w:r>
      <w:r w:rsidR="00351755" w:rsidRPr="00762ABC">
        <w:rPr>
          <w:rFonts w:ascii="Times New Roman" w:hAnsi="Times New Roman"/>
          <w:color w:val="000000"/>
          <w:szCs w:val="24"/>
        </w:rPr>
        <w:t>P</w:t>
      </w:r>
      <w:r w:rsidRPr="00762ABC">
        <w:rPr>
          <w:rFonts w:ascii="Times New Roman" w:hAnsi="Times New Roman"/>
          <w:color w:val="000000"/>
          <w:szCs w:val="24"/>
        </w:rPr>
        <w:t>rovisions (</w:t>
      </w:r>
      <w:r w:rsidR="00351755" w:rsidRPr="00762ABC">
        <w:rPr>
          <w:rFonts w:ascii="Times New Roman" w:hAnsi="Times New Roman"/>
          <w:color w:val="000000"/>
          <w:szCs w:val="24"/>
        </w:rPr>
        <w:t>S</w:t>
      </w:r>
      <w:r w:rsidRPr="00762ABC">
        <w:rPr>
          <w:rFonts w:ascii="Times New Roman" w:hAnsi="Times New Roman"/>
          <w:color w:val="000000"/>
          <w:szCs w:val="24"/>
        </w:rPr>
        <w:t xml:space="preserve">orbent </w:t>
      </w:r>
      <w:r w:rsidR="00351755" w:rsidRPr="00762ABC">
        <w:rPr>
          <w:rFonts w:ascii="Times New Roman" w:hAnsi="Times New Roman"/>
          <w:color w:val="000000"/>
          <w:szCs w:val="24"/>
        </w:rPr>
        <w:t>T</w:t>
      </w:r>
      <w:r w:rsidRPr="00762ABC">
        <w:rPr>
          <w:rFonts w:ascii="Times New Roman" w:hAnsi="Times New Roman"/>
          <w:color w:val="000000"/>
          <w:szCs w:val="24"/>
        </w:rPr>
        <w:t xml:space="preserve">rap </w:t>
      </w:r>
      <w:r w:rsidR="00351755" w:rsidRPr="00762ABC">
        <w:rPr>
          <w:rFonts w:ascii="Times New Roman" w:hAnsi="Times New Roman"/>
          <w:color w:val="000000"/>
          <w:szCs w:val="24"/>
        </w:rPr>
        <w:t>S</w:t>
      </w:r>
      <w:r w:rsidRPr="00762ABC">
        <w:rPr>
          <w:rFonts w:ascii="Times New Roman" w:hAnsi="Times New Roman"/>
          <w:color w:val="000000"/>
          <w:szCs w:val="24"/>
        </w:rPr>
        <w:t>ystems). The owner or operator must record for each hour the information required by this</w:t>
      </w:r>
      <w:r w:rsidR="00351755" w:rsidRPr="00762ABC">
        <w:rPr>
          <w:rFonts w:ascii="Times New Roman" w:hAnsi="Times New Roman"/>
          <w:color w:val="000000"/>
          <w:szCs w:val="24"/>
        </w:rPr>
        <w:t xml:space="preserve"> subsection</w:t>
      </w:r>
      <w:r w:rsidR="00772FD5" w:rsidRPr="00762ABC">
        <w:rPr>
          <w:rFonts w:ascii="Times New Roman" w:hAnsi="Times New Roman"/>
          <w:color w:val="000000"/>
          <w:szCs w:val="24"/>
        </w:rPr>
        <w:t xml:space="preserve"> (f)</w:t>
      </w:r>
      <w:r w:rsidRPr="00762ABC">
        <w:rPr>
          <w:rFonts w:ascii="Times New Roman" w:hAnsi="Times New Roman"/>
          <w:color w:val="000000"/>
          <w:szCs w:val="24"/>
        </w:rPr>
        <w:t>, for each affected unit using sorbent trap monitoring systems in combination with flow rate, moisture, and (in certain cases) diluent gas monitors, to determine mercury mass emissions and (if required) unit heat input under</w:t>
      </w:r>
      <w:r w:rsidR="00351755" w:rsidRPr="00762ABC">
        <w:rPr>
          <w:rFonts w:ascii="Times New Roman" w:hAnsi="Times New Roman"/>
          <w:color w:val="000000"/>
          <w:szCs w:val="24"/>
        </w:rPr>
        <w:t xml:space="preserve"> this Part</w:t>
      </w:r>
      <w:r w:rsidRPr="00762ABC">
        <w:rPr>
          <w:rFonts w:ascii="Times New Roman" w:hAnsi="Times New Roman"/>
          <w:color w:val="000000"/>
          <w:szCs w:val="24"/>
        </w:rPr>
        <w:t>.</w:t>
      </w:r>
    </w:p>
    <w:p w14:paraId="0869C3C3" w14:textId="77777777" w:rsidR="00556FD5" w:rsidRPr="00762ABC" w:rsidRDefault="00556FD5" w:rsidP="00556FD5">
      <w:pPr>
        <w:widowControl w:val="0"/>
        <w:rPr>
          <w:rFonts w:ascii="Times New Roman" w:hAnsi="Times New Roman"/>
          <w:color w:val="000000"/>
          <w:szCs w:val="24"/>
        </w:rPr>
      </w:pPr>
    </w:p>
    <w:p w14:paraId="5C87B288"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4511A6" w:rsidRPr="00762ABC">
        <w:rPr>
          <w:rFonts w:ascii="Times New Roman" w:hAnsi="Times New Roman"/>
          <w:color w:val="000000"/>
          <w:szCs w:val="24"/>
        </w:rPr>
        <w:tab/>
      </w:r>
      <w:r w:rsidRPr="00762ABC">
        <w:rPr>
          <w:rFonts w:ascii="Times New Roman" w:hAnsi="Times New Roman"/>
          <w:color w:val="000000"/>
          <w:szCs w:val="24"/>
        </w:rPr>
        <w:t xml:space="preserve">For mercury concentration during unit operation, as measured and reported from each certified primary monitor, certified back-up </w:t>
      </w:r>
      <w:proofErr w:type="gramStart"/>
      <w:r w:rsidRPr="00762ABC">
        <w:rPr>
          <w:rFonts w:ascii="Times New Roman" w:hAnsi="Times New Roman"/>
          <w:color w:val="000000"/>
          <w:szCs w:val="24"/>
        </w:rPr>
        <w:t>monitor</w:t>
      </w:r>
      <w:proofErr w:type="gramEnd"/>
      <w:r w:rsidRPr="00762ABC">
        <w:rPr>
          <w:rFonts w:ascii="Times New Roman" w:hAnsi="Times New Roman"/>
          <w:color w:val="000000"/>
          <w:szCs w:val="24"/>
        </w:rPr>
        <w:t xml:space="preserve"> or other approved method of emissions determination:</w:t>
      </w:r>
    </w:p>
    <w:p w14:paraId="5CD8E911" w14:textId="77777777" w:rsidR="00556FD5" w:rsidRPr="00762ABC" w:rsidRDefault="00556FD5" w:rsidP="00556FD5">
      <w:pPr>
        <w:widowControl w:val="0"/>
        <w:rPr>
          <w:rFonts w:ascii="Times New Roman" w:hAnsi="Times New Roman"/>
          <w:color w:val="000000"/>
          <w:szCs w:val="24"/>
        </w:rPr>
      </w:pPr>
    </w:p>
    <w:p w14:paraId="08720CF7"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4511A6" w:rsidRPr="00762ABC">
        <w:rPr>
          <w:rFonts w:ascii="Times New Roman" w:hAnsi="Times New Roman"/>
          <w:color w:val="000000"/>
          <w:szCs w:val="24"/>
        </w:rPr>
        <w:tab/>
      </w:r>
      <w:r w:rsidRPr="00762ABC">
        <w:rPr>
          <w:rFonts w:ascii="Times New Roman" w:hAnsi="Times New Roman"/>
          <w:color w:val="000000"/>
          <w:szCs w:val="24"/>
        </w:rPr>
        <w:t>Component-system identification code as provided in Section 1.10 of this Appendix;</w:t>
      </w:r>
    </w:p>
    <w:p w14:paraId="1A6826C4" w14:textId="77777777" w:rsidR="00556FD5" w:rsidRPr="00762ABC" w:rsidRDefault="00556FD5" w:rsidP="00905807">
      <w:pPr>
        <w:widowControl w:val="0"/>
        <w:rPr>
          <w:rFonts w:ascii="Times New Roman" w:hAnsi="Times New Roman"/>
          <w:color w:val="000000"/>
          <w:szCs w:val="24"/>
        </w:rPr>
      </w:pPr>
    </w:p>
    <w:p w14:paraId="28A3E82C"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4511A6" w:rsidRPr="00762ABC">
        <w:rPr>
          <w:rFonts w:ascii="Times New Roman" w:hAnsi="Times New Roman"/>
          <w:color w:val="000000"/>
          <w:szCs w:val="24"/>
        </w:rPr>
        <w:tab/>
      </w:r>
      <w:r w:rsidRPr="00762ABC">
        <w:rPr>
          <w:rFonts w:ascii="Times New Roman" w:hAnsi="Times New Roman"/>
          <w:color w:val="000000"/>
          <w:szCs w:val="24"/>
        </w:rPr>
        <w:t>Date and hour;</w:t>
      </w:r>
    </w:p>
    <w:p w14:paraId="330EB7F4" w14:textId="77777777" w:rsidR="00556FD5" w:rsidRPr="00762ABC" w:rsidRDefault="00556FD5" w:rsidP="00905807">
      <w:pPr>
        <w:widowControl w:val="0"/>
        <w:rPr>
          <w:rFonts w:ascii="Times New Roman" w:hAnsi="Times New Roman"/>
          <w:color w:val="000000"/>
          <w:szCs w:val="24"/>
        </w:rPr>
      </w:pPr>
    </w:p>
    <w:p w14:paraId="56B3C88E"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4511A6" w:rsidRPr="00762ABC">
        <w:rPr>
          <w:rFonts w:ascii="Times New Roman" w:hAnsi="Times New Roman"/>
          <w:color w:val="000000"/>
          <w:szCs w:val="24"/>
        </w:rPr>
        <w:tab/>
      </w:r>
      <w:r w:rsidRPr="00762ABC">
        <w:rPr>
          <w:rFonts w:ascii="Times New Roman" w:hAnsi="Times New Roman"/>
          <w:color w:val="000000"/>
          <w:szCs w:val="24"/>
        </w:rPr>
        <w:t>Hourly mercury concentration (</w:t>
      </w:r>
      <w:proofErr w:type="spellStart"/>
      <w:r w:rsidRPr="00762ABC">
        <w:rPr>
          <w:rFonts w:ascii="Times New Roman" w:hAnsi="Times New Roman"/>
          <w:color w:val="000000"/>
          <w:szCs w:val="24"/>
        </w:rPr>
        <w:t>μg</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dscm</w:t>
      </w:r>
      <w:proofErr w:type="spellEnd"/>
      <w:r w:rsidRPr="00762ABC">
        <w:rPr>
          <w:rFonts w:ascii="Times New Roman" w:hAnsi="Times New Roman"/>
          <w:color w:val="000000"/>
          <w:szCs w:val="24"/>
        </w:rPr>
        <w:t>, rounded to the nearest tenth). For a particular pair of sorbent traps, this will be the flow-proportional average concentration for the data collection period;</w:t>
      </w:r>
    </w:p>
    <w:p w14:paraId="4A21E346" w14:textId="77777777" w:rsidR="00556FD5" w:rsidRPr="00762ABC" w:rsidRDefault="00556FD5" w:rsidP="00905807">
      <w:pPr>
        <w:widowControl w:val="0"/>
        <w:rPr>
          <w:rFonts w:ascii="Times New Roman" w:hAnsi="Times New Roman"/>
          <w:color w:val="000000"/>
          <w:szCs w:val="24"/>
        </w:rPr>
      </w:pPr>
    </w:p>
    <w:p w14:paraId="1118DFA8"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4511A6" w:rsidRPr="00762ABC">
        <w:rPr>
          <w:rFonts w:ascii="Times New Roman" w:hAnsi="Times New Roman"/>
          <w:color w:val="000000"/>
          <w:szCs w:val="24"/>
        </w:rPr>
        <w:tab/>
      </w:r>
      <w:r w:rsidRPr="00762ABC">
        <w:rPr>
          <w:rFonts w:ascii="Times New Roman" w:hAnsi="Times New Roman"/>
          <w:color w:val="000000"/>
          <w:szCs w:val="24"/>
        </w:rPr>
        <w:t xml:space="preserve">Method of determination for hourly average mercury concentration using Codes 1-55 in Table </w:t>
      </w:r>
      <w:proofErr w:type="spellStart"/>
      <w:r w:rsidRPr="00762ABC">
        <w:rPr>
          <w:rFonts w:ascii="Times New Roman" w:hAnsi="Times New Roman"/>
          <w:color w:val="000000"/>
          <w:szCs w:val="24"/>
        </w:rPr>
        <w:t>4a</w:t>
      </w:r>
      <w:proofErr w:type="spellEnd"/>
      <w:r w:rsidRPr="00762ABC">
        <w:rPr>
          <w:rFonts w:ascii="Times New Roman" w:hAnsi="Times New Roman"/>
          <w:color w:val="000000"/>
          <w:szCs w:val="24"/>
        </w:rPr>
        <w:t xml:space="preserve"> of this Section; and</w:t>
      </w:r>
    </w:p>
    <w:p w14:paraId="0248E0BD" w14:textId="77777777" w:rsidR="00556FD5" w:rsidRPr="00762ABC" w:rsidRDefault="00556FD5" w:rsidP="00905807">
      <w:pPr>
        <w:widowControl w:val="0"/>
        <w:rPr>
          <w:rFonts w:ascii="Times New Roman" w:hAnsi="Times New Roman"/>
          <w:color w:val="000000"/>
          <w:szCs w:val="24"/>
        </w:rPr>
      </w:pPr>
    </w:p>
    <w:p w14:paraId="40E268AF"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E)</w:t>
      </w:r>
      <w:r w:rsidR="004511A6" w:rsidRPr="00762ABC">
        <w:rPr>
          <w:rFonts w:ascii="Times New Roman" w:hAnsi="Times New Roman"/>
          <w:color w:val="000000"/>
          <w:szCs w:val="24"/>
        </w:rPr>
        <w:tab/>
      </w:r>
      <w:r w:rsidRPr="00762ABC">
        <w:rPr>
          <w:rFonts w:ascii="Times New Roman" w:hAnsi="Times New Roman"/>
          <w:color w:val="000000"/>
          <w:szCs w:val="24"/>
        </w:rPr>
        <w:t>Percent monitor data availability (recorded to the nearest tenth of a percent) calculated pursuant to Section 1.8 of this Appendix</w:t>
      </w:r>
      <w:r w:rsidR="006365E2" w:rsidRPr="00762ABC">
        <w:rPr>
          <w:rFonts w:ascii="Times New Roman" w:hAnsi="Times New Roman"/>
          <w:color w:val="000000"/>
          <w:szCs w:val="24"/>
        </w:rPr>
        <w:t>.</w:t>
      </w:r>
    </w:p>
    <w:p w14:paraId="48D6D9FE" w14:textId="77777777" w:rsidR="00556FD5" w:rsidRPr="00762ABC" w:rsidRDefault="00556FD5" w:rsidP="00556FD5">
      <w:pPr>
        <w:widowControl w:val="0"/>
        <w:rPr>
          <w:rFonts w:ascii="Times New Roman" w:hAnsi="Times New Roman"/>
          <w:color w:val="000000"/>
          <w:szCs w:val="24"/>
        </w:rPr>
      </w:pPr>
    </w:p>
    <w:p w14:paraId="7575BCA3" w14:textId="4894A425"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4511A6" w:rsidRPr="00762ABC">
        <w:rPr>
          <w:rFonts w:ascii="Times New Roman" w:hAnsi="Times New Roman"/>
          <w:color w:val="000000"/>
          <w:szCs w:val="24"/>
        </w:rPr>
        <w:tab/>
      </w:r>
      <w:r w:rsidRPr="00762ABC">
        <w:rPr>
          <w:rFonts w:ascii="Times New Roman" w:hAnsi="Times New Roman"/>
          <w:color w:val="000000"/>
          <w:szCs w:val="24"/>
        </w:rPr>
        <w:t xml:space="preserve">For flue gas moisture content during unit operation, as measured and reported from each certified primary monitor, certified back-up </w:t>
      </w:r>
      <w:proofErr w:type="gramStart"/>
      <w:r w:rsidRPr="00762ABC">
        <w:rPr>
          <w:rFonts w:ascii="Times New Roman" w:hAnsi="Times New Roman"/>
          <w:color w:val="000000"/>
          <w:szCs w:val="24"/>
        </w:rPr>
        <w:t>monitor</w:t>
      </w:r>
      <w:proofErr w:type="gramEnd"/>
      <w:r w:rsidRPr="00762ABC">
        <w:rPr>
          <w:rFonts w:ascii="Times New Roman" w:hAnsi="Times New Roman"/>
          <w:color w:val="000000"/>
          <w:szCs w:val="24"/>
        </w:rPr>
        <w:t xml:space="preserve"> or other approved method of emissions determination (except where a default moisture value is approved under 40 CFR 75.66, incorporated by reference in Section 225.140), record the information required under </w:t>
      </w:r>
      <w:r w:rsidR="00351755" w:rsidRPr="00762ABC">
        <w:rPr>
          <w:rFonts w:ascii="Times New Roman" w:hAnsi="Times New Roman"/>
          <w:color w:val="000000"/>
          <w:szCs w:val="24"/>
        </w:rPr>
        <w:t xml:space="preserve">subsections </w:t>
      </w:r>
      <w:r w:rsidRPr="00762ABC">
        <w:rPr>
          <w:rFonts w:ascii="Times New Roman" w:hAnsi="Times New Roman"/>
          <w:color w:val="000000"/>
          <w:szCs w:val="24"/>
        </w:rPr>
        <w:t>(e)(2)(A) through (E) of this Section</w:t>
      </w:r>
      <w:r w:rsidR="006365E2" w:rsidRPr="00762ABC">
        <w:rPr>
          <w:rFonts w:ascii="Times New Roman" w:hAnsi="Times New Roman"/>
          <w:color w:val="000000"/>
          <w:szCs w:val="24"/>
        </w:rPr>
        <w:t>.</w:t>
      </w:r>
    </w:p>
    <w:p w14:paraId="40D2B17A" w14:textId="77777777" w:rsidR="00556FD5" w:rsidRPr="00762ABC" w:rsidRDefault="00556FD5" w:rsidP="00905807">
      <w:pPr>
        <w:widowControl w:val="0"/>
        <w:rPr>
          <w:rFonts w:ascii="Times New Roman" w:hAnsi="Times New Roman"/>
          <w:color w:val="000000"/>
          <w:szCs w:val="24"/>
        </w:rPr>
      </w:pPr>
    </w:p>
    <w:p w14:paraId="6DEF5D53"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4511A6" w:rsidRPr="00762ABC">
        <w:rPr>
          <w:rFonts w:ascii="Times New Roman" w:hAnsi="Times New Roman"/>
          <w:color w:val="000000"/>
          <w:szCs w:val="24"/>
        </w:rPr>
        <w:tab/>
      </w:r>
      <w:r w:rsidRPr="00762ABC">
        <w:rPr>
          <w:rFonts w:ascii="Times New Roman" w:hAnsi="Times New Roman"/>
          <w:color w:val="000000"/>
          <w:szCs w:val="24"/>
        </w:rPr>
        <w:t>For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concentration during unit operation (if required for heat input determination), record the information required under </w:t>
      </w:r>
      <w:r w:rsidR="00351755" w:rsidRPr="00762ABC">
        <w:rPr>
          <w:rFonts w:ascii="Times New Roman" w:hAnsi="Times New Roman"/>
          <w:color w:val="000000"/>
          <w:szCs w:val="24"/>
        </w:rPr>
        <w:t>subsections</w:t>
      </w:r>
      <w:r w:rsidRPr="00762ABC">
        <w:rPr>
          <w:rFonts w:ascii="Times New Roman" w:hAnsi="Times New Roman"/>
          <w:color w:val="000000"/>
          <w:szCs w:val="24"/>
        </w:rPr>
        <w:t xml:space="preserve"> (e)(3)(A) through (E) of this Section.</w:t>
      </w:r>
    </w:p>
    <w:p w14:paraId="12DC2859" w14:textId="77777777" w:rsidR="00556FD5" w:rsidRPr="00762ABC" w:rsidRDefault="00556FD5" w:rsidP="00905807">
      <w:pPr>
        <w:widowControl w:val="0"/>
        <w:rPr>
          <w:rFonts w:ascii="Times New Roman" w:hAnsi="Times New Roman"/>
          <w:color w:val="000000"/>
          <w:szCs w:val="24"/>
        </w:rPr>
      </w:pPr>
    </w:p>
    <w:p w14:paraId="2304A717"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4511A6" w:rsidRPr="00762ABC">
        <w:rPr>
          <w:rFonts w:ascii="Times New Roman" w:hAnsi="Times New Roman"/>
          <w:color w:val="000000"/>
          <w:szCs w:val="24"/>
        </w:rPr>
        <w:tab/>
      </w:r>
      <w:r w:rsidRPr="00762ABC">
        <w:rPr>
          <w:rFonts w:ascii="Times New Roman" w:hAnsi="Times New Roman"/>
          <w:color w:val="000000"/>
          <w:szCs w:val="24"/>
        </w:rPr>
        <w:t xml:space="preserve">For stack gas volumetric flow rate during unit operation, as measured and reported from each certified primary monitor, certified back-up </w:t>
      </w:r>
      <w:proofErr w:type="gramStart"/>
      <w:r w:rsidRPr="00762ABC">
        <w:rPr>
          <w:rFonts w:ascii="Times New Roman" w:hAnsi="Times New Roman"/>
          <w:color w:val="000000"/>
          <w:szCs w:val="24"/>
        </w:rPr>
        <w:t>monitor</w:t>
      </w:r>
      <w:proofErr w:type="gramEnd"/>
      <w:r w:rsidRPr="00762ABC">
        <w:rPr>
          <w:rFonts w:ascii="Times New Roman" w:hAnsi="Times New Roman"/>
          <w:color w:val="000000"/>
          <w:szCs w:val="24"/>
        </w:rPr>
        <w:t xml:space="preserve"> or other approved method of emissions determination, record the information required under 40 CFR 75.57(c)(2)(</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through (vi), incorporated by reference in Section 225.140.</w:t>
      </w:r>
    </w:p>
    <w:p w14:paraId="048ADF25" w14:textId="77777777" w:rsidR="00556FD5" w:rsidRPr="00762ABC" w:rsidRDefault="00556FD5" w:rsidP="00905807">
      <w:pPr>
        <w:widowControl w:val="0"/>
        <w:rPr>
          <w:rFonts w:ascii="Times New Roman" w:hAnsi="Times New Roman"/>
          <w:color w:val="000000"/>
          <w:szCs w:val="24"/>
        </w:rPr>
      </w:pPr>
    </w:p>
    <w:p w14:paraId="5E9F5459"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5)</w:t>
      </w:r>
      <w:r w:rsidR="004511A6" w:rsidRPr="00762ABC">
        <w:rPr>
          <w:rFonts w:ascii="Times New Roman" w:hAnsi="Times New Roman"/>
          <w:color w:val="000000"/>
          <w:szCs w:val="24"/>
        </w:rPr>
        <w:tab/>
      </w:r>
      <w:r w:rsidRPr="00762ABC">
        <w:rPr>
          <w:rFonts w:ascii="Times New Roman" w:hAnsi="Times New Roman"/>
          <w:color w:val="000000"/>
          <w:szCs w:val="24"/>
        </w:rPr>
        <w:t xml:space="preserve">For mercury mass emissions during unit operation, as measured and reported from the certified primary monitoring systems, certified redundant or non-redundant back-up monitoring systems or other approved methods of emissions determination, record the information required under </w:t>
      </w:r>
      <w:r w:rsidR="00351755" w:rsidRPr="00762ABC">
        <w:rPr>
          <w:rFonts w:ascii="Times New Roman" w:hAnsi="Times New Roman"/>
          <w:color w:val="000000"/>
          <w:szCs w:val="24"/>
        </w:rPr>
        <w:t xml:space="preserve">subsection </w:t>
      </w:r>
      <w:r w:rsidRPr="00762ABC">
        <w:rPr>
          <w:rFonts w:ascii="Times New Roman" w:hAnsi="Times New Roman"/>
          <w:color w:val="000000"/>
          <w:szCs w:val="24"/>
        </w:rPr>
        <w:t>(e)(5) of this Section.</w:t>
      </w:r>
    </w:p>
    <w:p w14:paraId="2173C63B" w14:textId="77777777" w:rsidR="00556FD5" w:rsidRPr="00762ABC" w:rsidRDefault="00556FD5" w:rsidP="00905807">
      <w:pPr>
        <w:widowControl w:val="0"/>
        <w:rPr>
          <w:rFonts w:ascii="Times New Roman" w:hAnsi="Times New Roman"/>
          <w:color w:val="000000"/>
          <w:szCs w:val="24"/>
        </w:rPr>
      </w:pPr>
    </w:p>
    <w:p w14:paraId="71888E7C"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6)</w:t>
      </w:r>
      <w:r w:rsidR="004511A6" w:rsidRPr="00762ABC">
        <w:rPr>
          <w:rFonts w:ascii="Times New Roman" w:hAnsi="Times New Roman"/>
          <w:color w:val="000000"/>
          <w:szCs w:val="24"/>
        </w:rPr>
        <w:tab/>
      </w:r>
      <w:r w:rsidRPr="00762ABC">
        <w:rPr>
          <w:rFonts w:ascii="Times New Roman" w:hAnsi="Times New Roman"/>
          <w:color w:val="000000"/>
          <w:szCs w:val="24"/>
        </w:rPr>
        <w:t xml:space="preserve">Record the average flow rate of stack gas through each sorbent trap (in appropriate units, e.g., liters/min, cc/min, </w:t>
      </w:r>
      <w:proofErr w:type="spellStart"/>
      <w:r w:rsidRPr="00762ABC">
        <w:rPr>
          <w:rFonts w:ascii="Times New Roman" w:hAnsi="Times New Roman"/>
          <w:color w:val="000000"/>
          <w:szCs w:val="24"/>
        </w:rPr>
        <w:t>dscm</w:t>
      </w:r>
      <w:proofErr w:type="spellEnd"/>
      <w:r w:rsidRPr="00762ABC">
        <w:rPr>
          <w:rFonts w:ascii="Times New Roman" w:hAnsi="Times New Roman"/>
          <w:color w:val="000000"/>
          <w:szCs w:val="24"/>
        </w:rPr>
        <w:t>/min).</w:t>
      </w:r>
    </w:p>
    <w:p w14:paraId="1ECF2F13" w14:textId="77777777" w:rsidR="00556FD5" w:rsidRPr="00762ABC" w:rsidRDefault="00556FD5" w:rsidP="00905807">
      <w:pPr>
        <w:widowControl w:val="0"/>
        <w:rPr>
          <w:rFonts w:ascii="Times New Roman" w:hAnsi="Times New Roman"/>
          <w:color w:val="000000"/>
          <w:szCs w:val="24"/>
        </w:rPr>
      </w:pPr>
    </w:p>
    <w:p w14:paraId="0D4DA17B"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7)</w:t>
      </w:r>
      <w:r w:rsidR="004511A6" w:rsidRPr="00762ABC">
        <w:rPr>
          <w:rFonts w:ascii="Times New Roman" w:hAnsi="Times New Roman"/>
          <w:color w:val="000000"/>
          <w:szCs w:val="24"/>
        </w:rPr>
        <w:tab/>
      </w:r>
      <w:r w:rsidRPr="00762ABC">
        <w:rPr>
          <w:rFonts w:ascii="Times New Roman" w:hAnsi="Times New Roman"/>
          <w:color w:val="000000"/>
          <w:szCs w:val="24"/>
        </w:rPr>
        <w:t xml:space="preserve">Record the gas flow meter reading (in </w:t>
      </w:r>
      <w:proofErr w:type="spellStart"/>
      <w:r w:rsidRPr="00762ABC">
        <w:rPr>
          <w:rFonts w:ascii="Times New Roman" w:hAnsi="Times New Roman"/>
          <w:color w:val="000000"/>
          <w:szCs w:val="24"/>
        </w:rPr>
        <w:t>dscm</w:t>
      </w:r>
      <w:proofErr w:type="spellEnd"/>
      <w:r w:rsidRPr="00762ABC">
        <w:rPr>
          <w:rFonts w:ascii="Times New Roman" w:hAnsi="Times New Roman"/>
          <w:color w:val="000000"/>
          <w:szCs w:val="24"/>
        </w:rPr>
        <w:t>, rounded to the nearest hundredth) at the beginning and end of the collection period and at least once in each unit operating hour during the collection period.</w:t>
      </w:r>
    </w:p>
    <w:p w14:paraId="76389A49" w14:textId="77777777" w:rsidR="00556FD5" w:rsidRPr="00762ABC" w:rsidRDefault="00556FD5" w:rsidP="00905807">
      <w:pPr>
        <w:widowControl w:val="0"/>
        <w:rPr>
          <w:rFonts w:ascii="Times New Roman" w:hAnsi="Times New Roman"/>
          <w:color w:val="000000"/>
          <w:szCs w:val="24"/>
        </w:rPr>
      </w:pPr>
    </w:p>
    <w:p w14:paraId="7483E1F8" w14:textId="43813A53"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8)</w:t>
      </w:r>
      <w:r w:rsidR="004511A6" w:rsidRPr="00762ABC">
        <w:rPr>
          <w:rFonts w:ascii="Times New Roman" w:hAnsi="Times New Roman"/>
          <w:color w:val="000000"/>
          <w:szCs w:val="24"/>
        </w:rPr>
        <w:tab/>
      </w:r>
      <w:r w:rsidRPr="00762ABC">
        <w:rPr>
          <w:rFonts w:ascii="Times New Roman" w:hAnsi="Times New Roman"/>
          <w:color w:val="000000"/>
          <w:szCs w:val="24"/>
        </w:rPr>
        <w:t>Calculate and record the ratio of the bias-adjusted stack gas flow rate to the sample flow rate, as described in Section 11.2 of Exhibit D to this Appendix.</w:t>
      </w:r>
    </w:p>
    <w:p w14:paraId="0280E640" w14:textId="77777777" w:rsidR="00556FD5" w:rsidRPr="00762ABC" w:rsidRDefault="00556FD5" w:rsidP="00905807">
      <w:pPr>
        <w:widowControl w:val="0"/>
        <w:rPr>
          <w:rFonts w:ascii="Times New Roman" w:hAnsi="Times New Roman"/>
          <w:color w:val="000000"/>
          <w:szCs w:val="24"/>
        </w:rPr>
      </w:pPr>
    </w:p>
    <w:p w14:paraId="260DE22B" w14:textId="77777777" w:rsidR="006A795A" w:rsidRPr="00762ABC" w:rsidRDefault="00556FD5" w:rsidP="00351755">
      <w:pPr>
        <w:ind w:left="2160"/>
        <w:rPr>
          <w:rFonts w:ascii="Times New Roman" w:hAnsi="Times New Roman"/>
          <w:szCs w:val="24"/>
        </w:rPr>
      </w:pPr>
      <w:r w:rsidRPr="00762ABC">
        <w:rPr>
          <w:rFonts w:ascii="Times New Roman" w:hAnsi="Times New Roman"/>
          <w:szCs w:val="24"/>
        </w:rPr>
        <w:t xml:space="preserve">Table </w:t>
      </w:r>
      <w:proofErr w:type="spellStart"/>
      <w:r w:rsidRPr="00762ABC">
        <w:rPr>
          <w:rFonts w:ascii="Times New Roman" w:hAnsi="Times New Roman"/>
          <w:szCs w:val="24"/>
        </w:rPr>
        <w:t>4a</w:t>
      </w:r>
      <w:proofErr w:type="spellEnd"/>
      <w:r w:rsidR="00C60349" w:rsidRPr="00762ABC">
        <w:rPr>
          <w:rFonts w:ascii="Times New Roman" w:hAnsi="Times New Roman"/>
          <w:szCs w:val="24"/>
        </w:rPr>
        <w:t xml:space="preserve"> − </w:t>
      </w:r>
      <w:r w:rsidRPr="00762ABC">
        <w:rPr>
          <w:rFonts w:ascii="Times New Roman" w:hAnsi="Times New Roman"/>
          <w:szCs w:val="24"/>
        </w:rPr>
        <w:t>Codes for Method of Emissions and Flow Determination</w:t>
      </w:r>
    </w:p>
    <w:p w14:paraId="7DAA58F2" w14:textId="77777777" w:rsidR="006A795A" w:rsidRPr="00762ABC" w:rsidRDefault="006A795A" w:rsidP="00905807">
      <w:pPr>
        <w:rPr>
          <w:rFonts w:ascii="Times New Roman" w:hAnsi="Times New Roman"/>
          <w:szCs w:val="24"/>
        </w:rPr>
      </w:pPr>
    </w:p>
    <w:tbl>
      <w:tblPr>
        <w:tblW w:w="0" w:type="auto"/>
        <w:tblInd w:w="2274" w:type="dxa"/>
        <w:tblLook w:val="0000" w:firstRow="0" w:lastRow="0" w:firstColumn="0" w:lastColumn="0" w:noHBand="0" w:noVBand="0"/>
      </w:tblPr>
      <w:tblGrid>
        <w:gridCol w:w="723"/>
        <w:gridCol w:w="5985"/>
      </w:tblGrid>
      <w:tr w:rsidR="006A795A" w:rsidRPr="00762ABC" w14:paraId="3F282171" w14:textId="77777777" w:rsidTr="00B9251C">
        <w:trPr>
          <w:trHeight w:val="504"/>
        </w:trPr>
        <w:tc>
          <w:tcPr>
            <w:tcW w:w="723" w:type="dxa"/>
          </w:tcPr>
          <w:p w14:paraId="6213B93A" w14:textId="77777777" w:rsidR="006A795A" w:rsidRPr="00762ABC" w:rsidRDefault="006A795A" w:rsidP="00351755">
            <w:pPr>
              <w:rPr>
                <w:rFonts w:ascii="Times New Roman" w:hAnsi="Times New Roman"/>
                <w:szCs w:val="24"/>
              </w:rPr>
            </w:pPr>
            <w:r w:rsidRPr="00762ABC">
              <w:rPr>
                <w:rFonts w:ascii="Times New Roman" w:hAnsi="Times New Roman"/>
                <w:szCs w:val="24"/>
              </w:rPr>
              <w:t>Code</w:t>
            </w:r>
          </w:p>
        </w:tc>
        <w:tc>
          <w:tcPr>
            <w:tcW w:w="5985" w:type="dxa"/>
          </w:tcPr>
          <w:p w14:paraId="29B5D138" w14:textId="77777777" w:rsidR="006A795A" w:rsidRPr="00762ABC" w:rsidRDefault="00D16D02" w:rsidP="00351755">
            <w:pPr>
              <w:rPr>
                <w:rFonts w:ascii="Times New Roman" w:hAnsi="Times New Roman"/>
                <w:szCs w:val="24"/>
              </w:rPr>
            </w:pPr>
            <w:r w:rsidRPr="00762ABC">
              <w:rPr>
                <w:rFonts w:ascii="Times New Roman" w:hAnsi="Times New Roman"/>
                <w:szCs w:val="24"/>
              </w:rPr>
              <w:t>Hourly emissions/flow measurement or estimation method</w:t>
            </w:r>
          </w:p>
        </w:tc>
      </w:tr>
      <w:tr w:rsidR="00C60349" w:rsidRPr="00762ABC" w14:paraId="12AF112A" w14:textId="77777777" w:rsidTr="00D16D02">
        <w:tc>
          <w:tcPr>
            <w:tcW w:w="723" w:type="dxa"/>
          </w:tcPr>
          <w:p w14:paraId="0197CC90" w14:textId="77777777" w:rsidR="00C60349" w:rsidRPr="00762ABC" w:rsidRDefault="00C60349" w:rsidP="00351755">
            <w:pPr>
              <w:rPr>
                <w:rFonts w:ascii="Times New Roman" w:hAnsi="Times New Roman"/>
                <w:szCs w:val="24"/>
              </w:rPr>
            </w:pPr>
            <w:r w:rsidRPr="00762ABC">
              <w:rPr>
                <w:rFonts w:ascii="Times New Roman" w:hAnsi="Times New Roman"/>
                <w:szCs w:val="24"/>
              </w:rPr>
              <w:t>1</w:t>
            </w:r>
          </w:p>
        </w:tc>
        <w:tc>
          <w:tcPr>
            <w:tcW w:w="5985" w:type="dxa"/>
          </w:tcPr>
          <w:p w14:paraId="378F61FE" w14:textId="77777777" w:rsidR="00C60349" w:rsidRPr="00762ABC" w:rsidRDefault="00C60349" w:rsidP="00351755">
            <w:pPr>
              <w:rPr>
                <w:rFonts w:ascii="Times New Roman" w:hAnsi="Times New Roman"/>
                <w:szCs w:val="24"/>
              </w:rPr>
            </w:pPr>
            <w:r w:rsidRPr="00762ABC">
              <w:rPr>
                <w:rFonts w:ascii="Times New Roman" w:hAnsi="Times New Roman"/>
                <w:szCs w:val="24"/>
              </w:rPr>
              <w:t>Certified primary emission/flow monitoring system.</w:t>
            </w:r>
          </w:p>
        </w:tc>
      </w:tr>
      <w:tr w:rsidR="00C60349" w:rsidRPr="00762ABC" w14:paraId="44CC2507" w14:textId="77777777" w:rsidTr="00D16D02">
        <w:tc>
          <w:tcPr>
            <w:tcW w:w="723" w:type="dxa"/>
          </w:tcPr>
          <w:p w14:paraId="61322690" w14:textId="77777777" w:rsidR="00C60349" w:rsidRPr="00762ABC" w:rsidRDefault="00C60349" w:rsidP="00351755">
            <w:pPr>
              <w:rPr>
                <w:rFonts w:ascii="Times New Roman" w:hAnsi="Times New Roman"/>
                <w:szCs w:val="24"/>
              </w:rPr>
            </w:pPr>
            <w:r w:rsidRPr="00762ABC">
              <w:rPr>
                <w:rFonts w:ascii="Times New Roman" w:hAnsi="Times New Roman"/>
                <w:szCs w:val="24"/>
              </w:rPr>
              <w:t>2</w:t>
            </w:r>
          </w:p>
        </w:tc>
        <w:tc>
          <w:tcPr>
            <w:tcW w:w="5985" w:type="dxa"/>
          </w:tcPr>
          <w:p w14:paraId="5BFE45E4" w14:textId="77777777" w:rsidR="00C60349" w:rsidRPr="00762ABC" w:rsidRDefault="00C60349" w:rsidP="00351755">
            <w:pPr>
              <w:rPr>
                <w:rFonts w:ascii="Times New Roman" w:hAnsi="Times New Roman"/>
                <w:szCs w:val="24"/>
              </w:rPr>
            </w:pPr>
            <w:r w:rsidRPr="00762ABC">
              <w:rPr>
                <w:rFonts w:ascii="Times New Roman" w:hAnsi="Times New Roman"/>
                <w:szCs w:val="24"/>
              </w:rPr>
              <w:t>Certified backup emission/flow monitoring system.</w:t>
            </w:r>
          </w:p>
        </w:tc>
      </w:tr>
      <w:tr w:rsidR="00C60349" w:rsidRPr="00762ABC" w14:paraId="23247982" w14:textId="77777777" w:rsidTr="00D16D02">
        <w:tc>
          <w:tcPr>
            <w:tcW w:w="723" w:type="dxa"/>
          </w:tcPr>
          <w:p w14:paraId="66B55847" w14:textId="77777777" w:rsidR="00C60349" w:rsidRPr="00762ABC" w:rsidRDefault="00C60349" w:rsidP="00351755">
            <w:pPr>
              <w:rPr>
                <w:rFonts w:ascii="Times New Roman" w:hAnsi="Times New Roman"/>
                <w:szCs w:val="24"/>
              </w:rPr>
            </w:pPr>
            <w:r w:rsidRPr="00762ABC">
              <w:rPr>
                <w:rFonts w:ascii="Times New Roman" w:hAnsi="Times New Roman"/>
                <w:szCs w:val="24"/>
              </w:rPr>
              <w:t>3</w:t>
            </w:r>
          </w:p>
        </w:tc>
        <w:tc>
          <w:tcPr>
            <w:tcW w:w="5985" w:type="dxa"/>
          </w:tcPr>
          <w:p w14:paraId="56089AB8" w14:textId="77777777" w:rsidR="00C60349" w:rsidRPr="00762ABC" w:rsidRDefault="00C60349" w:rsidP="00351755">
            <w:pPr>
              <w:rPr>
                <w:rFonts w:ascii="Times New Roman" w:hAnsi="Times New Roman"/>
                <w:szCs w:val="24"/>
              </w:rPr>
            </w:pPr>
            <w:r w:rsidRPr="00762ABC">
              <w:rPr>
                <w:rFonts w:ascii="Times New Roman" w:hAnsi="Times New Roman"/>
                <w:szCs w:val="24"/>
              </w:rPr>
              <w:t>Approved alternative monitoring system.</w:t>
            </w:r>
          </w:p>
        </w:tc>
      </w:tr>
      <w:tr w:rsidR="00C60349" w:rsidRPr="00762ABC" w14:paraId="4AD0F59C" w14:textId="77777777" w:rsidTr="00D16D02">
        <w:tc>
          <w:tcPr>
            <w:tcW w:w="723" w:type="dxa"/>
          </w:tcPr>
          <w:p w14:paraId="495642F2" w14:textId="77777777" w:rsidR="00C60349" w:rsidRPr="00762ABC" w:rsidRDefault="00C60349" w:rsidP="00351755">
            <w:pPr>
              <w:rPr>
                <w:rFonts w:ascii="Times New Roman" w:hAnsi="Times New Roman"/>
                <w:szCs w:val="24"/>
              </w:rPr>
            </w:pPr>
            <w:r w:rsidRPr="00762ABC">
              <w:rPr>
                <w:rFonts w:ascii="Times New Roman" w:hAnsi="Times New Roman"/>
                <w:szCs w:val="24"/>
              </w:rPr>
              <w:t>4</w:t>
            </w:r>
          </w:p>
        </w:tc>
        <w:tc>
          <w:tcPr>
            <w:tcW w:w="5985" w:type="dxa"/>
          </w:tcPr>
          <w:p w14:paraId="0D532C23" w14:textId="77777777" w:rsidR="00C60349" w:rsidRPr="00762ABC" w:rsidRDefault="00C60349" w:rsidP="00351755">
            <w:pPr>
              <w:rPr>
                <w:rFonts w:ascii="Times New Roman" w:hAnsi="Times New Roman"/>
                <w:szCs w:val="24"/>
              </w:rPr>
            </w:pPr>
            <w:r w:rsidRPr="00762ABC">
              <w:rPr>
                <w:rFonts w:ascii="Times New Roman" w:hAnsi="Times New Roman"/>
                <w:szCs w:val="24"/>
              </w:rPr>
              <w:t>Reference method</w:t>
            </w:r>
            <w:r w:rsidR="00351755" w:rsidRPr="00762ABC">
              <w:rPr>
                <w:rFonts w:ascii="Times New Roman" w:hAnsi="Times New Roman"/>
                <w:szCs w:val="24"/>
              </w:rPr>
              <w:t>.</w:t>
            </w:r>
          </w:p>
        </w:tc>
      </w:tr>
      <w:tr w:rsidR="00C60349" w:rsidRPr="00762ABC" w14:paraId="6B3E2EA1" w14:textId="77777777" w:rsidTr="00D16D02">
        <w:tc>
          <w:tcPr>
            <w:tcW w:w="723" w:type="dxa"/>
          </w:tcPr>
          <w:p w14:paraId="4D6B32AB" w14:textId="77777777" w:rsidR="00C60349" w:rsidRPr="00762ABC" w:rsidRDefault="00C60349" w:rsidP="00351755">
            <w:pPr>
              <w:rPr>
                <w:rFonts w:ascii="Times New Roman" w:hAnsi="Times New Roman"/>
                <w:szCs w:val="24"/>
              </w:rPr>
            </w:pPr>
            <w:r w:rsidRPr="00762ABC">
              <w:rPr>
                <w:rFonts w:ascii="Times New Roman" w:hAnsi="Times New Roman"/>
                <w:szCs w:val="24"/>
              </w:rPr>
              <w:t>17</w:t>
            </w:r>
          </w:p>
        </w:tc>
        <w:tc>
          <w:tcPr>
            <w:tcW w:w="5985" w:type="dxa"/>
          </w:tcPr>
          <w:p w14:paraId="2483B186" w14:textId="77777777" w:rsidR="00C60349" w:rsidRPr="00762ABC" w:rsidRDefault="00C60349" w:rsidP="00351755">
            <w:pPr>
              <w:rPr>
                <w:rFonts w:ascii="Times New Roman" w:hAnsi="Times New Roman"/>
                <w:szCs w:val="24"/>
              </w:rPr>
            </w:pPr>
            <w:r w:rsidRPr="00762ABC">
              <w:rPr>
                <w:rFonts w:ascii="Times New Roman" w:hAnsi="Times New Roman"/>
                <w:szCs w:val="24"/>
              </w:rPr>
              <w:t>Like-</w:t>
            </w:r>
            <w:r w:rsidR="006365E2" w:rsidRPr="00762ABC">
              <w:rPr>
                <w:rFonts w:ascii="Times New Roman" w:hAnsi="Times New Roman"/>
                <w:szCs w:val="24"/>
              </w:rPr>
              <w:t>k</w:t>
            </w:r>
            <w:r w:rsidRPr="00762ABC">
              <w:rPr>
                <w:rFonts w:ascii="Times New Roman" w:hAnsi="Times New Roman"/>
                <w:szCs w:val="24"/>
              </w:rPr>
              <w:t>ind replacement non-redundant backup</w:t>
            </w:r>
            <w:r w:rsidR="00351755" w:rsidRPr="00762ABC">
              <w:rPr>
                <w:rFonts w:ascii="Times New Roman" w:hAnsi="Times New Roman"/>
                <w:szCs w:val="24"/>
              </w:rPr>
              <w:t xml:space="preserve"> </w:t>
            </w:r>
            <w:r w:rsidRPr="00762ABC">
              <w:rPr>
                <w:rFonts w:ascii="Times New Roman" w:hAnsi="Times New Roman"/>
                <w:szCs w:val="24"/>
              </w:rPr>
              <w:t>analyzer.</w:t>
            </w:r>
          </w:p>
        </w:tc>
      </w:tr>
      <w:tr w:rsidR="00C60349" w:rsidRPr="00762ABC" w14:paraId="20432A11" w14:textId="77777777" w:rsidTr="00D16D02">
        <w:tc>
          <w:tcPr>
            <w:tcW w:w="723" w:type="dxa"/>
          </w:tcPr>
          <w:p w14:paraId="4B8FC53B" w14:textId="77777777" w:rsidR="00C60349" w:rsidRPr="00762ABC" w:rsidRDefault="00C60349" w:rsidP="00351755">
            <w:pPr>
              <w:rPr>
                <w:rFonts w:ascii="Times New Roman" w:hAnsi="Times New Roman"/>
                <w:szCs w:val="24"/>
              </w:rPr>
            </w:pPr>
            <w:r w:rsidRPr="00762ABC">
              <w:rPr>
                <w:rFonts w:ascii="Times New Roman" w:hAnsi="Times New Roman"/>
                <w:szCs w:val="24"/>
              </w:rPr>
              <w:t>32</w:t>
            </w:r>
          </w:p>
        </w:tc>
        <w:tc>
          <w:tcPr>
            <w:tcW w:w="5985" w:type="dxa"/>
          </w:tcPr>
          <w:p w14:paraId="658E5441" w14:textId="77777777" w:rsidR="00C60349" w:rsidRPr="00762ABC" w:rsidRDefault="00332C23" w:rsidP="00351755">
            <w:pPr>
              <w:rPr>
                <w:rFonts w:ascii="Times New Roman" w:hAnsi="Times New Roman"/>
                <w:szCs w:val="24"/>
              </w:rPr>
            </w:pPr>
            <w:r w:rsidRPr="00762ABC">
              <w:rPr>
                <w:rFonts w:ascii="Times New Roman" w:hAnsi="Times New Roman"/>
                <w:color w:val="000000"/>
                <w:szCs w:val="24"/>
              </w:rPr>
              <w:t xml:space="preserve">Hourly HG concentration determined </w:t>
            </w:r>
            <w:r w:rsidR="006365E2" w:rsidRPr="00762ABC">
              <w:rPr>
                <w:rFonts w:ascii="Times New Roman" w:hAnsi="Times New Roman"/>
                <w:color w:val="000000"/>
                <w:szCs w:val="24"/>
              </w:rPr>
              <w:t>f</w:t>
            </w:r>
            <w:r w:rsidRPr="00762ABC">
              <w:rPr>
                <w:rFonts w:ascii="Times New Roman" w:hAnsi="Times New Roman"/>
                <w:color w:val="000000"/>
                <w:szCs w:val="24"/>
              </w:rPr>
              <w:t xml:space="preserve">rom analysis of a </w:t>
            </w:r>
            <w:r w:rsidR="006365E2" w:rsidRPr="00762ABC">
              <w:rPr>
                <w:rFonts w:ascii="Times New Roman" w:hAnsi="Times New Roman"/>
                <w:color w:val="000000"/>
                <w:szCs w:val="24"/>
              </w:rPr>
              <w:t>single</w:t>
            </w:r>
            <w:r w:rsidRPr="00762ABC">
              <w:rPr>
                <w:rFonts w:ascii="Times New Roman" w:hAnsi="Times New Roman"/>
                <w:color w:val="000000"/>
                <w:szCs w:val="24"/>
              </w:rPr>
              <w:t xml:space="preserve"> trap invalidated or damaged (</w:t>
            </w:r>
            <w:r w:rsidR="006365E2" w:rsidRPr="00762ABC">
              <w:rPr>
                <w:rFonts w:ascii="Times New Roman" w:hAnsi="Times New Roman"/>
                <w:color w:val="000000"/>
                <w:szCs w:val="24"/>
              </w:rPr>
              <w:t>s</w:t>
            </w:r>
            <w:r w:rsidRPr="00762ABC">
              <w:rPr>
                <w:rFonts w:ascii="Times New Roman" w:hAnsi="Times New Roman"/>
                <w:color w:val="000000"/>
                <w:szCs w:val="24"/>
              </w:rPr>
              <w:t xml:space="preserve">ee Exhibit D, </w:t>
            </w:r>
            <w:r w:rsidR="006365E2" w:rsidRPr="00762ABC">
              <w:rPr>
                <w:rFonts w:ascii="Times New Roman" w:hAnsi="Times New Roman"/>
                <w:color w:val="000000"/>
                <w:szCs w:val="24"/>
              </w:rPr>
              <w:t>S</w:t>
            </w:r>
            <w:r w:rsidRPr="00762ABC">
              <w:rPr>
                <w:rFonts w:ascii="Times New Roman" w:hAnsi="Times New Roman"/>
                <w:color w:val="000000"/>
                <w:szCs w:val="24"/>
              </w:rPr>
              <w:t>ection 8</w:t>
            </w:r>
            <w:r w:rsidR="006A795A" w:rsidRPr="00762ABC">
              <w:rPr>
                <w:rFonts w:ascii="Times New Roman" w:hAnsi="Times New Roman"/>
                <w:color w:val="000000"/>
                <w:szCs w:val="24"/>
              </w:rPr>
              <w:t>)</w:t>
            </w:r>
            <w:r w:rsidRPr="00762ABC">
              <w:rPr>
                <w:rFonts w:ascii="Times New Roman" w:hAnsi="Times New Roman"/>
                <w:color w:val="000000"/>
                <w:szCs w:val="24"/>
              </w:rPr>
              <w:t>.</w:t>
            </w:r>
          </w:p>
        </w:tc>
      </w:tr>
      <w:tr w:rsidR="00C60349" w:rsidRPr="00762ABC" w14:paraId="78AC7C67" w14:textId="77777777" w:rsidTr="00D16D02">
        <w:tc>
          <w:tcPr>
            <w:tcW w:w="723" w:type="dxa"/>
          </w:tcPr>
          <w:p w14:paraId="4BB18998" w14:textId="77777777" w:rsidR="00C60349" w:rsidRPr="00762ABC" w:rsidRDefault="00C60349" w:rsidP="00351755">
            <w:pPr>
              <w:rPr>
                <w:rFonts w:ascii="Times New Roman" w:hAnsi="Times New Roman"/>
                <w:szCs w:val="24"/>
              </w:rPr>
            </w:pPr>
            <w:r w:rsidRPr="00762ABC">
              <w:rPr>
                <w:rFonts w:ascii="Times New Roman" w:hAnsi="Times New Roman"/>
                <w:szCs w:val="24"/>
              </w:rPr>
              <w:t>33</w:t>
            </w:r>
          </w:p>
        </w:tc>
        <w:tc>
          <w:tcPr>
            <w:tcW w:w="5985" w:type="dxa"/>
          </w:tcPr>
          <w:p w14:paraId="74F867A1" w14:textId="77777777" w:rsidR="00C60349" w:rsidRPr="00762ABC" w:rsidRDefault="00C60349" w:rsidP="00351755">
            <w:pPr>
              <w:rPr>
                <w:rFonts w:ascii="Times New Roman" w:hAnsi="Times New Roman"/>
                <w:szCs w:val="24"/>
              </w:rPr>
            </w:pPr>
            <w:r w:rsidRPr="00762ABC">
              <w:rPr>
                <w:rFonts w:ascii="Times New Roman" w:hAnsi="Times New Roman"/>
                <w:szCs w:val="24"/>
              </w:rPr>
              <w:t>Hourly H</w:t>
            </w:r>
            <w:r w:rsidR="006365E2" w:rsidRPr="00762ABC">
              <w:rPr>
                <w:rFonts w:ascii="Times New Roman" w:hAnsi="Times New Roman"/>
                <w:szCs w:val="24"/>
              </w:rPr>
              <w:t>g</w:t>
            </w:r>
            <w:r w:rsidRPr="00762ABC">
              <w:rPr>
                <w:rFonts w:ascii="Times New Roman" w:hAnsi="Times New Roman"/>
                <w:szCs w:val="24"/>
              </w:rPr>
              <w:t xml:space="preserve"> concentration determined from the trap resulting in the higher H</w:t>
            </w:r>
            <w:r w:rsidR="006A795A" w:rsidRPr="00762ABC">
              <w:rPr>
                <w:rFonts w:ascii="Times New Roman" w:hAnsi="Times New Roman"/>
                <w:szCs w:val="24"/>
              </w:rPr>
              <w:t>g</w:t>
            </w:r>
            <w:r w:rsidRPr="00762ABC">
              <w:rPr>
                <w:rFonts w:ascii="Times New Roman" w:hAnsi="Times New Roman"/>
                <w:szCs w:val="24"/>
              </w:rPr>
              <w:t xml:space="preserve"> concentration when the relative de</w:t>
            </w:r>
            <w:r w:rsidR="006365E2" w:rsidRPr="00762ABC">
              <w:rPr>
                <w:rFonts w:ascii="Times New Roman" w:hAnsi="Times New Roman"/>
                <w:szCs w:val="24"/>
              </w:rPr>
              <w:t>v</w:t>
            </w:r>
            <w:r w:rsidRPr="00762ABC">
              <w:rPr>
                <w:rFonts w:ascii="Times New Roman" w:hAnsi="Times New Roman"/>
                <w:szCs w:val="24"/>
              </w:rPr>
              <w:t>iation criterion for the paired traps is not met (</w:t>
            </w:r>
            <w:r w:rsidR="006365E2" w:rsidRPr="00762ABC">
              <w:rPr>
                <w:rFonts w:ascii="Times New Roman" w:hAnsi="Times New Roman"/>
                <w:szCs w:val="24"/>
              </w:rPr>
              <w:t>s</w:t>
            </w:r>
            <w:r w:rsidRPr="00762ABC">
              <w:rPr>
                <w:rFonts w:ascii="Times New Roman" w:hAnsi="Times New Roman"/>
                <w:szCs w:val="24"/>
              </w:rPr>
              <w:t>ee</w:t>
            </w:r>
            <w:r w:rsidR="00E03174" w:rsidRPr="00762ABC">
              <w:rPr>
                <w:rFonts w:ascii="Times New Roman" w:hAnsi="Times New Roman"/>
                <w:szCs w:val="24"/>
              </w:rPr>
              <w:t xml:space="preserve"> Exhibit D</w:t>
            </w:r>
            <w:r w:rsidRPr="00762ABC">
              <w:rPr>
                <w:rFonts w:ascii="Times New Roman" w:hAnsi="Times New Roman"/>
                <w:szCs w:val="24"/>
              </w:rPr>
              <w:t xml:space="preserve">, </w:t>
            </w:r>
            <w:r w:rsidR="006365E2" w:rsidRPr="00762ABC">
              <w:rPr>
                <w:rFonts w:ascii="Times New Roman" w:hAnsi="Times New Roman"/>
                <w:szCs w:val="24"/>
              </w:rPr>
              <w:t>S</w:t>
            </w:r>
            <w:r w:rsidRPr="00762ABC">
              <w:rPr>
                <w:rFonts w:ascii="Times New Roman" w:hAnsi="Times New Roman"/>
                <w:szCs w:val="24"/>
              </w:rPr>
              <w:t>ection 8).</w:t>
            </w:r>
          </w:p>
        </w:tc>
      </w:tr>
      <w:tr w:rsidR="00C60349" w:rsidRPr="00762ABC" w14:paraId="3B0A9E74" w14:textId="77777777" w:rsidTr="00D16D02">
        <w:tc>
          <w:tcPr>
            <w:tcW w:w="723" w:type="dxa"/>
          </w:tcPr>
          <w:p w14:paraId="0C2D716F" w14:textId="77777777" w:rsidR="00C60349" w:rsidRPr="00762ABC" w:rsidRDefault="00C60349" w:rsidP="00351755">
            <w:pPr>
              <w:rPr>
                <w:rFonts w:ascii="Times New Roman" w:hAnsi="Times New Roman"/>
                <w:szCs w:val="24"/>
              </w:rPr>
            </w:pPr>
            <w:r w:rsidRPr="00762ABC">
              <w:rPr>
                <w:rFonts w:ascii="Times New Roman" w:hAnsi="Times New Roman"/>
                <w:szCs w:val="24"/>
              </w:rPr>
              <w:t>40</w:t>
            </w:r>
          </w:p>
        </w:tc>
        <w:tc>
          <w:tcPr>
            <w:tcW w:w="5985" w:type="dxa"/>
          </w:tcPr>
          <w:p w14:paraId="46656619" w14:textId="77777777" w:rsidR="00C60349" w:rsidRPr="00762ABC" w:rsidRDefault="00C60349" w:rsidP="00351755">
            <w:pPr>
              <w:rPr>
                <w:rFonts w:ascii="Times New Roman" w:hAnsi="Times New Roman"/>
                <w:szCs w:val="24"/>
              </w:rPr>
            </w:pPr>
            <w:r w:rsidRPr="00762ABC">
              <w:rPr>
                <w:rFonts w:ascii="Times New Roman" w:hAnsi="Times New Roman"/>
                <w:szCs w:val="24"/>
              </w:rPr>
              <w:t xml:space="preserve">Fuel </w:t>
            </w:r>
            <w:r w:rsidR="006365E2" w:rsidRPr="00762ABC">
              <w:rPr>
                <w:rFonts w:ascii="Times New Roman" w:hAnsi="Times New Roman"/>
                <w:szCs w:val="24"/>
              </w:rPr>
              <w:t>s</w:t>
            </w:r>
            <w:r w:rsidRPr="00762ABC">
              <w:rPr>
                <w:rFonts w:ascii="Times New Roman" w:hAnsi="Times New Roman"/>
                <w:szCs w:val="24"/>
              </w:rPr>
              <w:t>pecific default value (or prorated default value) used for the hour</w:t>
            </w:r>
            <w:r w:rsidR="006365E2" w:rsidRPr="00762ABC">
              <w:rPr>
                <w:rFonts w:ascii="Times New Roman" w:hAnsi="Times New Roman"/>
                <w:szCs w:val="24"/>
              </w:rPr>
              <w:t>.</w:t>
            </w:r>
          </w:p>
        </w:tc>
      </w:tr>
      <w:tr w:rsidR="00C60349" w:rsidRPr="00762ABC" w14:paraId="7F9F774B" w14:textId="77777777" w:rsidTr="00D16D02">
        <w:tc>
          <w:tcPr>
            <w:tcW w:w="723" w:type="dxa"/>
          </w:tcPr>
          <w:p w14:paraId="216DAC06" w14:textId="77777777" w:rsidR="00C60349" w:rsidRPr="00762ABC" w:rsidRDefault="00C60349" w:rsidP="00351755">
            <w:pPr>
              <w:rPr>
                <w:rFonts w:ascii="Times New Roman" w:hAnsi="Times New Roman"/>
                <w:szCs w:val="24"/>
              </w:rPr>
            </w:pPr>
            <w:r w:rsidRPr="00762ABC">
              <w:rPr>
                <w:rFonts w:ascii="Times New Roman" w:hAnsi="Times New Roman"/>
                <w:szCs w:val="24"/>
              </w:rPr>
              <w:t>54</w:t>
            </w:r>
          </w:p>
        </w:tc>
        <w:tc>
          <w:tcPr>
            <w:tcW w:w="5985" w:type="dxa"/>
          </w:tcPr>
          <w:p w14:paraId="076D1A88" w14:textId="77777777" w:rsidR="00C60349" w:rsidRPr="00762ABC" w:rsidRDefault="00C60349" w:rsidP="00351755">
            <w:pPr>
              <w:rPr>
                <w:rFonts w:ascii="Times New Roman" w:hAnsi="Times New Roman"/>
                <w:szCs w:val="24"/>
              </w:rPr>
            </w:pPr>
            <w:r w:rsidRPr="00762ABC">
              <w:rPr>
                <w:rFonts w:ascii="Times New Roman" w:hAnsi="Times New Roman"/>
                <w:szCs w:val="24"/>
              </w:rPr>
              <w:t>Other quality assured methodologies approved through petition. These hours are included in missing data lookback and are treated as unavailable hours for percent monitor availability calculations.</w:t>
            </w:r>
          </w:p>
        </w:tc>
      </w:tr>
    </w:tbl>
    <w:p w14:paraId="23B078AD" w14:textId="77777777" w:rsidR="003027AE" w:rsidRPr="00762ABC" w:rsidRDefault="003027AE" w:rsidP="00404B1E">
      <w:pPr>
        <w:rPr>
          <w:rFonts w:ascii="Times New Roman" w:hAnsi="Times New Roman"/>
          <w:szCs w:val="24"/>
        </w:rPr>
      </w:pPr>
    </w:p>
    <w:p w14:paraId="44124536" w14:textId="6435DD49" w:rsidR="00556FD5" w:rsidRPr="00762ABC" w:rsidRDefault="00556FD5" w:rsidP="00556FD5">
      <w:pPr>
        <w:widowControl w:val="0"/>
        <w:rPr>
          <w:rFonts w:ascii="Times New Roman" w:hAnsi="Times New Roman"/>
          <w:b/>
          <w:color w:val="000000"/>
          <w:szCs w:val="24"/>
        </w:rPr>
      </w:pPr>
      <w:r w:rsidRPr="00762ABC">
        <w:rPr>
          <w:rFonts w:ascii="Times New Roman" w:hAnsi="Times New Roman"/>
          <w:b/>
          <w:color w:val="000000"/>
          <w:szCs w:val="24"/>
        </w:rPr>
        <w:t xml:space="preserve">Section 1.12  </w:t>
      </w:r>
      <w:r w:rsidRPr="00762ABC">
        <w:rPr>
          <w:rFonts w:ascii="Times New Roman" w:hAnsi="Times New Roman"/>
          <w:b/>
          <w:bCs/>
          <w:color w:val="000000"/>
          <w:szCs w:val="24"/>
        </w:rPr>
        <w:t xml:space="preserve">General </w:t>
      </w:r>
      <w:r w:rsidR="00351755" w:rsidRPr="00762ABC">
        <w:rPr>
          <w:rFonts w:ascii="Times New Roman" w:hAnsi="Times New Roman"/>
          <w:b/>
          <w:bCs/>
          <w:color w:val="000000"/>
          <w:szCs w:val="24"/>
        </w:rPr>
        <w:t>R</w:t>
      </w:r>
      <w:r w:rsidRPr="00762ABC">
        <w:rPr>
          <w:rFonts w:ascii="Times New Roman" w:hAnsi="Times New Roman"/>
          <w:b/>
          <w:bCs/>
          <w:color w:val="000000"/>
          <w:szCs w:val="24"/>
        </w:rPr>
        <w:t xml:space="preserve">ecordkeeping </w:t>
      </w:r>
      <w:r w:rsidR="00351755" w:rsidRPr="00762ABC">
        <w:rPr>
          <w:rFonts w:ascii="Times New Roman" w:hAnsi="Times New Roman"/>
          <w:b/>
          <w:bCs/>
          <w:color w:val="000000"/>
          <w:szCs w:val="24"/>
        </w:rPr>
        <w:t>P</w:t>
      </w:r>
      <w:r w:rsidRPr="00762ABC">
        <w:rPr>
          <w:rFonts w:ascii="Times New Roman" w:hAnsi="Times New Roman"/>
          <w:b/>
          <w:bCs/>
          <w:color w:val="000000"/>
          <w:szCs w:val="24"/>
        </w:rPr>
        <w:t xml:space="preserve">rovisions for </w:t>
      </w:r>
      <w:r w:rsidR="00351755" w:rsidRPr="00762ABC">
        <w:rPr>
          <w:rFonts w:ascii="Times New Roman" w:hAnsi="Times New Roman"/>
          <w:b/>
          <w:bCs/>
          <w:color w:val="000000"/>
          <w:szCs w:val="24"/>
        </w:rPr>
        <w:t>S</w:t>
      </w:r>
      <w:r w:rsidRPr="00762ABC">
        <w:rPr>
          <w:rFonts w:ascii="Times New Roman" w:hAnsi="Times New Roman"/>
          <w:b/>
          <w:bCs/>
          <w:color w:val="000000"/>
          <w:szCs w:val="24"/>
        </w:rPr>
        <w:t xml:space="preserve">pecific </w:t>
      </w:r>
      <w:r w:rsidR="00351755" w:rsidRPr="00762ABC">
        <w:rPr>
          <w:rFonts w:ascii="Times New Roman" w:hAnsi="Times New Roman"/>
          <w:b/>
          <w:bCs/>
          <w:color w:val="000000"/>
          <w:szCs w:val="24"/>
        </w:rPr>
        <w:t>S</w:t>
      </w:r>
      <w:r w:rsidRPr="00762ABC">
        <w:rPr>
          <w:rFonts w:ascii="Times New Roman" w:hAnsi="Times New Roman"/>
          <w:b/>
          <w:bCs/>
          <w:color w:val="000000"/>
          <w:szCs w:val="24"/>
        </w:rPr>
        <w:t>ituations</w:t>
      </w:r>
    </w:p>
    <w:p w14:paraId="0BF60395" w14:textId="77777777" w:rsidR="00556FD5" w:rsidRPr="00762ABC" w:rsidRDefault="00556FD5" w:rsidP="00556FD5">
      <w:pPr>
        <w:widowControl w:val="0"/>
        <w:rPr>
          <w:rFonts w:ascii="Times New Roman" w:hAnsi="Times New Roman"/>
          <w:color w:val="000000"/>
          <w:szCs w:val="24"/>
        </w:rPr>
      </w:pPr>
    </w:p>
    <w:p w14:paraId="77F4323C" w14:textId="441B18BA" w:rsidR="00556FD5" w:rsidRPr="00762ABC" w:rsidRDefault="00556FD5" w:rsidP="00556FD5">
      <w:pPr>
        <w:widowControl w:val="0"/>
        <w:rPr>
          <w:rFonts w:ascii="Times New Roman" w:hAnsi="Times New Roman"/>
          <w:color w:val="000000"/>
          <w:szCs w:val="24"/>
        </w:rPr>
      </w:pPr>
      <w:r w:rsidRPr="00762ABC">
        <w:rPr>
          <w:rFonts w:ascii="Times New Roman" w:hAnsi="Times New Roman"/>
          <w:color w:val="000000"/>
          <w:szCs w:val="24"/>
        </w:rPr>
        <w:t>The owner or operator must meet all of the applicable recordkeeping requirements of this Section.</w:t>
      </w:r>
      <w:r w:rsidRPr="00762ABC">
        <w:rPr>
          <w:rFonts w:ascii="Times New Roman" w:hAnsi="Times New Roman"/>
          <w:b/>
          <w:color w:val="000000"/>
          <w:szCs w:val="24"/>
        </w:rPr>
        <w:t xml:space="preserve"> </w:t>
      </w:r>
      <w:r w:rsidRPr="00762ABC">
        <w:rPr>
          <w:rFonts w:ascii="Times New Roman" w:hAnsi="Times New Roman"/>
          <w:color w:val="000000"/>
          <w:szCs w:val="24"/>
        </w:rPr>
        <w:t xml:space="preserve">In accordance with 40 CFR 75.34, incorporated by reference in Section 225.140, the owner or operator of an affected unit with add-on emission controls must record the applicable information in this Section for each hour of missing mercury concentration data. Except as </w:t>
      </w:r>
      <w:r w:rsidRPr="00762ABC">
        <w:rPr>
          <w:rFonts w:ascii="Times New Roman" w:hAnsi="Times New Roman"/>
          <w:color w:val="000000"/>
          <w:szCs w:val="24"/>
        </w:rPr>
        <w:lastRenderedPageBreak/>
        <w:t>otherwise provided in 40 CFR 75.34(d), incorporated by reference in Section 225.140, for units with add-on mercury emission controls, the owner or operator must record:</w:t>
      </w:r>
    </w:p>
    <w:p w14:paraId="6E381018" w14:textId="77777777" w:rsidR="00556FD5" w:rsidRPr="00762ABC" w:rsidRDefault="00556FD5" w:rsidP="00556FD5">
      <w:pPr>
        <w:widowControl w:val="0"/>
        <w:rPr>
          <w:rFonts w:ascii="Times New Roman" w:hAnsi="Times New Roman"/>
          <w:color w:val="000000"/>
          <w:szCs w:val="24"/>
        </w:rPr>
      </w:pPr>
    </w:p>
    <w:p w14:paraId="77CE62EC"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 xml:space="preserve">Parametric data </w:t>
      </w:r>
      <w:r w:rsidR="00351755" w:rsidRPr="00762ABC">
        <w:rPr>
          <w:rFonts w:ascii="Times New Roman" w:hAnsi="Times New Roman"/>
          <w:color w:val="000000"/>
          <w:szCs w:val="24"/>
        </w:rPr>
        <w:t xml:space="preserve">that </w:t>
      </w:r>
      <w:r w:rsidRPr="00762ABC">
        <w:rPr>
          <w:rFonts w:ascii="Times New Roman" w:hAnsi="Times New Roman"/>
          <w:color w:val="000000"/>
          <w:szCs w:val="24"/>
        </w:rPr>
        <w:t>demonstrate, for each hour of missing mercury emission data, the proper operation of the add-on emission controls, as described in the quality assurance/quality control program for the unit. The parametric data must be maintained on site and must be submitted, upon request, to the Agency. Alternatively, for units equipped with flue gas desulfurization (</w:t>
      </w:r>
      <w:proofErr w:type="spellStart"/>
      <w:r w:rsidRPr="00762ABC">
        <w:rPr>
          <w:rFonts w:ascii="Times New Roman" w:hAnsi="Times New Roman"/>
          <w:color w:val="000000"/>
          <w:szCs w:val="24"/>
        </w:rPr>
        <w:t>FGD</w:t>
      </w:r>
      <w:proofErr w:type="spellEnd"/>
      <w:r w:rsidRPr="00762ABC">
        <w:rPr>
          <w:rFonts w:ascii="Times New Roman" w:hAnsi="Times New Roman"/>
          <w:color w:val="000000"/>
          <w:szCs w:val="24"/>
        </w:rPr>
        <w:t xml:space="preserve">) systems, the owner or operator may use quality-assured data from a certified </w:t>
      </w:r>
      <w:proofErr w:type="spellStart"/>
      <w:r w:rsidRPr="00762ABC">
        <w:rPr>
          <w:rFonts w:ascii="Times New Roman" w:hAnsi="Times New Roman"/>
          <w:color w:val="000000"/>
          <w:szCs w:val="24"/>
        </w:rPr>
        <w:t>SO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monitor to demonstrate proper operation of the emission controls during periods of missing mercury data;</w:t>
      </w:r>
    </w:p>
    <w:p w14:paraId="43B601D4" w14:textId="77777777" w:rsidR="00556FD5" w:rsidRPr="00762ABC" w:rsidRDefault="00556FD5" w:rsidP="00905807">
      <w:pPr>
        <w:widowControl w:val="0"/>
        <w:rPr>
          <w:rFonts w:ascii="Times New Roman" w:hAnsi="Times New Roman"/>
          <w:color w:val="000000"/>
          <w:szCs w:val="24"/>
        </w:rPr>
      </w:pPr>
    </w:p>
    <w:p w14:paraId="3870F2DD"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b)</w:t>
      </w:r>
      <w:r w:rsidR="003027AE" w:rsidRPr="00762ABC">
        <w:rPr>
          <w:rFonts w:ascii="Times New Roman" w:hAnsi="Times New Roman"/>
          <w:color w:val="000000"/>
          <w:szCs w:val="24"/>
        </w:rPr>
        <w:tab/>
      </w:r>
      <w:r w:rsidRPr="00762ABC">
        <w:rPr>
          <w:rFonts w:ascii="Times New Roman" w:hAnsi="Times New Roman"/>
          <w:color w:val="000000"/>
          <w:szCs w:val="24"/>
        </w:rPr>
        <w:t>A flag indicating, for each hour of missing mercury emission data, either that the add-on emission controls are operating properly, as evidenced by all parameters being within the ranges specified in the quality assurance/quality control program, or that the add-on emission controls are not operating properly.</w:t>
      </w:r>
    </w:p>
    <w:p w14:paraId="6021E1BF" w14:textId="77777777" w:rsidR="00556FD5" w:rsidRPr="00762ABC" w:rsidRDefault="00556FD5" w:rsidP="00556FD5">
      <w:pPr>
        <w:widowControl w:val="0"/>
        <w:rPr>
          <w:rFonts w:ascii="Times New Roman" w:hAnsi="Times New Roman"/>
          <w:color w:val="000000"/>
          <w:szCs w:val="24"/>
        </w:rPr>
      </w:pPr>
    </w:p>
    <w:p w14:paraId="0EDE57F2" w14:textId="77777777" w:rsidR="00556FD5" w:rsidRPr="00762ABC" w:rsidRDefault="00556FD5" w:rsidP="00556FD5">
      <w:pPr>
        <w:rPr>
          <w:rFonts w:ascii="Times New Roman" w:hAnsi="Times New Roman"/>
          <w:b/>
          <w:color w:val="000000"/>
          <w:szCs w:val="24"/>
        </w:rPr>
      </w:pPr>
      <w:r w:rsidRPr="00762ABC">
        <w:rPr>
          <w:rFonts w:ascii="Times New Roman" w:hAnsi="Times New Roman"/>
          <w:b/>
          <w:color w:val="000000"/>
          <w:szCs w:val="24"/>
        </w:rPr>
        <w:t xml:space="preserve">Section 1.13  Certification, </w:t>
      </w:r>
      <w:r w:rsidR="00D603F1" w:rsidRPr="00762ABC">
        <w:rPr>
          <w:rFonts w:ascii="Times New Roman" w:hAnsi="Times New Roman"/>
          <w:b/>
          <w:color w:val="000000"/>
          <w:szCs w:val="24"/>
        </w:rPr>
        <w:t>Q</w:t>
      </w:r>
      <w:r w:rsidRPr="00762ABC">
        <w:rPr>
          <w:rFonts w:ascii="Times New Roman" w:hAnsi="Times New Roman"/>
          <w:b/>
          <w:color w:val="000000"/>
          <w:szCs w:val="24"/>
        </w:rPr>
        <w:t xml:space="preserve">uality </w:t>
      </w:r>
      <w:r w:rsidR="00D603F1" w:rsidRPr="00762ABC">
        <w:rPr>
          <w:rFonts w:ascii="Times New Roman" w:hAnsi="Times New Roman"/>
          <w:b/>
          <w:color w:val="000000"/>
          <w:szCs w:val="24"/>
        </w:rPr>
        <w:t>A</w:t>
      </w:r>
      <w:r w:rsidRPr="00762ABC">
        <w:rPr>
          <w:rFonts w:ascii="Times New Roman" w:hAnsi="Times New Roman"/>
          <w:b/>
          <w:color w:val="000000"/>
          <w:szCs w:val="24"/>
        </w:rPr>
        <w:t xml:space="preserve">ssurance and </w:t>
      </w:r>
      <w:r w:rsidR="00D603F1" w:rsidRPr="00762ABC">
        <w:rPr>
          <w:rFonts w:ascii="Times New Roman" w:hAnsi="Times New Roman"/>
          <w:b/>
          <w:color w:val="000000"/>
          <w:szCs w:val="24"/>
        </w:rPr>
        <w:t>Q</w:t>
      </w:r>
      <w:r w:rsidRPr="00762ABC">
        <w:rPr>
          <w:rFonts w:ascii="Times New Roman" w:hAnsi="Times New Roman"/>
          <w:b/>
          <w:color w:val="000000"/>
          <w:szCs w:val="24"/>
        </w:rPr>
        <w:t xml:space="preserve">uality </w:t>
      </w:r>
      <w:r w:rsidR="00D603F1" w:rsidRPr="00762ABC">
        <w:rPr>
          <w:rFonts w:ascii="Times New Roman" w:hAnsi="Times New Roman"/>
          <w:b/>
          <w:color w:val="000000"/>
          <w:szCs w:val="24"/>
        </w:rPr>
        <w:t>C</w:t>
      </w:r>
      <w:r w:rsidRPr="00762ABC">
        <w:rPr>
          <w:rFonts w:ascii="Times New Roman" w:hAnsi="Times New Roman"/>
          <w:b/>
          <w:color w:val="000000"/>
          <w:szCs w:val="24"/>
        </w:rPr>
        <w:t xml:space="preserve">ontrol </w:t>
      </w:r>
      <w:r w:rsidR="00D603F1" w:rsidRPr="00762ABC">
        <w:rPr>
          <w:rFonts w:ascii="Times New Roman" w:hAnsi="Times New Roman"/>
          <w:b/>
          <w:color w:val="000000"/>
          <w:szCs w:val="24"/>
        </w:rPr>
        <w:t>R</w:t>
      </w:r>
      <w:r w:rsidRPr="00762ABC">
        <w:rPr>
          <w:rFonts w:ascii="Times New Roman" w:hAnsi="Times New Roman"/>
          <w:b/>
          <w:color w:val="000000"/>
          <w:szCs w:val="24"/>
        </w:rPr>
        <w:t xml:space="preserve">ecord </w:t>
      </w:r>
      <w:r w:rsidR="00D603F1" w:rsidRPr="00762ABC">
        <w:rPr>
          <w:rFonts w:ascii="Times New Roman" w:hAnsi="Times New Roman"/>
          <w:b/>
          <w:color w:val="000000"/>
          <w:szCs w:val="24"/>
        </w:rPr>
        <w:t>P</w:t>
      </w:r>
      <w:r w:rsidRPr="00762ABC">
        <w:rPr>
          <w:rFonts w:ascii="Times New Roman" w:hAnsi="Times New Roman"/>
          <w:b/>
          <w:color w:val="000000"/>
          <w:szCs w:val="24"/>
        </w:rPr>
        <w:t>rovisions</w:t>
      </w:r>
    </w:p>
    <w:p w14:paraId="02E0A68D" w14:textId="77777777" w:rsidR="00556FD5" w:rsidRPr="00762ABC" w:rsidRDefault="00556FD5" w:rsidP="00556FD5">
      <w:pPr>
        <w:rPr>
          <w:rFonts w:ascii="Times New Roman" w:hAnsi="Times New Roman"/>
          <w:color w:val="000000"/>
          <w:szCs w:val="24"/>
        </w:rPr>
      </w:pPr>
    </w:p>
    <w:p w14:paraId="7F621535" w14:textId="77777777" w:rsidR="00556FD5" w:rsidRPr="00762ABC" w:rsidRDefault="00556FD5" w:rsidP="00556FD5">
      <w:pPr>
        <w:rPr>
          <w:rFonts w:ascii="Times New Roman" w:hAnsi="Times New Roman"/>
          <w:color w:val="000000"/>
          <w:szCs w:val="24"/>
        </w:rPr>
      </w:pPr>
      <w:r w:rsidRPr="00762ABC">
        <w:rPr>
          <w:rFonts w:ascii="Times New Roman" w:hAnsi="Times New Roman"/>
          <w:color w:val="000000"/>
          <w:szCs w:val="24"/>
        </w:rPr>
        <w:t>The owner or operator must meet all of the applicable recordkeeping requirements of this Section.</w:t>
      </w:r>
    </w:p>
    <w:p w14:paraId="70D495FA" w14:textId="77777777" w:rsidR="00556FD5" w:rsidRPr="00762ABC" w:rsidRDefault="00556FD5" w:rsidP="00556FD5">
      <w:pPr>
        <w:rPr>
          <w:rFonts w:ascii="Times New Roman" w:hAnsi="Times New Roman"/>
          <w:color w:val="000000"/>
          <w:szCs w:val="24"/>
        </w:rPr>
      </w:pPr>
    </w:p>
    <w:p w14:paraId="268A952D"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iCs/>
          <w:color w:val="000000"/>
          <w:szCs w:val="24"/>
        </w:rPr>
        <w:t xml:space="preserve">Continuous </w:t>
      </w:r>
      <w:r w:rsidR="00D603F1" w:rsidRPr="00762ABC">
        <w:rPr>
          <w:rFonts w:ascii="Times New Roman" w:hAnsi="Times New Roman"/>
          <w:iCs/>
          <w:color w:val="000000"/>
          <w:szCs w:val="24"/>
        </w:rPr>
        <w:t>E</w:t>
      </w:r>
      <w:r w:rsidRPr="00762ABC">
        <w:rPr>
          <w:rFonts w:ascii="Times New Roman" w:hAnsi="Times New Roman"/>
          <w:iCs/>
          <w:color w:val="000000"/>
          <w:szCs w:val="24"/>
        </w:rPr>
        <w:t xml:space="preserve">mission </w:t>
      </w:r>
      <w:r w:rsidR="00D603F1" w:rsidRPr="00762ABC">
        <w:rPr>
          <w:rFonts w:ascii="Times New Roman" w:hAnsi="Times New Roman"/>
          <w:iCs/>
          <w:color w:val="000000"/>
          <w:szCs w:val="24"/>
        </w:rPr>
        <w:t>M</w:t>
      </w:r>
      <w:r w:rsidRPr="00762ABC">
        <w:rPr>
          <w:rFonts w:ascii="Times New Roman" w:hAnsi="Times New Roman"/>
          <w:iCs/>
          <w:color w:val="000000"/>
          <w:szCs w:val="24"/>
        </w:rPr>
        <w:t xml:space="preserve">onitoring </w:t>
      </w:r>
      <w:r w:rsidR="00D603F1" w:rsidRPr="00762ABC">
        <w:rPr>
          <w:rFonts w:ascii="Times New Roman" w:hAnsi="Times New Roman"/>
          <w:iCs/>
          <w:color w:val="000000"/>
          <w:szCs w:val="24"/>
        </w:rPr>
        <w:t>S</w:t>
      </w:r>
      <w:r w:rsidRPr="00762ABC">
        <w:rPr>
          <w:rFonts w:ascii="Times New Roman" w:hAnsi="Times New Roman"/>
          <w:iCs/>
          <w:color w:val="000000"/>
          <w:szCs w:val="24"/>
        </w:rPr>
        <w:t>ystems.</w:t>
      </w:r>
      <w:r w:rsidRPr="00762ABC">
        <w:rPr>
          <w:rFonts w:ascii="Times New Roman" w:hAnsi="Times New Roman"/>
          <w:i/>
          <w:iCs/>
          <w:color w:val="000000"/>
          <w:szCs w:val="24"/>
        </w:rPr>
        <w:t xml:space="preserve"> </w:t>
      </w:r>
      <w:r w:rsidRPr="00762ABC">
        <w:rPr>
          <w:rFonts w:ascii="Times New Roman" w:hAnsi="Times New Roman"/>
          <w:color w:val="000000"/>
          <w:szCs w:val="24"/>
        </w:rPr>
        <w:t>The owner or operator must record the applicable information in this Section for each certified monitor or certified monitoring system (including certified backup monitors) measuring and recording emissions or flow from an affected unit.</w:t>
      </w:r>
      <w:r w:rsidR="00E03174" w:rsidRPr="00762ABC">
        <w:rPr>
          <w:rFonts w:ascii="Times New Roman" w:hAnsi="Times New Roman"/>
          <w:color w:val="000000"/>
          <w:szCs w:val="24"/>
        </w:rPr>
        <w:t xml:space="preserve">  Further, the owner or operator must verify (e.g., by means of a certificate or data from the cylinder gas vendor or </w:t>
      </w:r>
      <w:proofErr w:type="spellStart"/>
      <w:r w:rsidR="00E03174" w:rsidRPr="00762ABC">
        <w:rPr>
          <w:rFonts w:ascii="Times New Roman" w:hAnsi="Times New Roman"/>
          <w:color w:val="000000"/>
          <w:szCs w:val="24"/>
        </w:rPr>
        <w:t>CEMS</w:t>
      </w:r>
      <w:proofErr w:type="spellEnd"/>
      <w:r w:rsidR="00E03174" w:rsidRPr="00762ABC">
        <w:rPr>
          <w:rFonts w:ascii="Times New Roman" w:hAnsi="Times New Roman"/>
          <w:color w:val="000000"/>
          <w:szCs w:val="24"/>
        </w:rPr>
        <w:t xml:space="preserve"> vendor) that only "calibration gas" (as defined in 40 CFR 72.2, incorporated by reference in Section 225.140 and in Exhibit A to this Appendix) is used for all required calibration error test</w:t>
      </w:r>
      <w:r w:rsidR="006365E2" w:rsidRPr="00762ABC">
        <w:rPr>
          <w:rFonts w:ascii="Times New Roman" w:hAnsi="Times New Roman"/>
          <w:color w:val="000000"/>
          <w:szCs w:val="24"/>
        </w:rPr>
        <w:t>s</w:t>
      </w:r>
      <w:r w:rsidR="00E03174" w:rsidRPr="00762ABC">
        <w:rPr>
          <w:rFonts w:ascii="Times New Roman" w:hAnsi="Times New Roman"/>
          <w:color w:val="000000"/>
          <w:szCs w:val="24"/>
        </w:rPr>
        <w:t>, linearity checks, and system integrity checks.</w:t>
      </w:r>
    </w:p>
    <w:p w14:paraId="2D89B4D8" w14:textId="77777777" w:rsidR="00556FD5" w:rsidRPr="00762ABC" w:rsidRDefault="00556FD5" w:rsidP="00905807">
      <w:pPr>
        <w:rPr>
          <w:rFonts w:ascii="Times New Roman" w:hAnsi="Times New Roman"/>
          <w:color w:val="000000"/>
          <w:szCs w:val="24"/>
        </w:rPr>
      </w:pPr>
    </w:p>
    <w:p w14:paraId="16EB7F9D"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003027AE" w:rsidRPr="00762ABC">
        <w:rPr>
          <w:rFonts w:ascii="Times New Roman" w:hAnsi="Times New Roman"/>
          <w:color w:val="000000"/>
          <w:szCs w:val="24"/>
        </w:rPr>
        <w:tab/>
      </w:r>
      <w:r w:rsidRPr="00762ABC">
        <w:rPr>
          <w:rFonts w:ascii="Times New Roman" w:hAnsi="Times New Roman"/>
          <w:color w:val="000000"/>
          <w:szCs w:val="24"/>
        </w:rPr>
        <w:t xml:space="preserve">For each flow monitor, mercury monitor or diluent gas monitor (including wet- and dry-basis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 xml:space="preserve">monitors used to determine percent moisture), the owner or operator must record the following for all </w:t>
      </w:r>
      <w:r w:rsidR="00373A29" w:rsidRPr="00762ABC">
        <w:rPr>
          <w:rFonts w:ascii="Times New Roman" w:hAnsi="Times New Roman"/>
          <w:color w:val="000000"/>
          <w:szCs w:val="24"/>
        </w:rPr>
        <w:t xml:space="preserve">weekly </w:t>
      </w:r>
      <w:r w:rsidRPr="00762ABC">
        <w:rPr>
          <w:rFonts w:ascii="Times New Roman" w:hAnsi="Times New Roman"/>
          <w:color w:val="000000"/>
          <w:szCs w:val="24"/>
        </w:rPr>
        <w:t>and 7-day calibration error tests, all daily system integrity checks and all off-line calibration demonstrations, including any follow-up tests after corrective action:</w:t>
      </w:r>
    </w:p>
    <w:p w14:paraId="638B65E7" w14:textId="77777777" w:rsidR="00556FD5" w:rsidRPr="00762ABC" w:rsidRDefault="00556FD5" w:rsidP="00905807">
      <w:pPr>
        <w:rPr>
          <w:rFonts w:ascii="Times New Roman" w:hAnsi="Times New Roman"/>
          <w:color w:val="000000"/>
          <w:szCs w:val="24"/>
        </w:rPr>
      </w:pPr>
    </w:p>
    <w:p w14:paraId="75D12DC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Component-system identification code (on and after January 1, 2009, only the component identification code is required);</w:t>
      </w:r>
    </w:p>
    <w:p w14:paraId="74D6037B" w14:textId="77777777" w:rsidR="00556FD5" w:rsidRPr="00762ABC" w:rsidRDefault="00556FD5" w:rsidP="00905807">
      <w:pPr>
        <w:rPr>
          <w:rFonts w:ascii="Times New Roman" w:hAnsi="Times New Roman"/>
          <w:color w:val="000000"/>
          <w:szCs w:val="24"/>
        </w:rPr>
      </w:pPr>
    </w:p>
    <w:p w14:paraId="51507DF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3027AE" w:rsidRPr="00762ABC">
        <w:rPr>
          <w:rFonts w:ascii="Times New Roman" w:hAnsi="Times New Roman"/>
          <w:color w:val="000000"/>
          <w:szCs w:val="24"/>
        </w:rPr>
        <w:tab/>
      </w:r>
      <w:r w:rsidRPr="00762ABC">
        <w:rPr>
          <w:rFonts w:ascii="Times New Roman" w:hAnsi="Times New Roman"/>
          <w:color w:val="000000"/>
          <w:szCs w:val="24"/>
        </w:rPr>
        <w:t>Instrument span and span scale;</w:t>
      </w:r>
    </w:p>
    <w:p w14:paraId="17FC74EC" w14:textId="77777777" w:rsidR="00556FD5" w:rsidRPr="00762ABC" w:rsidRDefault="00556FD5" w:rsidP="00905807">
      <w:pPr>
        <w:rPr>
          <w:rFonts w:ascii="Times New Roman" w:hAnsi="Times New Roman"/>
          <w:color w:val="000000"/>
          <w:szCs w:val="24"/>
        </w:rPr>
      </w:pPr>
    </w:p>
    <w:p w14:paraId="4B1E4A9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3027AE" w:rsidRPr="00762ABC">
        <w:rPr>
          <w:rFonts w:ascii="Times New Roman" w:hAnsi="Times New Roman"/>
          <w:color w:val="000000"/>
          <w:szCs w:val="24"/>
        </w:rPr>
        <w:tab/>
      </w:r>
      <w:r w:rsidRPr="00762ABC">
        <w:rPr>
          <w:rFonts w:ascii="Times New Roman" w:hAnsi="Times New Roman"/>
          <w:color w:val="000000"/>
          <w:szCs w:val="24"/>
        </w:rPr>
        <w:t>Date and hour;</w:t>
      </w:r>
    </w:p>
    <w:p w14:paraId="641F656E" w14:textId="77777777" w:rsidR="00556FD5" w:rsidRPr="00762ABC" w:rsidRDefault="00556FD5" w:rsidP="00905807">
      <w:pPr>
        <w:rPr>
          <w:rFonts w:ascii="Times New Roman" w:hAnsi="Times New Roman"/>
          <w:color w:val="000000"/>
          <w:szCs w:val="24"/>
        </w:rPr>
      </w:pPr>
    </w:p>
    <w:p w14:paraId="2383151D"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lastRenderedPageBreak/>
        <w:t>D)</w:t>
      </w:r>
      <w:r w:rsidR="003027AE" w:rsidRPr="00762ABC">
        <w:rPr>
          <w:rFonts w:ascii="Times New Roman" w:hAnsi="Times New Roman"/>
          <w:color w:val="000000"/>
          <w:szCs w:val="24"/>
        </w:rPr>
        <w:tab/>
      </w:r>
      <w:r w:rsidRPr="00762ABC">
        <w:rPr>
          <w:rFonts w:ascii="Times New Roman" w:hAnsi="Times New Roman"/>
          <w:color w:val="000000"/>
          <w:szCs w:val="24"/>
        </w:rPr>
        <w:t>Reference value (i.e., calibration gas concentration or reference signal value, in ppm or other appropriate units);</w:t>
      </w:r>
    </w:p>
    <w:p w14:paraId="76CDBF71" w14:textId="77777777" w:rsidR="00556FD5" w:rsidRPr="00762ABC" w:rsidRDefault="00556FD5" w:rsidP="00905807">
      <w:pPr>
        <w:rPr>
          <w:rFonts w:ascii="Times New Roman" w:hAnsi="Times New Roman"/>
          <w:color w:val="000000"/>
          <w:szCs w:val="24"/>
        </w:rPr>
      </w:pPr>
    </w:p>
    <w:p w14:paraId="4E363DF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3027AE" w:rsidRPr="00762ABC">
        <w:rPr>
          <w:rFonts w:ascii="Times New Roman" w:hAnsi="Times New Roman"/>
          <w:color w:val="000000"/>
          <w:szCs w:val="24"/>
        </w:rPr>
        <w:tab/>
      </w:r>
      <w:r w:rsidRPr="00762ABC">
        <w:rPr>
          <w:rFonts w:ascii="Times New Roman" w:hAnsi="Times New Roman"/>
          <w:color w:val="000000"/>
          <w:szCs w:val="24"/>
        </w:rPr>
        <w:t>Observed value (monitor response during calibration, in ppm or other appropriate units);</w:t>
      </w:r>
    </w:p>
    <w:p w14:paraId="11F35C56" w14:textId="77777777" w:rsidR="00556FD5" w:rsidRPr="00762ABC" w:rsidRDefault="00556FD5" w:rsidP="00905807">
      <w:pPr>
        <w:rPr>
          <w:rFonts w:ascii="Times New Roman" w:hAnsi="Times New Roman"/>
          <w:color w:val="000000"/>
          <w:szCs w:val="24"/>
        </w:rPr>
      </w:pPr>
    </w:p>
    <w:p w14:paraId="402A068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3027AE" w:rsidRPr="00762ABC">
        <w:rPr>
          <w:rFonts w:ascii="Times New Roman" w:hAnsi="Times New Roman"/>
          <w:color w:val="000000"/>
          <w:szCs w:val="24"/>
        </w:rPr>
        <w:tab/>
      </w:r>
      <w:r w:rsidRPr="00762ABC">
        <w:rPr>
          <w:rFonts w:ascii="Times New Roman" w:hAnsi="Times New Roman"/>
          <w:color w:val="000000"/>
          <w:szCs w:val="24"/>
        </w:rPr>
        <w:t>Percent calibration</w:t>
      </w:r>
      <w:r w:rsidR="00E03174" w:rsidRPr="00762ABC">
        <w:rPr>
          <w:rFonts w:ascii="Times New Roman" w:hAnsi="Times New Roman"/>
          <w:color w:val="000000"/>
          <w:szCs w:val="24"/>
          <w:u w:val="single"/>
        </w:rPr>
        <w:t xml:space="preserve"> </w:t>
      </w:r>
      <w:r w:rsidR="00E03174" w:rsidRPr="00762ABC">
        <w:rPr>
          <w:rFonts w:ascii="Times New Roman" w:hAnsi="Times New Roman"/>
          <w:color w:val="000000"/>
          <w:szCs w:val="24"/>
        </w:rPr>
        <w:t>or measurement</w:t>
      </w:r>
      <w:r w:rsidRPr="00762ABC">
        <w:rPr>
          <w:rFonts w:ascii="Times New Roman" w:hAnsi="Times New Roman"/>
          <w:color w:val="000000"/>
          <w:szCs w:val="24"/>
        </w:rPr>
        <w:t xml:space="preserve"> error (rounded to the nearest tenth of a percent) (flag if using alternative performance specification for low emitters or differential pressure flow monitors);</w:t>
      </w:r>
    </w:p>
    <w:p w14:paraId="2749B7EC" w14:textId="77777777" w:rsidR="00556FD5" w:rsidRPr="00762ABC" w:rsidRDefault="00556FD5" w:rsidP="00905807">
      <w:pPr>
        <w:rPr>
          <w:rFonts w:ascii="Times New Roman" w:hAnsi="Times New Roman"/>
          <w:color w:val="000000"/>
          <w:szCs w:val="24"/>
        </w:rPr>
      </w:pPr>
    </w:p>
    <w:p w14:paraId="52219FC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003027AE" w:rsidRPr="00762ABC">
        <w:rPr>
          <w:rFonts w:ascii="Times New Roman" w:hAnsi="Times New Roman"/>
          <w:color w:val="000000"/>
          <w:szCs w:val="24"/>
        </w:rPr>
        <w:tab/>
      </w:r>
      <w:r w:rsidRPr="00762ABC">
        <w:rPr>
          <w:rFonts w:ascii="Times New Roman" w:hAnsi="Times New Roman"/>
          <w:color w:val="000000"/>
          <w:szCs w:val="24"/>
        </w:rPr>
        <w:t>Reference signal or calibration gas level;</w:t>
      </w:r>
    </w:p>
    <w:p w14:paraId="6EFB0388" w14:textId="77777777" w:rsidR="00556FD5" w:rsidRPr="00762ABC" w:rsidRDefault="00556FD5" w:rsidP="00905807">
      <w:pPr>
        <w:rPr>
          <w:rFonts w:ascii="Times New Roman" w:hAnsi="Times New Roman"/>
          <w:color w:val="000000"/>
          <w:szCs w:val="24"/>
        </w:rPr>
      </w:pPr>
    </w:p>
    <w:p w14:paraId="2EC376BD"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H)</w:t>
      </w:r>
      <w:r w:rsidR="003027AE" w:rsidRPr="00762ABC">
        <w:rPr>
          <w:rFonts w:ascii="Times New Roman" w:hAnsi="Times New Roman"/>
          <w:color w:val="000000"/>
          <w:szCs w:val="24"/>
        </w:rPr>
        <w:tab/>
      </w:r>
      <w:r w:rsidRPr="00762ABC">
        <w:rPr>
          <w:rFonts w:ascii="Times New Roman" w:hAnsi="Times New Roman"/>
          <w:color w:val="000000"/>
          <w:szCs w:val="24"/>
        </w:rPr>
        <w:t>For 7-day calibration error tests, a test number and reason for test;</w:t>
      </w:r>
    </w:p>
    <w:p w14:paraId="1BAEEDBB" w14:textId="77777777" w:rsidR="00E03174" w:rsidRPr="00762ABC" w:rsidRDefault="00E03174" w:rsidP="00905807">
      <w:pPr>
        <w:rPr>
          <w:rFonts w:ascii="Times New Roman" w:hAnsi="Times New Roman"/>
          <w:color w:val="000000"/>
          <w:szCs w:val="24"/>
        </w:rPr>
      </w:pPr>
    </w:p>
    <w:p w14:paraId="20E2D3D6" w14:textId="77777777" w:rsidR="00E03174" w:rsidRPr="00762ABC" w:rsidRDefault="00373A29" w:rsidP="00E03174">
      <w:pPr>
        <w:ind w:left="2880" w:hanging="720"/>
        <w:rPr>
          <w:rFonts w:ascii="Times New Roman" w:hAnsi="Times New Roman"/>
          <w:color w:val="000000"/>
          <w:szCs w:val="24"/>
        </w:rPr>
      </w:pPr>
      <w:r w:rsidRPr="00762ABC">
        <w:rPr>
          <w:rFonts w:ascii="Times New Roman" w:hAnsi="Times New Roman"/>
          <w:color w:val="000000"/>
          <w:szCs w:val="24"/>
        </w:rPr>
        <w:t>I</w:t>
      </w:r>
      <w:r w:rsidR="00E03174" w:rsidRPr="00762ABC">
        <w:rPr>
          <w:rFonts w:ascii="Times New Roman" w:hAnsi="Times New Roman"/>
          <w:color w:val="000000"/>
          <w:szCs w:val="24"/>
        </w:rPr>
        <w:t>)</w:t>
      </w:r>
      <w:r w:rsidR="00E03174" w:rsidRPr="00762ABC">
        <w:rPr>
          <w:rFonts w:ascii="Times New Roman" w:hAnsi="Times New Roman"/>
          <w:color w:val="000000"/>
          <w:szCs w:val="24"/>
        </w:rPr>
        <w:tab/>
        <w:t>Description of any adjustments, corrective actions, or maintenance prior to a passed test or following a failed test; and</w:t>
      </w:r>
    </w:p>
    <w:p w14:paraId="38E5755C" w14:textId="77777777" w:rsidR="00E03174" w:rsidRPr="00762ABC" w:rsidRDefault="00E03174" w:rsidP="00905807">
      <w:pPr>
        <w:rPr>
          <w:rFonts w:ascii="Times New Roman" w:hAnsi="Times New Roman"/>
          <w:color w:val="000000"/>
          <w:szCs w:val="24"/>
        </w:rPr>
      </w:pPr>
    </w:p>
    <w:p w14:paraId="55D4223D" w14:textId="77777777" w:rsidR="00E03174" w:rsidRPr="00762ABC" w:rsidRDefault="00373A29" w:rsidP="00E03174">
      <w:pPr>
        <w:ind w:left="2880" w:hanging="720"/>
        <w:rPr>
          <w:rFonts w:ascii="Times New Roman" w:hAnsi="Times New Roman"/>
          <w:color w:val="000000"/>
          <w:szCs w:val="24"/>
        </w:rPr>
      </w:pPr>
      <w:r w:rsidRPr="00762ABC">
        <w:rPr>
          <w:rFonts w:ascii="Times New Roman" w:hAnsi="Times New Roman"/>
          <w:color w:val="000000"/>
          <w:szCs w:val="24"/>
        </w:rPr>
        <w:t>J</w:t>
      </w:r>
      <w:r w:rsidR="00E03174" w:rsidRPr="00762ABC">
        <w:rPr>
          <w:rFonts w:ascii="Times New Roman" w:hAnsi="Times New Roman"/>
          <w:color w:val="000000"/>
          <w:szCs w:val="24"/>
        </w:rPr>
        <w:t>)</w:t>
      </w:r>
      <w:r w:rsidR="00E03174" w:rsidRPr="00762ABC">
        <w:rPr>
          <w:rFonts w:ascii="Times New Roman" w:hAnsi="Times New Roman"/>
          <w:color w:val="000000"/>
          <w:szCs w:val="24"/>
        </w:rPr>
        <w:tab/>
        <w:t>Indication of whether the unit is off-line or on-line.</w:t>
      </w:r>
    </w:p>
    <w:p w14:paraId="46325381" w14:textId="77777777" w:rsidR="00556FD5" w:rsidRPr="00762ABC" w:rsidRDefault="00556FD5" w:rsidP="00905807">
      <w:pPr>
        <w:rPr>
          <w:rFonts w:ascii="Times New Roman" w:hAnsi="Times New Roman"/>
          <w:color w:val="000000"/>
          <w:szCs w:val="24"/>
        </w:rPr>
      </w:pPr>
    </w:p>
    <w:p w14:paraId="13BA516F"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003027AE" w:rsidRPr="00762ABC">
        <w:rPr>
          <w:rFonts w:ascii="Times New Roman" w:hAnsi="Times New Roman"/>
          <w:color w:val="000000"/>
          <w:szCs w:val="24"/>
        </w:rPr>
        <w:tab/>
      </w:r>
      <w:r w:rsidRPr="00762ABC">
        <w:rPr>
          <w:rFonts w:ascii="Times New Roman" w:hAnsi="Times New Roman"/>
          <w:color w:val="000000"/>
          <w:szCs w:val="24"/>
        </w:rPr>
        <w:t>For each flow monitor, the owner or operator must record the following for all daily interference checks, including any follow-up tests after corrective action.</w:t>
      </w:r>
    </w:p>
    <w:p w14:paraId="6DD2D36E" w14:textId="77777777" w:rsidR="00556FD5" w:rsidRPr="00762ABC" w:rsidRDefault="00556FD5" w:rsidP="00905807">
      <w:pPr>
        <w:rPr>
          <w:rFonts w:ascii="Times New Roman" w:hAnsi="Times New Roman"/>
          <w:color w:val="000000"/>
          <w:szCs w:val="24"/>
        </w:rPr>
      </w:pPr>
    </w:p>
    <w:p w14:paraId="4C06276F"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Component-system identification code (after January 1, 2009, only the component identification code is required);</w:t>
      </w:r>
    </w:p>
    <w:p w14:paraId="2323AC8F" w14:textId="77777777" w:rsidR="00556FD5" w:rsidRPr="00762ABC" w:rsidRDefault="00556FD5" w:rsidP="00905807">
      <w:pPr>
        <w:rPr>
          <w:rFonts w:ascii="Times New Roman" w:hAnsi="Times New Roman"/>
          <w:color w:val="000000"/>
          <w:szCs w:val="24"/>
        </w:rPr>
      </w:pPr>
    </w:p>
    <w:p w14:paraId="2A9FBE9F"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3027AE" w:rsidRPr="00762ABC">
        <w:rPr>
          <w:rFonts w:ascii="Times New Roman" w:hAnsi="Times New Roman"/>
          <w:color w:val="000000"/>
          <w:szCs w:val="24"/>
        </w:rPr>
        <w:tab/>
      </w:r>
      <w:r w:rsidRPr="00762ABC">
        <w:rPr>
          <w:rFonts w:ascii="Times New Roman" w:hAnsi="Times New Roman"/>
          <w:color w:val="000000"/>
          <w:szCs w:val="24"/>
        </w:rPr>
        <w:t>Date and hour;</w:t>
      </w:r>
    </w:p>
    <w:p w14:paraId="4D6096FA" w14:textId="77777777" w:rsidR="00556FD5" w:rsidRPr="00762ABC" w:rsidRDefault="00556FD5" w:rsidP="00905807">
      <w:pPr>
        <w:rPr>
          <w:rFonts w:ascii="Times New Roman" w:hAnsi="Times New Roman"/>
          <w:color w:val="000000"/>
          <w:szCs w:val="24"/>
        </w:rPr>
      </w:pPr>
    </w:p>
    <w:p w14:paraId="0D8CDE0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3027AE" w:rsidRPr="00762ABC">
        <w:rPr>
          <w:rFonts w:ascii="Times New Roman" w:hAnsi="Times New Roman"/>
          <w:color w:val="000000"/>
          <w:szCs w:val="24"/>
        </w:rPr>
        <w:tab/>
      </w:r>
      <w:r w:rsidRPr="00762ABC">
        <w:rPr>
          <w:rFonts w:ascii="Times New Roman" w:hAnsi="Times New Roman"/>
          <w:color w:val="000000"/>
          <w:szCs w:val="24"/>
        </w:rPr>
        <w:t>Code indicating whether monitor passes or fails the interference check; and</w:t>
      </w:r>
    </w:p>
    <w:p w14:paraId="702E408D" w14:textId="77777777" w:rsidR="00556FD5" w:rsidRPr="00762ABC" w:rsidRDefault="00556FD5" w:rsidP="00905807">
      <w:pPr>
        <w:rPr>
          <w:rFonts w:ascii="Times New Roman" w:hAnsi="Times New Roman"/>
          <w:color w:val="000000"/>
          <w:szCs w:val="24"/>
        </w:rPr>
      </w:pPr>
    </w:p>
    <w:p w14:paraId="396F602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3027AE" w:rsidRPr="00762ABC">
        <w:rPr>
          <w:rFonts w:ascii="Times New Roman" w:hAnsi="Times New Roman"/>
          <w:color w:val="000000"/>
          <w:szCs w:val="24"/>
        </w:rPr>
        <w:tab/>
      </w:r>
      <w:r w:rsidRPr="00762ABC">
        <w:rPr>
          <w:rFonts w:ascii="Times New Roman" w:hAnsi="Times New Roman"/>
          <w:color w:val="000000"/>
          <w:szCs w:val="24"/>
        </w:rPr>
        <w:t>Description of any adjustments, corrective actions or maintenance prior to a passed test or following a failed test.</w:t>
      </w:r>
    </w:p>
    <w:p w14:paraId="00C8869F" w14:textId="77777777" w:rsidR="00556FD5" w:rsidRPr="00762ABC" w:rsidRDefault="00556FD5" w:rsidP="00905807">
      <w:pPr>
        <w:rPr>
          <w:rFonts w:ascii="Times New Roman" w:hAnsi="Times New Roman"/>
          <w:color w:val="000000"/>
          <w:szCs w:val="24"/>
        </w:rPr>
      </w:pPr>
    </w:p>
    <w:p w14:paraId="27E13C0F"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3)</w:t>
      </w:r>
      <w:r w:rsidR="003027AE" w:rsidRPr="00762ABC">
        <w:rPr>
          <w:rFonts w:ascii="Times New Roman" w:hAnsi="Times New Roman"/>
          <w:color w:val="000000"/>
          <w:szCs w:val="24"/>
        </w:rPr>
        <w:tab/>
      </w:r>
      <w:r w:rsidRPr="00762ABC">
        <w:rPr>
          <w:rFonts w:ascii="Times New Roman" w:hAnsi="Times New Roman"/>
          <w:color w:val="000000"/>
          <w:szCs w:val="24"/>
        </w:rPr>
        <w:t xml:space="preserve">For each mercury concentration monitor or diluent gas monitor (including wet- and dry-basis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00D603F1" w:rsidRPr="00762ABC">
        <w:rPr>
          <w:rFonts w:ascii="Times New Roman" w:hAnsi="Times New Roman"/>
          <w:color w:val="000000"/>
          <w:szCs w:val="24"/>
          <w:vertAlign w:val="subscript"/>
        </w:rPr>
        <w:t xml:space="preserve"> </w:t>
      </w:r>
      <w:r w:rsidRPr="00762ABC">
        <w:rPr>
          <w:rFonts w:ascii="Times New Roman" w:hAnsi="Times New Roman"/>
          <w:color w:val="000000"/>
          <w:szCs w:val="24"/>
        </w:rPr>
        <w:t>monitors used to determine percent moisture), the owner or operator must record the following for the initial and all subsequent linearity checks and 3-level system integrity checks (mercury monitors with converters only), including any follow-up tests after corrective action:</w:t>
      </w:r>
    </w:p>
    <w:p w14:paraId="06C9CB11" w14:textId="77777777" w:rsidR="00556FD5" w:rsidRPr="00762ABC" w:rsidRDefault="00556FD5" w:rsidP="00772634">
      <w:pPr>
        <w:rPr>
          <w:rFonts w:ascii="Times New Roman" w:hAnsi="Times New Roman"/>
          <w:color w:val="000000"/>
          <w:szCs w:val="24"/>
        </w:rPr>
      </w:pPr>
    </w:p>
    <w:p w14:paraId="06801253"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Component-system identification code (on and after July 1, 2009, only the component identification code is required);</w:t>
      </w:r>
    </w:p>
    <w:p w14:paraId="7A4BAC63" w14:textId="77777777" w:rsidR="00556FD5" w:rsidRPr="00762ABC" w:rsidRDefault="00556FD5" w:rsidP="00772634">
      <w:pPr>
        <w:rPr>
          <w:rFonts w:ascii="Times New Roman" w:hAnsi="Times New Roman"/>
          <w:color w:val="000000"/>
          <w:szCs w:val="24"/>
        </w:rPr>
      </w:pPr>
    </w:p>
    <w:p w14:paraId="44215D4B"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lastRenderedPageBreak/>
        <w:t>B)</w:t>
      </w:r>
      <w:r w:rsidR="003027AE" w:rsidRPr="00762ABC">
        <w:rPr>
          <w:rFonts w:ascii="Times New Roman" w:hAnsi="Times New Roman"/>
          <w:color w:val="000000"/>
          <w:szCs w:val="24"/>
        </w:rPr>
        <w:tab/>
      </w:r>
      <w:r w:rsidRPr="00762ABC">
        <w:rPr>
          <w:rFonts w:ascii="Times New Roman" w:hAnsi="Times New Roman"/>
          <w:color w:val="000000"/>
          <w:szCs w:val="24"/>
        </w:rPr>
        <w:t>Instrument span and span scale (only span scale is required on and after July 1, 2009);</w:t>
      </w:r>
    </w:p>
    <w:p w14:paraId="4F04EA20" w14:textId="77777777" w:rsidR="00556FD5" w:rsidRPr="00762ABC" w:rsidRDefault="00556FD5" w:rsidP="00772634">
      <w:pPr>
        <w:rPr>
          <w:rFonts w:ascii="Times New Roman" w:hAnsi="Times New Roman"/>
          <w:color w:val="000000"/>
          <w:szCs w:val="24"/>
        </w:rPr>
      </w:pPr>
    </w:p>
    <w:p w14:paraId="0A96AC5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3027AE" w:rsidRPr="00762ABC">
        <w:rPr>
          <w:rFonts w:ascii="Times New Roman" w:hAnsi="Times New Roman"/>
          <w:color w:val="000000"/>
          <w:szCs w:val="24"/>
        </w:rPr>
        <w:tab/>
      </w:r>
      <w:r w:rsidRPr="00762ABC">
        <w:rPr>
          <w:rFonts w:ascii="Times New Roman" w:hAnsi="Times New Roman"/>
          <w:color w:val="000000"/>
          <w:szCs w:val="24"/>
        </w:rPr>
        <w:t>Calibration gas level;</w:t>
      </w:r>
    </w:p>
    <w:p w14:paraId="515E297F" w14:textId="77777777" w:rsidR="00556FD5" w:rsidRPr="00762ABC" w:rsidRDefault="00556FD5" w:rsidP="00772634">
      <w:pPr>
        <w:rPr>
          <w:rFonts w:ascii="Times New Roman" w:hAnsi="Times New Roman"/>
          <w:color w:val="000000"/>
          <w:szCs w:val="24"/>
        </w:rPr>
      </w:pPr>
    </w:p>
    <w:p w14:paraId="246AC73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3027AE" w:rsidRPr="00762ABC">
        <w:rPr>
          <w:rFonts w:ascii="Times New Roman" w:hAnsi="Times New Roman"/>
          <w:color w:val="000000"/>
          <w:szCs w:val="24"/>
        </w:rPr>
        <w:tab/>
      </w:r>
      <w:r w:rsidRPr="00762ABC">
        <w:rPr>
          <w:rFonts w:ascii="Times New Roman" w:hAnsi="Times New Roman"/>
          <w:color w:val="000000"/>
          <w:szCs w:val="24"/>
        </w:rPr>
        <w:t>Date and time (hour and minute) of each gas injection at each calibration gas level;</w:t>
      </w:r>
    </w:p>
    <w:p w14:paraId="2F68D61B" w14:textId="77777777" w:rsidR="00556FD5" w:rsidRPr="00762ABC" w:rsidRDefault="00556FD5" w:rsidP="00772634">
      <w:pPr>
        <w:rPr>
          <w:rFonts w:ascii="Times New Roman" w:hAnsi="Times New Roman"/>
          <w:color w:val="000000"/>
          <w:szCs w:val="24"/>
        </w:rPr>
      </w:pPr>
    </w:p>
    <w:p w14:paraId="63EA96D5"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3027AE" w:rsidRPr="00762ABC">
        <w:rPr>
          <w:rFonts w:ascii="Times New Roman" w:hAnsi="Times New Roman"/>
          <w:color w:val="000000"/>
          <w:szCs w:val="24"/>
        </w:rPr>
        <w:tab/>
      </w:r>
      <w:r w:rsidRPr="00762ABC">
        <w:rPr>
          <w:rFonts w:ascii="Times New Roman" w:hAnsi="Times New Roman"/>
          <w:color w:val="000000"/>
          <w:szCs w:val="24"/>
        </w:rPr>
        <w:t>Reference value (i.e., reference gas concentration for each gas injection at each calibration gas level, in ppm or other appropriate units);</w:t>
      </w:r>
    </w:p>
    <w:p w14:paraId="39A95F18" w14:textId="77777777" w:rsidR="00556FD5" w:rsidRPr="00762ABC" w:rsidRDefault="00556FD5" w:rsidP="00772634">
      <w:pPr>
        <w:rPr>
          <w:rFonts w:ascii="Times New Roman" w:hAnsi="Times New Roman"/>
          <w:color w:val="000000"/>
          <w:szCs w:val="24"/>
        </w:rPr>
      </w:pPr>
    </w:p>
    <w:p w14:paraId="31B1DCE8"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3027AE" w:rsidRPr="00762ABC">
        <w:rPr>
          <w:rFonts w:ascii="Times New Roman" w:hAnsi="Times New Roman"/>
          <w:color w:val="000000"/>
          <w:szCs w:val="24"/>
        </w:rPr>
        <w:tab/>
      </w:r>
      <w:r w:rsidRPr="00762ABC">
        <w:rPr>
          <w:rFonts w:ascii="Times New Roman" w:hAnsi="Times New Roman"/>
          <w:color w:val="000000"/>
          <w:szCs w:val="24"/>
        </w:rPr>
        <w:t>Observed value (monitor response to each reference gas injection at each calibration gas level, in ppm or other appropriate units);</w:t>
      </w:r>
    </w:p>
    <w:p w14:paraId="0F748B2C" w14:textId="77777777" w:rsidR="00556FD5" w:rsidRPr="00762ABC" w:rsidRDefault="00556FD5" w:rsidP="00772634">
      <w:pPr>
        <w:rPr>
          <w:rFonts w:ascii="Times New Roman" w:hAnsi="Times New Roman"/>
          <w:color w:val="000000"/>
          <w:szCs w:val="24"/>
        </w:rPr>
      </w:pPr>
    </w:p>
    <w:p w14:paraId="050BD72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003027AE" w:rsidRPr="00762ABC">
        <w:rPr>
          <w:rFonts w:ascii="Times New Roman" w:hAnsi="Times New Roman"/>
          <w:color w:val="000000"/>
          <w:szCs w:val="24"/>
        </w:rPr>
        <w:tab/>
      </w:r>
      <w:r w:rsidRPr="00762ABC">
        <w:rPr>
          <w:rFonts w:ascii="Times New Roman" w:hAnsi="Times New Roman"/>
          <w:color w:val="000000"/>
          <w:szCs w:val="24"/>
        </w:rPr>
        <w:t>Mean of reference values and mean of measured values at each calibration gas level;</w:t>
      </w:r>
    </w:p>
    <w:p w14:paraId="3248ACAF" w14:textId="77777777" w:rsidR="00E03174" w:rsidRPr="00762ABC" w:rsidRDefault="00E03174" w:rsidP="00772634">
      <w:pPr>
        <w:rPr>
          <w:rFonts w:ascii="Times New Roman" w:hAnsi="Times New Roman"/>
          <w:color w:val="000000"/>
          <w:szCs w:val="24"/>
        </w:rPr>
      </w:pPr>
    </w:p>
    <w:p w14:paraId="2915890C" w14:textId="77777777" w:rsidR="00E03174" w:rsidRPr="00762ABC" w:rsidRDefault="00E03174" w:rsidP="00E03174">
      <w:pPr>
        <w:ind w:left="2880" w:hanging="720"/>
        <w:rPr>
          <w:rFonts w:ascii="Times New Roman" w:hAnsi="Times New Roman"/>
          <w:color w:val="000000"/>
          <w:szCs w:val="24"/>
        </w:rPr>
      </w:pPr>
      <w:r w:rsidRPr="00762ABC">
        <w:rPr>
          <w:rFonts w:ascii="Times New Roman" w:hAnsi="Times New Roman"/>
          <w:color w:val="000000"/>
          <w:szCs w:val="24"/>
        </w:rPr>
        <w:t>H)</w:t>
      </w:r>
      <w:r w:rsidRPr="00762ABC">
        <w:rPr>
          <w:rFonts w:ascii="Times New Roman" w:hAnsi="Times New Roman"/>
          <w:color w:val="000000"/>
          <w:szCs w:val="24"/>
        </w:rPr>
        <w:tab/>
        <w:t>Linearity error or measurement error at each of the reference gas concentrations (rounded to nearest tenth of a percent) (flag if using alternative performance specification);</w:t>
      </w:r>
    </w:p>
    <w:p w14:paraId="3A37522C" w14:textId="77777777" w:rsidR="00556FD5" w:rsidRPr="00762ABC" w:rsidRDefault="00556FD5" w:rsidP="00772634">
      <w:pPr>
        <w:rPr>
          <w:rFonts w:ascii="Times New Roman" w:hAnsi="Times New Roman"/>
          <w:color w:val="000000"/>
          <w:szCs w:val="24"/>
        </w:rPr>
      </w:pPr>
    </w:p>
    <w:p w14:paraId="7758406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I)</w:t>
      </w:r>
      <w:r w:rsidR="003027AE" w:rsidRPr="00762ABC">
        <w:rPr>
          <w:rFonts w:ascii="Times New Roman" w:hAnsi="Times New Roman"/>
          <w:color w:val="000000"/>
          <w:szCs w:val="24"/>
        </w:rPr>
        <w:tab/>
      </w:r>
      <w:r w:rsidRPr="00762ABC">
        <w:rPr>
          <w:rFonts w:ascii="Times New Roman" w:hAnsi="Times New Roman"/>
          <w:color w:val="000000"/>
          <w:szCs w:val="24"/>
        </w:rPr>
        <w:t>Test number and reason for test (flag if aborted test); and</w:t>
      </w:r>
    </w:p>
    <w:p w14:paraId="0FAB3770" w14:textId="77777777" w:rsidR="00556FD5" w:rsidRPr="00762ABC" w:rsidRDefault="00556FD5" w:rsidP="00772634">
      <w:pPr>
        <w:rPr>
          <w:rFonts w:ascii="Times New Roman" w:hAnsi="Times New Roman"/>
          <w:color w:val="000000"/>
          <w:szCs w:val="24"/>
        </w:rPr>
      </w:pPr>
    </w:p>
    <w:p w14:paraId="367A87F3"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J)</w:t>
      </w:r>
      <w:r w:rsidR="003027AE" w:rsidRPr="00762ABC">
        <w:rPr>
          <w:rFonts w:ascii="Times New Roman" w:hAnsi="Times New Roman"/>
          <w:color w:val="000000"/>
          <w:szCs w:val="24"/>
        </w:rPr>
        <w:tab/>
      </w:r>
      <w:r w:rsidRPr="00762ABC">
        <w:rPr>
          <w:rFonts w:ascii="Times New Roman" w:hAnsi="Times New Roman"/>
          <w:color w:val="000000"/>
          <w:szCs w:val="24"/>
        </w:rPr>
        <w:t>Description of any adjustments, corrective action or maintenance prior to a passed test or following a failed test.</w:t>
      </w:r>
    </w:p>
    <w:p w14:paraId="15BE3AF7" w14:textId="77777777" w:rsidR="00556FD5" w:rsidRPr="00762ABC" w:rsidRDefault="00556FD5" w:rsidP="00772634">
      <w:pPr>
        <w:rPr>
          <w:rFonts w:ascii="Times New Roman" w:hAnsi="Times New Roman"/>
          <w:color w:val="000000"/>
          <w:szCs w:val="24"/>
        </w:rPr>
      </w:pPr>
    </w:p>
    <w:p w14:paraId="3DE8C65C"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4)</w:t>
      </w:r>
      <w:r w:rsidR="003027AE" w:rsidRPr="00762ABC">
        <w:rPr>
          <w:rFonts w:ascii="Times New Roman" w:hAnsi="Times New Roman"/>
          <w:color w:val="000000"/>
          <w:szCs w:val="24"/>
        </w:rPr>
        <w:tab/>
      </w:r>
      <w:r w:rsidRPr="00762ABC">
        <w:rPr>
          <w:rFonts w:ascii="Times New Roman" w:hAnsi="Times New Roman"/>
          <w:color w:val="000000"/>
          <w:szCs w:val="24"/>
        </w:rPr>
        <w:t xml:space="preserve">For each differential pressure type flow monitor, the owner or operator must record items in </w:t>
      </w:r>
      <w:r w:rsidR="00D603F1" w:rsidRPr="00762ABC">
        <w:rPr>
          <w:rFonts w:ascii="Times New Roman" w:hAnsi="Times New Roman"/>
          <w:color w:val="000000"/>
          <w:szCs w:val="24"/>
        </w:rPr>
        <w:t xml:space="preserve">subsections </w:t>
      </w:r>
      <w:r w:rsidRPr="00762ABC">
        <w:rPr>
          <w:rFonts w:ascii="Times New Roman" w:hAnsi="Times New Roman"/>
          <w:color w:val="000000"/>
          <w:szCs w:val="24"/>
        </w:rPr>
        <w:t xml:space="preserve">(a)(4)(A) through (E) of this Section, for all quarterly leak checks, including any follow-up tests after corrective action. For each flow monitor, the owner or operator must record items in </w:t>
      </w:r>
      <w:r w:rsidR="00D603F1" w:rsidRPr="00762ABC">
        <w:rPr>
          <w:rFonts w:ascii="Times New Roman" w:hAnsi="Times New Roman"/>
          <w:color w:val="000000"/>
          <w:szCs w:val="24"/>
        </w:rPr>
        <w:t>subsections</w:t>
      </w:r>
      <w:r w:rsidRPr="00762ABC">
        <w:rPr>
          <w:rFonts w:ascii="Times New Roman" w:hAnsi="Times New Roman"/>
          <w:color w:val="000000"/>
          <w:szCs w:val="24"/>
        </w:rPr>
        <w:t xml:space="preserve"> (a)(4)(F) and (G) of this Section for all flow-to-load ratio and gross heat rate tests:</w:t>
      </w:r>
    </w:p>
    <w:p w14:paraId="260E8CD8" w14:textId="77777777" w:rsidR="00556FD5" w:rsidRPr="00762ABC" w:rsidRDefault="00556FD5" w:rsidP="00772634">
      <w:pPr>
        <w:rPr>
          <w:rFonts w:ascii="Times New Roman" w:hAnsi="Times New Roman"/>
          <w:color w:val="000000"/>
          <w:szCs w:val="24"/>
        </w:rPr>
      </w:pPr>
    </w:p>
    <w:p w14:paraId="173DF0A5"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Component-system identification code (on and after July 1, 2009, only the system identification code is required).</w:t>
      </w:r>
    </w:p>
    <w:p w14:paraId="3E45A9EE" w14:textId="77777777" w:rsidR="00556FD5" w:rsidRPr="00762ABC" w:rsidRDefault="00556FD5" w:rsidP="00772634">
      <w:pPr>
        <w:rPr>
          <w:rFonts w:ascii="Times New Roman" w:hAnsi="Times New Roman"/>
          <w:color w:val="000000"/>
          <w:szCs w:val="24"/>
        </w:rPr>
      </w:pPr>
    </w:p>
    <w:p w14:paraId="1194EDF3"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3027AE" w:rsidRPr="00762ABC">
        <w:rPr>
          <w:rFonts w:ascii="Times New Roman" w:hAnsi="Times New Roman"/>
          <w:color w:val="000000"/>
          <w:szCs w:val="24"/>
        </w:rPr>
        <w:tab/>
      </w:r>
      <w:r w:rsidRPr="00762ABC">
        <w:rPr>
          <w:rFonts w:ascii="Times New Roman" w:hAnsi="Times New Roman"/>
          <w:color w:val="000000"/>
          <w:szCs w:val="24"/>
        </w:rPr>
        <w:t>Date and hour.</w:t>
      </w:r>
    </w:p>
    <w:p w14:paraId="197938A1" w14:textId="77777777" w:rsidR="00556FD5" w:rsidRPr="00762ABC" w:rsidRDefault="00556FD5" w:rsidP="00772634">
      <w:pPr>
        <w:rPr>
          <w:rFonts w:ascii="Times New Roman" w:hAnsi="Times New Roman"/>
          <w:color w:val="000000"/>
          <w:szCs w:val="24"/>
        </w:rPr>
      </w:pPr>
    </w:p>
    <w:p w14:paraId="5A7E388D"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3027AE" w:rsidRPr="00762ABC">
        <w:rPr>
          <w:rFonts w:ascii="Times New Roman" w:hAnsi="Times New Roman"/>
          <w:color w:val="000000"/>
          <w:szCs w:val="24"/>
        </w:rPr>
        <w:tab/>
      </w:r>
      <w:r w:rsidRPr="00762ABC">
        <w:rPr>
          <w:rFonts w:ascii="Times New Roman" w:hAnsi="Times New Roman"/>
          <w:color w:val="000000"/>
          <w:szCs w:val="24"/>
        </w:rPr>
        <w:t>Reason for test.</w:t>
      </w:r>
    </w:p>
    <w:p w14:paraId="374C5EAD" w14:textId="77777777" w:rsidR="00556FD5" w:rsidRPr="00762ABC" w:rsidRDefault="00556FD5" w:rsidP="00772634">
      <w:pPr>
        <w:rPr>
          <w:rFonts w:ascii="Times New Roman" w:hAnsi="Times New Roman"/>
          <w:color w:val="000000"/>
          <w:szCs w:val="24"/>
        </w:rPr>
      </w:pPr>
    </w:p>
    <w:p w14:paraId="07D8EA7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3027AE" w:rsidRPr="00762ABC">
        <w:rPr>
          <w:rFonts w:ascii="Times New Roman" w:hAnsi="Times New Roman"/>
          <w:color w:val="000000"/>
          <w:szCs w:val="24"/>
        </w:rPr>
        <w:tab/>
      </w:r>
      <w:r w:rsidRPr="00762ABC">
        <w:rPr>
          <w:rFonts w:ascii="Times New Roman" w:hAnsi="Times New Roman"/>
          <w:color w:val="000000"/>
          <w:szCs w:val="24"/>
        </w:rPr>
        <w:t>Code indicating whether monitor passes or fails the quarterly leak check.</w:t>
      </w:r>
    </w:p>
    <w:p w14:paraId="27A6B17E" w14:textId="77777777" w:rsidR="00556FD5" w:rsidRPr="00762ABC" w:rsidRDefault="00556FD5" w:rsidP="00772634">
      <w:pPr>
        <w:rPr>
          <w:rFonts w:ascii="Times New Roman" w:hAnsi="Times New Roman"/>
          <w:color w:val="000000"/>
          <w:szCs w:val="24"/>
        </w:rPr>
      </w:pPr>
    </w:p>
    <w:p w14:paraId="40F3EA5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3027AE" w:rsidRPr="00762ABC">
        <w:rPr>
          <w:rFonts w:ascii="Times New Roman" w:hAnsi="Times New Roman"/>
          <w:color w:val="000000"/>
          <w:szCs w:val="24"/>
        </w:rPr>
        <w:tab/>
      </w:r>
      <w:r w:rsidRPr="00762ABC">
        <w:rPr>
          <w:rFonts w:ascii="Times New Roman" w:hAnsi="Times New Roman"/>
          <w:color w:val="000000"/>
          <w:szCs w:val="24"/>
        </w:rPr>
        <w:t>Description of any adjustments, corrective actions or maintenance prior to a passed test or following a failed test.</w:t>
      </w:r>
    </w:p>
    <w:p w14:paraId="6871F4F4" w14:textId="77777777" w:rsidR="00556FD5" w:rsidRPr="00762ABC" w:rsidRDefault="00556FD5" w:rsidP="00772634">
      <w:pPr>
        <w:rPr>
          <w:rFonts w:ascii="Times New Roman" w:hAnsi="Times New Roman"/>
          <w:color w:val="000000"/>
          <w:szCs w:val="24"/>
        </w:rPr>
      </w:pPr>
    </w:p>
    <w:p w14:paraId="76CF1D5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3027AE" w:rsidRPr="00762ABC">
        <w:rPr>
          <w:rFonts w:ascii="Times New Roman" w:hAnsi="Times New Roman"/>
          <w:color w:val="000000"/>
          <w:szCs w:val="24"/>
        </w:rPr>
        <w:tab/>
      </w:r>
      <w:r w:rsidRPr="00762ABC">
        <w:rPr>
          <w:rFonts w:ascii="Times New Roman" w:hAnsi="Times New Roman"/>
          <w:color w:val="000000"/>
          <w:szCs w:val="24"/>
        </w:rPr>
        <w:t>Test data from the flow-to-load ratio or gross heat rate (</w:t>
      </w:r>
      <w:proofErr w:type="spellStart"/>
      <w:r w:rsidRPr="00762ABC">
        <w:rPr>
          <w:rFonts w:ascii="Times New Roman" w:hAnsi="Times New Roman"/>
          <w:color w:val="000000"/>
          <w:szCs w:val="24"/>
        </w:rPr>
        <w:t>GHR</w:t>
      </w:r>
      <w:proofErr w:type="spellEnd"/>
      <w:r w:rsidRPr="00762ABC">
        <w:rPr>
          <w:rFonts w:ascii="Times New Roman" w:hAnsi="Times New Roman"/>
          <w:color w:val="000000"/>
          <w:szCs w:val="24"/>
        </w:rPr>
        <w:t>) evaluation, including:</w:t>
      </w:r>
    </w:p>
    <w:p w14:paraId="02A47CC1" w14:textId="77777777" w:rsidR="00556FD5" w:rsidRPr="00762ABC" w:rsidRDefault="00556FD5" w:rsidP="00772634">
      <w:pPr>
        <w:rPr>
          <w:rFonts w:ascii="Times New Roman" w:hAnsi="Times New Roman"/>
          <w:color w:val="000000"/>
          <w:szCs w:val="24"/>
        </w:rPr>
      </w:pPr>
    </w:p>
    <w:p w14:paraId="7B52A0CC"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Monitoring system identification code;</w:t>
      </w:r>
    </w:p>
    <w:p w14:paraId="2BEFA427" w14:textId="77777777" w:rsidR="00556FD5" w:rsidRPr="00762ABC" w:rsidRDefault="00556FD5" w:rsidP="00772634">
      <w:pPr>
        <w:rPr>
          <w:rFonts w:ascii="Times New Roman" w:hAnsi="Times New Roman"/>
          <w:color w:val="000000"/>
          <w:szCs w:val="24"/>
        </w:rPr>
      </w:pPr>
    </w:p>
    <w:p w14:paraId="2379484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Calendar year and quarter;</w:t>
      </w:r>
    </w:p>
    <w:p w14:paraId="7ED5C884" w14:textId="77777777" w:rsidR="00556FD5" w:rsidRPr="00762ABC" w:rsidRDefault="00556FD5" w:rsidP="00772634">
      <w:pPr>
        <w:rPr>
          <w:rFonts w:ascii="Times New Roman" w:hAnsi="Times New Roman"/>
          <w:color w:val="000000"/>
          <w:szCs w:val="24"/>
        </w:rPr>
      </w:pPr>
    </w:p>
    <w:p w14:paraId="6A7A672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3027AE" w:rsidRPr="00762ABC">
        <w:rPr>
          <w:rFonts w:ascii="Times New Roman" w:hAnsi="Times New Roman"/>
          <w:color w:val="000000"/>
          <w:szCs w:val="24"/>
        </w:rPr>
        <w:tab/>
      </w:r>
      <w:r w:rsidRPr="00762ABC">
        <w:rPr>
          <w:rFonts w:ascii="Times New Roman" w:hAnsi="Times New Roman"/>
          <w:color w:val="000000"/>
          <w:szCs w:val="24"/>
        </w:rPr>
        <w:t>Indication of whether the test is a flow-to-load ratio or gross heat rate evaluation;</w:t>
      </w:r>
    </w:p>
    <w:p w14:paraId="74D48FCB" w14:textId="77777777" w:rsidR="00556FD5" w:rsidRPr="00762ABC" w:rsidRDefault="00556FD5" w:rsidP="00772634">
      <w:pPr>
        <w:rPr>
          <w:rFonts w:ascii="Times New Roman" w:hAnsi="Times New Roman"/>
          <w:color w:val="000000"/>
          <w:szCs w:val="24"/>
        </w:rPr>
      </w:pPr>
    </w:p>
    <w:p w14:paraId="199D614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Indication of whether bias adjusted flow rates were used;</w:t>
      </w:r>
    </w:p>
    <w:p w14:paraId="45A97E17" w14:textId="77777777" w:rsidR="00556FD5" w:rsidRPr="00762ABC" w:rsidRDefault="00556FD5" w:rsidP="00772634">
      <w:pPr>
        <w:rPr>
          <w:rFonts w:ascii="Times New Roman" w:hAnsi="Times New Roman"/>
          <w:color w:val="000000"/>
          <w:szCs w:val="24"/>
        </w:rPr>
      </w:pPr>
    </w:p>
    <w:p w14:paraId="1257130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3027AE" w:rsidRPr="00762ABC">
        <w:rPr>
          <w:rFonts w:ascii="Times New Roman" w:hAnsi="Times New Roman"/>
          <w:color w:val="000000"/>
          <w:szCs w:val="24"/>
        </w:rPr>
        <w:tab/>
      </w:r>
      <w:r w:rsidRPr="00762ABC">
        <w:rPr>
          <w:rFonts w:ascii="Times New Roman" w:hAnsi="Times New Roman"/>
          <w:color w:val="000000"/>
          <w:szCs w:val="24"/>
        </w:rPr>
        <w:t xml:space="preserve">Average absolute percent difference between reference ratio (or </w:t>
      </w:r>
      <w:proofErr w:type="spellStart"/>
      <w:r w:rsidRPr="00762ABC">
        <w:rPr>
          <w:rFonts w:ascii="Times New Roman" w:hAnsi="Times New Roman"/>
          <w:color w:val="000000"/>
          <w:szCs w:val="24"/>
        </w:rPr>
        <w:t>GHR</w:t>
      </w:r>
      <w:proofErr w:type="spellEnd"/>
      <w:r w:rsidRPr="00762ABC">
        <w:rPr>
          <w:rFonts w:ascii="Times New Roman" w:hAnsi="Times New Roman"/>
          <w:color w:val="000000"/>
          <w:szCs w:val="24"/>
        </w:rPr>
        <w:t xml:space="preserve">) and hourly ratios (or </w:t>
      </w:r>
      <w:proofErr w:type="spellStart"/>
      <w:r w:rsidRPr="00762ABC">
        <w:rPr>
          <w:rFonts w:ascii="Times New Roman" w:hAnsi="Times New Roman"/>
          <w:color w:val="000000"/>
          <w:szCs w:val="24"/>
        </w:rPr>
        <w:t>GHR</w:t>
      </w:r>
      <w:proofErr w:type="spellEnd"/>
      <w:r w:rsidRPr="00762ABC">
        <w:rPr>
          <w:rFonts w:ascii="Times New Roman" w:hAnsi="Times New Roman"/>
          <w:color w:val="000000"/>
          <w:szCs w:val="24"/>
        </w:rPr>
        <w:t xml:space="preserve"> values);</w:t>
      </w:r>
    </w:p>
    <w:p w14:paraId="3181786A" w14:textId="77777777" w:rsidR="00556FD5" w:rsidRPr="00762ABC" w:rsidRDefault="00556FD5" w:rsidP="00772634">
      <w:pPr>
        <w:rPr>
          <w:rFonts w:ascii="Times New Roman" w:hAnsi="Times New Roman"/>
          <w:color w:val="000000"/>
          <w:szCs w:val="24"/>
        </w:rPr>
      </w:pPr>
    </w:p>
    <w:p w14:paraId="4EF54CE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3027AE" w:rsidRPr="00762ABC">
        <w:rPr>
          <w:rFonts w:ascii="Times New Roman" w:hAnsi="Times New Roman"/>
          <w:color w:val="000000"/>
          <w:szCs w:val="24"/>
        </w:rPr>
        <w:tab/>
      </w:r>
      <w:r w:rsidRPr="00762ABC">
        <w:rPr>
          <w:rFonts w:ascii="Times New Roman" w:hAnsi="Times New Roman"/>
          <w:color w:val="000000"/>
          <w:szCs w:val="24"/>
        </w:rPr>
        <w:t>Test result;</w:t>
      </w:r>
    </w:p>
    <w:p w14:paraId="339518CF" w14:textId="77777777" w:rsidR="00556FD5" w:rsidRPr="00762ABC" w:rsidRDefault="00556FD5" w:rsidP="00772634">
      <w:pPr>
        <w:rPr>
          <w:rFonts w:ascii="Times New Roman" w:hAnsi="Times New Roman"/>
          <w:color w:val="000000"/>
          <w:szCs w:val="24"/>
        </w:rPr>
      </w:pPr>
    </w:p>
    <w:p w14:paraId="79E58893"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3027AE" w:rsidRPr="00762ABC">
        <w:rPr>
          <w:rFonts w:ascii="Times New Roman" w:hAnsi="Times New Roman"/>
          <w:color w:val="000000"/>
          <w:szCs w:val="24"/>
        </w:rPr>
        <w:tab/>
      </w:r>
      <w:r w:rsidRPr="00762ABC">
        <w:rPr>
          <w:rFonts w:ascii="Times New Roman" w:hAnsi="Times New Roman"/>
          <w:color w:val="000000"/>
          <w:szCs w:val="24"/>
        </w:rPr>
        <w:t>Number of hours used in final quarterly average;</w:t>
      </w:r>
    </w:p>
    <w:p w14:paraId="75B56543" w14:textId="77777777" w:rsidR="00556FD5" w:rsidRPr="00762ABC" w:rsidRDefault="00556FD5" w:rsidP="00772634">
      <w:pPr>
        <w:rPr>
          <w:rFonts w:ascii="Times New Roman" w:hAnsi="Times New Roman"/>
          <w:color w:val="000000"/>
          <w:szCs w:val="24"/>
        </w:rPr>
      </w:pPr>
    </w:p>
    <w:p w14:paraId="4AFAB0E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viii)</w:t>
      </w:r>
      <w:r w:rsidR="003027AE" w:rsidRPr="00762ABC">
        <w:rPr>
          <w:rFonts w:ascii="Times New Roman" w:hAnsi="Times New Roman"/>
          <w:color w:val="000000"/>
          <w:szCs w:val="24"/>
        </w:rPr>
        <w:tab/>
      </w:r>
      <w:r w:rsidRPr="00762ABC">
        <w:rPr>
          <w:rFonts w:ascii="Times New Roman" w:hAnsi="Times New Roman"/>
          <w:color w:val="000000"/>
          <w:szCs w:val="24"/>
        </w:rPr>
        <w:t>Number of hours exempted for use of a different fuel type;</w:t>
      </w:r>
    </w:p>
    <w:p w14:paraId="0E61679C" w14:textId="77777777" w:rsidR="00556FD5" w:rsidRPr="00762ABC" w:rsidRDefault="00556FD5" w:rsidP="00772634">
      <w:pPr>
        <w:rPr>
          <w:rFonts w:ascii="Times New Roman" w:hAnsi="Times New Roman"/>
          <w:color w:val="000000"/>
          <w:szCs w:val="24"/>
        </w:rPr>
      </w:pPr>
    </w:p>
    <w:p w14:paraId="49D08F6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3027AE" w:rsidRPr="00762ABC">
        <w:rPr>
          <w:rFonts w:ascii="Times New Roman" w:hAnsi="Times New Roman"/>
          <w:color w:val="000000"/>
          <w:szCs w:val="24"/>
        </w:rPr>
        <w:tab/>
      </w:r>
      <w:r w:rsidRPr="00762ABC">
        <w:rPr>
          <w:rFonts w:ascii="Times New Roman" w:hAnsi="Times New Roman"/>
          <w:color w:val="000000"/>
          <w:szCs w:val="24"/>
        </w:rPr>
        <w:t>Number of hours exempted for load ramping up or down;</w:t>
      </w:r>
    </w:p>
    <w:p w14:paraId="611A6A69" w14:textId="77777777" w:rsidR="00556FD5" w:rsidRPr="00762ABC" w:rsidRDefault="00556FD5" w:rsidP="00772634">
      <w:pPr>
        <w:rPr>
          <w:rFonts w:ascii="Times New Roman" w:hAnsi="Times New Roman"/>
          <w:color w:val="000000"/>
          <w:szCs w:val="24"/>
        </w:rPr>
      </w:pPr>
    </w:p>
    <w:p w14:paraId="4D7131F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w:t>
      </w:r>
      <w:r w:rsidR="003027AE" w:rsidRPr="00762ABC">
        <w:rPr>
          <w:rFonts w:ascii="Times New Roman" w:hAnsi="Times New Roman"/>
          <w:color w:val="000000"/>
          <w:szCs w:val="24"/>
        </w:rPr>
        <w:tab/>
      </w:r>
      <w:r w:rsidRPr="00762ABC">
        <w:rPr>
          <w:rFonts w:ascii="Times New Roman" w:hAnsi="Times New Roman"/>
          <w:color w:val="000000"/>
          <w:szCs w:val="24"/>
        </w:rPr>
        <w:t>Number of hours exempted for scrubber bypass;</w:t>
      </w:r>
    </w:p>
    <w:p w14:paraId="0A976359" w14:textId="77777777" w:rsidR="00556FD5" w:rsidRPr="00762ABC" w:rsidRDefault="00556FD5" w:rsidP="00772634">
      <w:pPr>
        <w:rPr>
          <w:rFonts w:ascii="Times New Roman" w:hAnsi="Times New Roman"/>
          <w:color w:val="000000"/>
          <w:szCs w:val="24"/>
        </w:rPr>
      </w:pPr>
    </w:p>
    <w:p w14:paraId="6CCAF5CA"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w:t>
      </w:r>
      <w:r w:rsidR="003027AE" w:rsidRPr="00762ABC">
        <w:rPr>
          <w:rFonts w:ascii="Times New Roman" w:hAnsi="Times New Roman"/>
          <w:color w:val="000000"/>
          <w:szCs w:val="24"/>
        </w:rPr>
        <w:tab/>
      </w:r>
      <w:r w:rsidRPr="00762ABC">
        <w:rPr>
          <w:rFonts w:ascii="Times New Roman" w:hAnsi="Times New Roman"/>
          <w:color w:val="000000"/>
          <w:szCs w:val="24"/>
        </w:rPr>
        <w:t>Number of hours exempted for hours preceding a normal-load flow RATA;</w:t>
      </w:r>
    </w:p>
    <w:p w14:paraId="414449E2" w14:textId="77777777" w:rsidR="00556FD5" w:rsidRPr="00762ABC" w:rsidRDefault="00556FD5" w:rsidP="00772634">
      <w:pPr>
        <w:rPr>
          <w:rFonts w:ascii="Times New Roman" w:hAnsi="Times New Roman"/>
          <w:color w:val="000000"/>
          <w:szCs w:val="24"/>
        </w:rPr>
      </w:pPr>
    </w:p>
    <w:p w14:paraId="73D3348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w:t>
      </w:r>
      <w:r w:rsidR="003027AE" w:rsidRPr="00762ABC">
        <w:rPr>
          <w:rFonts w:ascii="Times New Roman" w:hAnsi="Times New Roman"/>
          <w:color w:val="000000"/>
          <w:szCs w:val="24"/>
        </w:rPr>
        <w:tab/>
      </w:r>
      <w:r w:rsidRPr="00762ABC">
        <w:rPr>
          <w:rFonts w:ascii="Times New Roman" w:hAnsi="Times New Roman"/>
          <w:color w:val="000000"/>
          <w:szCs w:val="24"/>
        </w:rPr>
        <w:t>Number of hours exempted for hours preceding a successful diagnostic test, following a documented monitor repair or major component replacement;</w:t>
      </w:r>
    </w:p>
    <w:p w14:paraId="0893C9B6" w14:textId="77777777" w:rsidR="00556FD5" w:rsidRPr="00762ABC" w:rsidRDefault="00556FD5" w:rsidP="00772634">
      <w:pPr>
        <w:rPr>
          <w:rFonts w:ascii="Times New Roman" w:hAnsi="Times New Roman"/>
          <w:color w:val="000000"/>
          <w:szCs w:val="24"/>
        </w:rPr>
      </w:pPr>
    </w:p>
    <w:p w14:paraId="28ADFF7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xiii)</w:t>
      </w:r>
      <w:r w:rsidR="003027AE" w:rsidRPr="00762ABC">
        <w:rPr>
          <w:rFonts w:ascii="Times New Roman" w:hAnsi="Times New Roman"/>
          <w:color w:val="000000"/>
          <w:szCs w:val="24"/>
        </w:rPr>
        <w:tab/>
      </w:r>
      <w:r w:rsidRPr="00762ABC">
        <w:rPr>
          <w:rFonts w:ascii="Times New Roman" w:hAnsi="Times New Roman"/>
          <w:color w:val="000000"/>
          <w:szCs w:val="24"/>
        </w:rPr>
        <w:t>Number of hours excluded for flue gases discharging simultaneously thorough a main stack and a bypass stack; and</w:t>
      </w:r>
    </w:p>
    <w:p w14:paraId="362F5D57" w14:textId="77777777" w:rsidR="00556FD5" w:rsidRPr="00762ABC" w:rsidRDefault="00556FD5" w:rsidP="00772634">
      <w:pPr>
        <w:rPr>
          <w:rFonts w:ascii="Times New Roman" w:hAnsi="Times New Roman"/>
          <w:color w:val="000000"/>
          <w:szCs w:val="24"/>
        </w:rPr>
      </w:pPr>
    </w:p>
    <w:p w14:paraId="521CA0E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xiv)</w:t>
      </w:r>
      <w:r w:rsidR="003027AE" w:rsidRPr="00762ABC">
        <w:rPr>
          <w:rFonts w:ascii="Times New Roman" w:hAnsi="Times New Roman"/>
          <w:color w:val="000000"/>
          <w:szCs w:val="24"/>
        </w:rPr>
        <w:tab/>
      </w:r>
      <w:r w:rsidRPr="00762ABC">
        <w:rPr>
          <w:rFonts w:ascii="Times New Roman" w:hAnsi="Times New Roman"/>
          <w:color w:val="000000"/>
          <w:szCs w:val="24"/>
        </w:rPr>
        <w:t>Test number.</w:t>
      </w:r>
    </w:p>
    <w:p w14:paraId="2F55B701" w14:textId="77777777" w:rsidR="00556FD5" w:rsidRPr="00762ABC" w:rsidRDefault="00556FD5" w:rsidP="00772634">
      <w:pPr>
        <w:rPr>
          <w:rFonts w:ascii="Times New Roman" w:hAnsi="Times New Roman"/>
          <w:color w:val="000000"/>
          <w:szCs w:val="24"/>
        </w:rPr>
      </w:pPr>
    </w:p>
    <w:p w14:paraId="065A6939"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003027AE" w:rsidRPr="00762ABC">
        <w:rPr>
          <w:rFonts w:ascii="Times New Roman" w:hAnsi="Times New Roman"/>
          <w:color w:val="000000"/>
          <w:szCs w:val="24"/>
        </w:rPr>
        <w:tab/>
      </w:r>
      <w:r w:rsidRPr="00762ABC">
        <w:rPr>
          <w:rFonts w:ascii="Times New Roman" w:hAnsi="Times New Roman"/>
          <w:color w:val="000000"/>
          <w:szCs w:val="24"/>
        </w:rPr>
        <w:t>Reference data for the flow-to-load ratio or gross heat rate evaluation, including (as applicable):</w:t>
      </w:r>
    </w:p>
    <w:p w14:paraId="55836A9A" w14:textId="77777777" w:rsidR="00556FD5" w:rsidRPr="00762ABC" w:rsidRDefault="00556FD5" w:rsidP="00772634">
      <w:pPr>
        <w:rPr>
          <w:rFonts w:ascii="Times New Roman" w:hAnsi="Times New Roman"/>
          <w:color w:val="000000"/>
          <w:szCs w:val="24"/>
        </w:rPr>
      </w:pPr>
    </w:p>
    <w:p w14:paraId="2D9D66F2"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Reference flow RATA end date and time;</w:t>
      </w:r>
    </w:p>
    <w:p w14:paraId="0A8312F5" w14:textId="77777777" w:rsidR="00556FD5" w:rsidRPr="00762ABC" w:rsidRDefault="00556FD5" w:rsidP="00772634">
      <w:pPr>
        <w:rPr>
          <w:rFonts w:ascii="Times New Roman" w:hAnsi="Times New Roman"/>
          <w:color w:val="000000"/>
          <w:szCs w:val="24"/>
        </w:rPr>
      </w:pPr>
    </w:p>
    <w:p w14:paraId="617AE79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Test number of the reference RATA;</w:t>
      </w:r>
    </w:p>
    <w:p w14:paraId="43137A9A" w14:textId="77777777" w:rsidR="00556FD5" w:rsidRPr="00762ABC" w:rsidRDefault="00556FD5" w:rsidP="00772634">
      <w:pPr>
        <w:rPr>
          <w:rFonts w:ascii="Times New Roman" w:hAnsi="Times New Roman"/>
          <w:color w:val="000000"/>
          <w:szCs w:val="24"/>
        </w:rPr>
      </w:pPr>
    </w:p>
    <w:p w14:paraId="5D532B4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lastRenderedPageBreak/>
        <w:t>iii)</w:t>
      </w:r>
      <w:r w:rsidR="003027AE" w:rsidRPr="00762ABC">
        <w:rPr>
          <w:rFonts w:ascii="Times New Roman" w:hAnsi="Times New Roman"/>
          <w:color w:val="000000"/>
          <w:szCs w:val="24"/>
        </w:rPr>
        <w:tab/>
      </w:r>
      <w:r w:rsidRPr="00762ABC">
        <w:rPr>
          <w:rFonts w:ascii="Times New Roman" w:hAnsi="Times New Roman"/>
          <w:color w:val="000000"/>
          <w:szCs w:val="24"/>
        </w:rPr>
        <w:t>Reference RATA load and load level;</w:t>
      </w:r>
    </w:p>
    <w:p w14:paraId="5AAF3720" w14:textId="77777777" w:rsidR="00556FD5" w:rsidRPr="00762ABC" w:rsidRDefault="00556FD5" w:rsidP="00772634">
      <w:pPr>
        <w:rPr>
          <w:rFonts w:ascii="Times New Roman" w:hAnsi="Times New Roman"/>
          <w:color w:val="000000"/>
          <w:szCs w:val="24"/>
        </w:rPr>
      </w:pPr>
    </w:p>
    <w:p w14:paraId="0EE2B0A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Average reference method flow rate during reference flow RATA;</w:t>
      </w:r>
    </w:p>
    <w:p w14:paraId="299FAAF8" w14:textId="77777777" w:rsidR="00556FD5" w:rsidRPr="00762ABC" w:rsidRDefault="00556FD5" w:rsidP="00772634">
      <w:pPr>
        <w:rPr>
          <w:rFonts w:ascii="Times New Roman" w:hAnsi="Times New Roman"/>
          <w:color w:val="000000"/>
          <w:szCs w:val="24"/>
        </w:rPr>
      </w:pPr>
    </w:p>
    <w:p w14:paraId="6D6EBDB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3027AE" w:rsidRPr="00762ABC">
        <w:rPr>
          <w:rFonts w:ascii="Times New Roman" w:hAnsi="Times New Roman"/>
          <w:color w:val="000000"/>
          <w:szCs w:val="24"/>
        </w:rPr>
        <w:tab/>
      </w:r>
      <w:r w:rsidRPr="00762ABC">
        <w:rPr>
          <w:rFonts w:ascii="Times New Roman" w:hAnsi="Times New Roman"/>
          <w:color w:val="000000"/>
          <w:szCs w:val="24"/>
        </w:rPr>
        <w:t>Reference flow/load ratio;</w:t>
      </w:r>
    </w:p>
    <w:p w14:paraId="4C7001B9" w14:textId="77777777" w:rsidR="00556FD5" w:rsidRPr="00762ABC" w:rsidRDefault="00556FD5" w:rsidP="00772634">
      <w:pPr>
        <w:rPr>
          <w:rFonts w:ascii="Times New Roman" w:hAnsi="Times New Roman"/>
          <w:color w:val="000000"/>
          <w:szCs w:val="24"/>
        </w:rPr>
      </w:pPr>
    </w:p>
    <w:p w14:paraId="7FFEE88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3027AE" w:rsidRPr="00762ABC">
        <w:rPr>
          <w:rFonts w:ascii="Times New Roman" w:hAnsi="Times New Roman"/>
          <w:color w:val="000000"/>
          <w:szCs w:val="24"/>
        </w:rPr>
        <w:tab/>
      </w:r>
      <w:r w:rsidRPr="00762ABC">
        <w:rPr>
          <w:rFonts w:ascii="Times New Roman" w:hAnsi="Times New Roman"/>
          <w:color w:val="000000"/>
          <w:szCs w:val="24"/>
        </w:rPr>
        <w:t>Average reference method diluent gas concentration during flow RATA and diluent gas units of measure;</w:t>
      </w:r>
    </w:p>
    <w:p w14:paraId="712C5AF6" w14:textId="77777777" w:rsidR="00556FD5" w:rsidRPr="00762ABC" w:rsidRDefault="00556FD5" w:rsidP="00772634">
      <w:pPr>
        <w:rPr>
          <w:rFonts w:ascii="Times New Roman" w:hAnsi="Times New Roman"/>
          <w:color w:val="000000"/>
          <w:szCs w:val="24"/>
        </w:rPr>
      </w:pPr>
    </w:p>
    <w:p w14:paraId="4DAA856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3027AE" w:rsidRPr="00762ABC">
        <w:rPr>
          <w:rFonts w:ascii="Times New Roman" w:hAnsi="Times New Roman"/>
          <w:color w:val="000000"/>
          <w:szCs w:val="24"/>
        </w:rPr>
        <w:tab/>
      </w:r>
      <w:r w:rsidRPr="00762ABC">
        <w:rPr>
          <w:rFonts w:ascii="Times New Roman" w:hAnsi="Times New Roman"/>
          <w:color w:val="000000"/>
          <w:szCs w:val="24"/>
        </w:rPr>
        <w:t xml:space="preserve">Fuel specific </w:t>
      </w:r>
      <w:proofErr w:type="spellStart"/>
      <w:r w:rsidRPr="00762ABC">
        <w:rPr>
          <w:rFonts w:ascii="Times New Roman" w:hAnsi="Times New Roman"/>
          <w:color w:val="000000"/>
          <w:szCs w:val="24"/>
        </w:rPr>
        <w:t>F</w:t>
      </w:r>
      <w:r w:rsidRPr="00762ABC">
        <w:rPr>
          <w:rFonts w:ascii="Times New Roman" w:hAnsi="Times New Roman"/>
          <w:color w:val="000000"/>
          <w:szCs w:val="24"/>
          <w:vertAlign w:val="subscript"/>
        </w:rPr>
        <w:t>d</w:t>
      </w:r>
      <w:proofErr w:type="spellEnd"/>
      <w:r w:rsidRPr="00762ABC">
        <w:rPr>
          <w:rFonts w:ascii="Times New Roman" w:hAnsi="Times New Roman"/>
          <w:color w:val="000000"/>
          <w:szCs w:val="24"/>
        </w:rPr>
        <w:t>-or F</w:t>
      </w:r>
      <w:r w:rsidRPr="00762ABC">
        <w:rPr>
          <w:rFonts w:ascii="Times New Roman" w:hAnsi="Times New Roman"/>
          <w:color w:val="000000"/>
          <w:szCs w:val="24"/>
          <w:vertAlign w:val="subscript"/>
        </w:rPr>
        <w:t>c</w:t>
      </w:r>
      <w:r w:rsidRPr="00762ABC">
        <w:rPr>
          <w:rFonts w:ascii="Times New Roman" w:hAnsi="Times New Roman"/>
          <w:color w:val="000000"/>
          <w:szCs w:val="24"/>
        </w:rPr>
        <w:t>-factor during flow RATA and F-factor units of measure;</w:t>
      </w:r>
    </w:p>
    <w:p w14:paraId="21CBB760" w14:textId="77777777" w:rsidR="00556FD5" w:rsidRPr="00762ABC" w:rsidRDefault="00556FD5" w:rsidP="00772634">
      <w:pPr>
        <w:rPr>
          <w:rFonts w:ascii="Times New Roman" w:hAnsi="Times New Roman"/>
          <w:color w:val="000000"/>
          <w:szCs w:val="24"/>
        </w:rPr>
      </w:pPr>
    </w:p>
    <w:p w14:paraId="1F46AF4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viii)</w:t>
      </w:r>
      <w:r w:rsidR="003027AE" w:rsidRPr="00762ABC">
        <w:rPr>
          <w:rFonts w:ascii="Times New Roman" w:hAnsi="Times New Roman"/>
          <w:color w:val="000000"/>
          <w:szCs w:val="24"/>
        </w:rPr>
        <w:tab/>
      </w:r>
      <w:r w:rsidRPr="00762ABC">
        <w:rPr>
          <w:rFonts w:ascii="Times New Roman" w:hAnsi="Times New Roman"/>
          <w:color w:val="000000"/>
          <w:szCs w:val="24"/>
        </w:rPr>
        <w:t>Reference gross heat rate value;</w:t>
      </w:r>
    </w:p>
    <w:p w14:paraId="75BDE7C3" w14:textId="77777777" w:rsidR="00556FD5" w:rsidRPr="00762ABC" w:rsidRDefault="00556FD5" w:rsidP="00772634">
      <w:pPr>
        <w:rPr>
          <w:rFonts w:ascii="Times New Roman" w:hAnsi="Times New Roman"/>
          <w:color w:val="000000"/>
          <w:szCs w:val="24"/>
        </w:rPr>
      </w:pPr>
    </w:p>
    <w:p w14:paraId="117128EA"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3027AE" w:rsidRPr="00762ABC">
        <w:rPr>
          <w:rFonts w:ascii="Times New Roman" w:hAnsi="Times New Roman"/>
          <w:color w:val="000000"/>
          <w:szCs w:val="24"/>
        </w:rPr>
        <w:tab/>
      </w:r>
      <w:r w:rsidRPr="00762ABC">
        <w:rPr>
          <w:rFonts w:ascii="Times New Roman" w:hAnsi="Times New Roman"/>
          <w:color w:val="000000"/>
          <w:szCs w:val="24"/>
        </w:rPr>
        <w:t>Monitoring system identification code;</w:t>
      </w:r>
    </w:p>
    <w:p w14:paraId="3D3B6343" w14:textId="77777777" w:rsidR="00556FD5" w:rsidRPr="00762ABC" w:rsidRDefault="00556FD5" w:rsidP="00772634">
      <w:pPr>
        <w:rPr>
          <w:rFonts w:ascii="Times New Roman" w:hAnsi="Times New Roman"/>
          <w:color w:val="000000"/>
          <w:szCs w:val="24"/>
        </w:rPr>
      </w:pPr>
    </w:p>
    <w:p w14:paraId="2A5BDB6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w:t>
      </w:r>
      <w:r w:rsidR="003027AE" w:rsidRPr="00762ABC">
        <w:rPr>
          <w:rFonts w:ascii="Times New Roman" w:hAnsi="Times New Roman"/>
          <w:color w:val="000000"/>
          <w:szCs w:val="24"/>
        </w:rPr>
        <w:tab/>
      </w:r>
      <w:r w:rsidRPr="00762ABC">
        <w:rPr>
          <w:rFonts w:ascii="Times New Roman" w:hAnsi="Times New Roman"/>
          <w:color w:val="000000"/>
          <w:szCs w:val="24"/>
        </w:rPr>
        <w:t>Average hourly heat input rate during RATA;</w:t>
      </w:r>
    </w:p>
    <w:p w14:paraId="20FCE4FF" w14:textId="77777777" w:rsidR="00556FD5" w:rsidRPr="00762ABC" w:rsidRDefault="00556FD5" w:rsidP="00772634">
      <w:pPr>
        <w:rPr>
          <w:rFonts w:ascii="Times New Roman" w:hAnsi="Times New Roman"/>
          <w:color w:val="000000"/>
          <w:szCs w:val="24"/>
        </w:rPr>
      </w:pPr>
    </w:p>
    <w:p w14:paraId="20E9D7AA"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w:t>
      </w:r>
      <w:r w:rsidR="003027AE" w:rsidRPr="00762ABC">
        <w:rPr>
          <w:rFonts w:ascii="Times New Roman" w:hAnsi="Times New Roman"/>
          <w:color w:val="000000"/>
          <w:szCs w:val="24"/>
        </w:rPr>
        <w:tab/>
      </w:r>
      <w:r w:rsidRPr="00762ABC">
        <w:rPr>
          <w:rFonts w:ascii="Times New Roman" w:hAnsi="Times New Roman"/>
          <w:color w:val="000000"/>
          <w:szCs w:val="24"/>
        </w:rPr>
        <w:t>Average gross unit load;</w:t>
      </w:r>
    </w:p>
    <w:p w14:paraId="4603641B" w14:textId="77777777" w:rsidR="00556FD5" w:rsidRPr="00762ABC" w:rsidRDefault="00556FD5" w:rsidP="00772634">
      <w:pPr>
        <w:rPr>
          <w:rFonts w:ascii="Times New Roman" w:hAnsi="Times New Roman"/>
          <w:color w:val="000000"/>
          <w:szCs w:val="24"/>
        </w:rPr>
      </w:pPr>
    </w:p>
    <w:p w14:paraId="0B24475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w:t>
      </w:r>
      <w:r w:rsidR="003027AE" w:rsidRPr="00762ABC">
        <w:rPr>
          <w:rFonts w:ascii="Times New Roman" w:hAnsi="Times New Roman"/>
          <w:color w:val="000000"/>
          <w:szCs w:val="24"/>
        </w:rPr>
        <w:tab/>
      </w:r>
      <w:r w:rsidRPr="00762ABC">
        <w:rPr>
          <w:rFonts w:ascii="Times New Roman" w:hAnsi="Times New Roman"/>
          <w:color w:val="000000"/>
          <w:szCs w:val="24"/>
        </w:rPr>
        <w:t>Operating load level; and</w:t>
      </w:r>
    </w:p>
    <w:p w14:paraId="09D26F50" w14:textId="77777777" w:rsidR="00556FD5" w:rsidRPr="00762ABC" w:rsidRDefault="00556FD5" w:rsidP="00772634">
      <w:pPr>
        <w:rPr>
          <w:rFonts w:ascii="Times New Roman" w:hAnsi="Times New Roman"/>
          <w:color w:val="000000"/>
          <w:szCs w:val="24"/>
        </w:rPr>
      </w:pPr>
    </w:p>
    <w:p w14:paraId="69051033"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xiii)</w:t>
      </w:r>
      <w:r w:rsidR="003027AE" w:rsidRPr="00762ABC">
        <w:rPr>
          <w:rFonts w:ascii="Times New Roman" w:hAnsi="Times New Roman"/>
          <w:color w:val="000000"/>
          <w:szCs w:val="24"/>
        </w:rPr>
        <w:tab/>
      </w:r>
      <w:r w:rsidRPr="00762ABC">
        <w:rPr>
          <w:rFonts w:ascii="Times New Roman" w:hAnsi="Times New Roman"/>
          <w:color w:val="000000"/>
          <w:szCs w:val="24"/>
        </w:rPr>
        <w:t xml:space="preserve">An indicator (flag) if separate reference ratios are calculated for each multiple </w:t>
      </w:r>
      <w:proofErr w:type="gramStart"/>
      <w:r w:rsidRPr="00762ABC">
        <w:rPr>
          <w:rFonts w:ascii="Times New Roman" w:hAnsi="Times New Roman"/>
          <w:color w:val="000000"/>
          <w:szCs w:val="24"/>
        </w:rPr>
        <w:t>stack</w:t>
      </w:r>
      <w:proofErr w:type="gramEnd"/>
      <w:r w:rsidRPr="00762ABC">
        <w:rPr>
          <w:rFonts w:ascii="Times New Roman" w:hAnsi="Times New Roman"/>
          <w:color w:val="000000"/>
          <w:szCs w:val="24"/>
        </w:rPr>
        <w:t>.</w:t>
      </w:r>
    </w:p>
    <w:p w14:paraId="024B60F4" w14:textId="77777777" w:rsidR="00556FD5" w:rsidRPr="00762ABC" w:rsidRDefault="00556FD5" w:rsidP="00772634">
      <w:pPr>
        <w:rPr>
          <w:rFonts w:ascii="Times New Roman" w:hAnsi="Times New Roman"/>
          <w:color w:val="000000"/>
          <w:szCs w:val="24"/>
        </w:rPr>
      </w:pPr>
    </w:p>
    <w:p w14:paraId="20D31DC0"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5)</w:t>
      </w:r>
      <w:r w:rsidR="003027AE" w:rsidRPr="00762ABC">
        <w:rPr>
          <w:rFonts w:ascii="Times New Roman" w:hAnsi="Times New Roman"/>
          <w:color w:val="000000"/>
          <w:szCs w:val="24"/>
        </w:rPr>
        <w:tab/>
      </w:r>
      <w:r w:rsidRPr="00762ABC">
        <w:rPr>
          <w:rFonts w:ascii="Times New Roman" w:hAnsi="Times New Roman"/>
          <w:color w:val="000000"/>
          <w:szCs w:val="24"/>
        </w:rPr>
        <w:t>For each flow monitor, each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or CO</w:t>
      </w:r>
      <w:r w:rsidRPr="00762ABC">
        <w:rPr>
          <w:rFonts w:ascii="Times New Roman" w:hAnsi="Times New Roman"/>
          <w:color w:val="000000"/>
          <w:szCs w:val="24"/>
          <w:vertAlign w:val="subscript"/>
        </w:rPr>
        <w:t>2</w:t>
      </w:r>
      <w:r w:rsidRPr="00762ABC">
        <w:rPr>
          <w:rFonts w:ascii="Times New Roman" w:hAnsi="Times New Roman"/>
          <w:color w:val="000000"/>
          <w:szCs w:val="24"/>
        </w:rPr>
        <w:t>) monitor used to determine heat input, each moisture monitoring system, mercury concentration monitoring system, each sorbent trap monitoring system and each approved alternative monitoring system, the owner or operator must record the following information for the initial and all subsequent relative accuracy test audits:</w:t>
      </w:r>
    </w:p>
    <w:p w14:paraId="5E290F90" w14:textId="77777777" w:rsidR="00556FD5" w:rsidRPr="00762ABC" w:rsidRDefault="00556FD5" w:rsidP="00772634">
      <w:pPr>
        <w:rPr>
          <w:rFonts w:ascii="Times New Roman" w:hAnsi="Times New Roman"/>
          <w:color w:val="000000"/>
          <w:szCs w:val="24"/>
        </w:rPr>
      </w:pPr>
    </w:p>
    <w:p w14:paraId="6846FCB9"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Reference methods used.</w:t>
      </w:r>
    </w:p>
    <w:p w14:paraId="065A3740" w14:textId="77777777" w:rsidR="00556FD5" w:rsidRPr="00762ABC" w:rsidRDefault="00556FD5" w:rsidP="00772634">
      <w:pPr>
        <w:rPr>
          <w:rFonts w:ascii="Times New Roman" w:hAnsi="Times New Roman"/>
          <w:color w:val="000000"/>
          <w:szCs w:val="24"/>
        </w:rPr>
      </w:pPr>
    </w:p>
    <w:p w14:paraId="4E06574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3027AE" w:rsidRPr="00762ABC">
        <w:rPr>
          <w:rFonts w:ascii="Times New Roman" w:hAnsi="Times New Roman"/>
          <w:color w:val="000000"/>
          <w:szCs w:val="24"/>
        </w:rPr>
        <w:tab/>
      </w:r>
      <w:r w:rsidRPr="00762ABC">
        <w:rPr>
          <w:rFonts w:ascii="Times New Roman" w:hAnsi="Times New Roman"/>
          <w:color w:val="000000"/>
          <w:szCs w:val="24"/>
        </w:rPr>
        <w:t>Individual test run data from the relative accuracy test audit for the flow monitor, CO</w:t>
      </w:r>
      <w:r w:rsidRPr="00762ABC">
        <w:rPr>
          <w:rFonts w:ascii="Times New Roman" w:hAnsi="Times New Roman"/>
          <w:color w:val="000000"/>
          <w:szCs w:val="24"/>
          <w:vertAlign w:val="subscript"/>
        </w:rPr>
        <w:t xml:space="preserve">2 </w:t>
      </w:r>
      <w:r w:rsidRPr="00762ABC">
        <w:rPr>
          <w:rFonts w:ascii="Times New Roman" w:hAnsi="Times New Roman"/>
          <w:color w:val="000000"/>
          <w:szCs w:val="24"/>
        </w:rPr>
        <w:t>emissions concentration monitor-diluent continuous emission monitoring system,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or CO</w:t>
      </w:r>
      <w:r w:rsidRPr="00762ABC">
        <w:rPr>
          <w:rFonts w:ascii="Times New Roman" w:hAnsi="Times New Roman"/>
          <w:color w:val="000000"/>
          <w:szCs w:val="24"/>
          <w:vertAlign w:val="subscript"/>
        </w:rPr>
        <w:t>2</w:t>
      </w:r>
      <w:r w:rsidRPr="00762ABC">
        <w:rPr>
          <w:rFonts w:ascii="Times New Roman" w:hAnsi="Times New Roman"/>
          <w:color w:val="000000"/>
          <w:szCs w:val="24"/>
        </w:rPr>
        <w:t>) monitor used to determine heat input, moisture monitoring system, mercury concentration monitoring system, sorbent trap monitoring system or approved alternative monitoring system, including:</w:t>
      </w:r>
    </w:p>
    <w:p w14:paraId="644E63FA" w14:textId="77777777" w:rsidR="00556FD5" w:rsidRPr="00762ABC" w:rsidRDefault="00556FD5" w:rsidP="00772634">
      <w:pPr>
        <w:rPr>
          <w:rFonts w:ascii="Times New Roman" w:hAnsi="Times New Roman"/>
          <w:color w:val="000000"/>
          <w:szCs w:val="24"/>
        </w:rPr>
      </w:pPr>
    </w:p>
    <w:p w14:paraId="2E5E6854"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Date, hour and minute of beginning of test run;</w:t>
      </w:r>
    </w:p>
    <w:p w14:paraId="76D537AD" w14:textId="77777777" w:rsidR="00556FD5" w:rsidRPr="00762ABC" w:rsidRDefault="00556FD5" w:rsidP="00772634">
      <w:pPr>
        <w:rPr>
          <w:rFonts w:ascii="Times New Roman" w:hAnsi="Times New Roman"/>
          <w:color w:val="000000"/>
          <w:szCs w:val="24"/>
        </w:rPr>
      </w:pPr>
    </w:p>
    <w:p w14:paraId="6CC5EDE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Date, hour and minute of end of test run;</w:t>
      </w:r>
    </w:p>
    <w:p w14:paraId="00444263" w14:textId="77777777" w:rsidR="00556FD5" w:rsidRPr="00762ABC" w:rsidRDefault="00556FD5" w:rsidP="00772634">
      <w:pPr>
        <w:rPr>
          <w:rFonts w:ascii="Times New Roman" w:hAnsi="Times New Roman"/>
          <w:color w:val="000000"/>
          <w:szCs w:val="24"/>
        </w:rPr>
      </w:pPr>
    </w:p>
    <w:p w14:paraId="55B37B7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lastRenderedPageBreak/>
        <w:t>iii)</w:t>
      </w:r>
      <w:r w:rsidR="003027AE" w:rsidRPr="00762ABC">
        <w:rPr>
          <w:rFonts w:ascii="Times New Roman" w:hAnsi="Times New Roman"/>
          <w:color w:val="000000"/>
          <w:szCs w:val="24"/>
        </w:rPr>
        <w:tab/>
      </w:r>
      <w:r w:rsidRPr="00762ABC">
        <w:rPr>
          <w:rFonts w:ascii="Times New Roman" w:hAnsi="Times New Roman"/>
          <w:color w:val="000000"/>
          <w:szCs w:val="24"/>
        </w:rPr>
        <w:t>Monitoring system identification code;</w:t>
      </w:r>
    </w:p>
    <w:p w14:paraId="6195A56E" w14:textId="77777777" w:rsidR="00556FD5" w:rsidRPr="00762ABC" w:rsidRDefault="00556FD5" w:rsidP="00772634">
      <w:pPr>
        <w:rPr>
          <w:rFonts w:ascii="Times New Roman" w:hAnsi="Times New Roman"/>
          <w:color w:val="000000"/>
          <w:szCs w:val="24"/>
        </w:rPr>
      </w:pPr>
    </w:p>
    <w:p w14:paraId="44F86393"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Test number and reason for test;</w:t>
      </w:r>
    </w:p>
    <w:p w14:paraId="0810C67D" w14:textId="77777777" w:rsidR="00556FD5" w:rsidRPr="00762ABC" w:rsidRDefault="00556FD5" w:rsidP="00772634">
      <w:pPr>
        <w:rPr>
          <w:rFonts w:ascii="Times New Roman" w:hAnsi="Times New Roman"/>
          <w:color w:val="000000"/>
          <w:szCs w:val="24"/>
        </w:rPr>
      </w:pPr>
    </w:p>
    <w:p w14:paraId="069B52D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3027AE" w:rsidRPr="00762ABC">
        <w:rPr>
          <w:rFonts w:ascii="Times New Roman" w:hAnsi="Times New Roman"/>
          <w:color w:val="000000"/>
          <w:szCs w:val="24"/>
        </w:rPr>
        <w:tab/>
      </w:r>
      <w:r w:rsidRPr="00762ABC">
        <w:rPr>
          <w:rFonts w:ascii="Times New Roman" w:hAnsi="Times New Roman"/>
          <w:color w:val="000000"/>
          <w:szCs w:val="24"/>
        </w:rPr>
        <w:t>Operating level (low, mid, high or normal, as appropriate) and number of operating levels comprising test;</w:t>
      </w:r>
    </w:p>
    <w:p w14:paraId="0FC61378" w14:textId="77777777" w:rsidR="00556FD5" w:rsidRPr="00762ABC" w:rsidRDefault="00556FD5" w:rsidP="00772634">
      <w:pPr>
        <w:rPr>
          <w:rFonts w:ascii="Times New Roman" w:hAnsi="Times New Roman"/>
          <w:color w:val="000000"/>
          <w:szCs w:val="24"/>
        </w:rPr>
      </w:pPr>
    </w:p>
    <w:p w14:paraId="3CE5A4C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3027AE" w:rsidRPr="00762ABC">
        <w:rPr>
          <w:rFonts w:ascii="Times New Roman" w:hAnsi="Times New Roman"/>
          <w:color w:val="000000"/>
          <w:szCs w:val="24"/>
        </w:rPr>
        <w:tab/>
      </w:r>
      <w:r w:rsidRPr="00762ABC">
        <w:rPr>
          <w:rFonts w:ascii="Times New Roman" w:hAnsi="Times New Roman"/>
          <w:color w:val="000000"/>
          <w:szCs w:val="24"/>
        </w:rPr>
        <w:t xml:space="preserve">Normal load indicator for flow </w:t>
      </w:r>
      <w:proofErr w:type="spellStart"/>
      <w:r w:rsidRPr="00762ABC">
        <w:rPr>
          <w:rFonts w:ascii="Times New Roman" w:hAnsi="Times New Roman"/>
          <w:color w:val="000000"/>
          <w:szCs w:val="24"/>
        </w:rPr>
        <w:t>RATAs</w:t>
      </w:r>
      <w:proofErr w:type="spellEnd"/>
      <w:r w:rsidRPr="00762ABC">
        <w:rPr>
          <w:rFonts w:ascii="Times New Roman" w:hAnsi="Times New Roman"/>
          <w:color w:val="000000"/>
          <w:szCs w:val="24"/>
        </w:rPr>
        <w:t xml:space="preserve"> (except for peaking units);</w:t>
      </w:r>
    </w:p>
    <w:p w14:paraId="50EE68DD" w14:textId="77777777" w:rsidR="00556FD5" w:rsidRPr="00762ABC" w:rsidRDefault="00556FD5" w:rsidP="00772634">
      <w:pPr>
        <w:rPr>
          <w:rFonts w:ascii="Times New Roman" w:hAnsi="Times New Roman"/>
          <w:color w:val="000000"/>
          <w:szCs w:val="24"/>
        </w:rPr>
      </w:pPr>
    </w:p>
    <w:p w14:paraId="6539BD93"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3027AE" w:rsidRPr="00762ABC">
        <w:rPr>
          <w:rFonts w:ascii="Times New Roman" w:hAnsi="Times New Roman"/>
          <w:color w:val="000000"/>
          <w:szCs w:val="24"/>
        </w:rPr>
        <w:tab/>
      </w:r>
      <w:r w:rsidRPr="00762ABC">
        <w:rPr>
          <w:rFonts w:ascii="Times New Roman" w:hAnsi="Times New Roman"/>
          <w:color w:val="000000"/>
          <w:szCs w:val="24"/>
        </w:rPr>
        <w:t>Units of measure;</w:t>
      </w:r>
    </w:p>
    <w:p w14:paraId="732AA1B1" w14:textId="77777777" w:rsidR="00556FD5" w:rsidRPr="00762ABC" w:rsidRDefault="00556FD5" w:rsidP="00772634">
      <w:pPr>
        <w:rPr>
          <w:rFonts w:ascii="Times New Roman" w:hAnsi="Times New Roman"/>
          <w:color w:val="000000"/>
          <w:szCs w:val="24"/>
        </w:rPr>
      </w:pPr>
    </w:p>
    <w:p w14:paraId="4589F5B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viii)</w:t>
      </w:r>
      <w:r w:rsidR="003027AE" w:rsidRPr="00762ABC">
        <w:rPr>
          <w:rFonts w:ascii="Times New Roman" w:hAnsi="Times New Roman"/>
          <w:color w:val="000000"/>
          <w:szCs w:val="24"/>
        </w:rPr>
        <w:tab/>
      </w:r>
      <w:r w:rsidRPr="00762ABC">
        <w:rPr>
          <w:rFonts w:ascii="Times New Roman" w:hAnsi="Times New Roman"/>
          <w:color w:val="000000"/>
          <w:szCs w:val="24"/>
        </w:rPr>
        <w:t>Run number;</w:t>
      </w:r>
    </w:p>
    <w:p w14:paraId="58A45568" w14:textId="77777777" w:rsidR="00556FD5" w:rsidRPr="00762ABC" w:rsidRDefault="00556FD5" w:rsidP="00772634">
      <w:pPr>
        <w:rPr>
          <w:rFonts w:ascii="Times New Roman" w:hAnsi="Times New Roman"/>
          <w:color w:val="000000"/>
          <w:szCs w:val="24"/>
        </w:rPr>
      </w:pPr>
    </w:p>
    <w:p w14:paraId="336D4E2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3027AE" w:rsidRPr="00762ABC">
        <w:rPr>
          <w:rFonts w:ascii="Times New Roman" w:hAnsi="Times New Roman"/>
          <w:color w:val="000000"/>
          <w:szCs w:val="24"/>
        </w:rPr>
        <w:tab/>
      </w:r>
      <w:r w:rsidRPr="00762ABC">
        <w:rPr>
          <w:rFonts w:ascii="Times New Roman" w:hAnsi="Times New Roman"/>
          <w:color w:val="000000"/>
          <w:szCs w:val="24"/>
        </w:rPr>
        <w:t xml:space="preserve">Run value from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being tested, in the appropriate units of measure;</w:t>
      </w:r>
    </w:p>
    <w:p w14:paraId="035BD9B5" w14:textId="77777777" w:rsidR="00556FD5" w:rsidRPr="00762ABC" w:rsidRDefault="00556FD5" w:rsidP="00772634">
      <w:pPr>
        <w:rPr>
          <w:rFonts w:ascii="Times New Roman" w:hAnsi="Times New Roman"/>
          <w:color w:val="000000"/>
          <w:szCs w:val="24"/>
        </w:rPr>
      </w:pPr>
    </w:p>
    <w:p w14:paraId="75BB965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w:t>
      </w:r>
      <w:r w:rsidR="003027AE" w:rsidRPr="00762ABC">
        <w:rPr>
          <w:rFonts w:ascii="Times New Roman" w:hAnsi="Times New Roman"/>
          <w:color w:val="000000"/>
          <w:szCs w:val="24"/>
        </w:rPr>
        <w:tab/>
      </w:r>
      <w:r w:rsidRPr="00762ABC">
        <w:rPr>
          <w:rFonts w:ascii="Times New Roman" w:hAnsi="Times New Roman"/>
          <w:color w:val="000000"/>
          <w:szCs w:val="24"/>
        </w:rPr>
        <w:t>Run value from reference method, in the appropriate units of measure;</w:t>
      </w:r>
    </w:p>
    <w:p w14:paraId="3882B004" w14:textId="77777777" w:rsidR="00556FD5" w:rsidRPr="00762ABC" w:rsidRDefault="00556FD5" w:rsidP="00772634">
      <w:pPr>
        <w:rPr>
          <w:rFonts w:ascii="Times New Roman" w:hAnsi="Times New Roman"/>
          <w:color w:val="000000"/>
          <w:szCs w:val="24"/>
        </w:rPr>
      </w:pPr>
    </w:p>
    <w:p w14:paraId="08A7566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w:t>
      </w:r>
      <w:r w:rsidR="003027AE" w:rsidRPr="00762ABC">
        <w:rPr>
          <w:rFonts w:ascii="Times New Roman" w:hAnsi="Times New Roman"/>
          <w:color w:val="000000"/>
          <w:szCs w:val="24"/>
        </w:rPr>
        <w:tab/>
      </w:r>
      <w:r w:rsidRPr="00762ABC">
        <w:rPr>
          <w:rFonts w:ascii="Times New Roman" w:hAnsi="Times New Roman"/>
          <w:color w:val="000000"/>
          <w:szCs w:val="24"/>
        </w:rPr>
        <w:t>Flag value (0, 1 or 9, as appropriate) indicating whether run has been used in calculating relative accuracy and bias values or whether the test was aborted prior to completion;</w:t>
      </w:r>
    </w:p>
    <w:p w14:paraId="16AA9C2A" w14:textId="77777777" w:rsidR="00556FD5" w:rsidRPr="00762ABC" w:rsidRDefault="00556FD5" w:rsidP="00772634">
      <w:pPr>
        <w:rPr>
          <w:rFonts w:ascii="Times New Roman" w:hAnsi="Times New Roman"/>
          <w:color w:val="000000"/>
          <w:szCs w:val="24"/>
        </w:rPr>
      </w:pPr>
    </w:p>
    <w:p w14:paraId="2A35BC9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w:t>
      </w:r>
      <w:r w:rsidR="003027AE" w:rsidRPr="00762ABC">
        <w:rPr>
          <w:rFonts w:ascii="Times New Roman" w:hAnsi="Times New Roman"/>
          <w:color w:val="000000"/>
          <w:szCs w:val="24"/>
        </w:rPr>
        <w:tab/>
      </w:r>
      <w:r w:rsidRPr="00762ABC">
        <w:rPr>
          <w:rFonts w:ascii="Times New Roman" w:hAnsi="Times New Roman"/>
          <w:color w:val="000000"/>
          <w:szCs w:val="24"/>
        </w:rPr>
        <w:t xml:space="preserve">Average gross unit load, expressed as a total gross unit load, rounded to the nearest MWe, or as steam load, rounded to the nearest </w:t>
      </w:r>
      <w:r w:rsidR="00D603F1" w:rsidRPr="00762ABC">
        <w:rPr>
          <w:rFonts w:ascii="Times New Roman" w:hAnsi="Times New Roman"/>
          <w:color w:val="000000"/>
          <w:szCs w:val="24"/>
        </w:rPr>
        <w:t xml:space="preserve">1000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006365E2" w:rsidRPr="00762ABC">
        <w:rPr>
          <w:rFonts w:ascii="Times New Roman" w:hAnsi="Times New Roman"/>
          <w:color w:val="000000"/>
          <w:szCs w:val="24"/>
        </w:rPr>
        <w:t>; and</w:t>
      </w:r>
    </w:p>
    <w:p w14:paraId="6A8FE130" w14:textId="77777777" w:rsidR="00556FD5" w:rsidRPr="00762ABC" w:rsidRDefault="00556FD5" w:rsidP="00772634">
      <w:pPr>
        <w:rPr>
          <w:rFonts w:ascii="Times New Roman" w:hAnsi="Times New Roman"/>
          <w:color w:val="000000"/>
          <w:szCs w:val="24"/>
        </w:rPr>
      </w:pPr>
    </w:p>
    <w:p w14:paraId="2CBED87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xiii)</w:t>
      </w:r>
      <w:r w:rsidR="003027AE" w:rsidRPr="00762ABC">
        <w:rPr>
          <w:rFonts w:ascii="Times New Roman" w:hAnsi="Times New Roman"/>
          <w:color w:val="000000"/>
          <w:szCs w:val="24"/>
        </w:rPr>
        <w:tab/>
      </w:r>
      <w:r w:rsidRPr="00762ABC">
        <w:rPr>
          <w:rFonts w:ascii="Times New Roman" w:hAnsi="Times New Roman"/>
          <w:color w:val="000000"/>
          <w:szCs w:val="24"/>
        </w:rPr>
        <w:t>Flag to indicate whether an alternative performance specification has been used.</w:t>
      </w:r>
    </w:p>
    <w:p w14:paraId="30830188" w14:textId="77777777" w:rsidR="00556FD5" w:rsidRPr="00762ABC" w:rsidRDefault="00556FD5" w:rsidP="00772634">
      <w:pPr>
        <w:rPr>
          <w:rFonts w:ascii="Times New Roman" w:hAnsi="Times New Roman"/>
          <w:color w:val="000000"/>
          <w:szCs w:val="24"/>
        </w:rPr>
      </w:pPr>
    </w:p>
    <w:p w14:paraId="2CDE9001" w14:textId="77777777" w:rsidR="00556FD5" w:rsidRPr="00762ABC" w:rsidRDefault="00556FD5" w:rsidP="00556FD5">
      <w:pPr>
        <w:tabs>
          <w:tab w:val="left" w:pos="-270"/>
        </w:tabs>
        <w:ind w:left="2880" w:hanging="720"/>
        <w:rPr>
          <w:rFonts w:ascii="Times New Roman" w:hAnsi="Times New Roman"/>
          <w:color w:val="000000"/>
          <w:szCs w:val="24"/>
        </w:rPr>
      </w:pPr>
      <w:r w:rsidRPr="00762ABC">
        <w:rPr>
          <w:rFonts w:ascii="Times New Roman" w:hAnsi="Times New Roman"/>
          <w:color w:val="000000"/>
          <w:szCs w:val="24"/>
        </w:rPr>
        <w:t>C)</w:t>
      </w:r>
      <w:r w:rsidR="003027AE" w:rsidRPr="00762ABC">
        <w:rPr>
          <w:rFonts w:ascii="Times New Roman" w:hAnsi="Times New Roman"/>
          <w:color w:val="000000"/>
          <w:szCs w:val="24"/>
        </w:rPr>
        <w:tab/>
      </w:r>
      <w:r w:rsidRPr="00762ABC">
        <w:rPr>
          <w:rFonts w:ascii="Times New Roman" w:hAnsi="Times New Roman"/>
          <w:color w:val="000000"/>
          <w:szCs w:val="24"/>
        </w:rPr>
        <w:t>Calculations and tabulated results, as follows:</w:t>
      </w:r>
    </w:p>
    <w:p w14:paraId="714748C8" w14:textId="77777777" w:rsidR="00556FD5" w:rsidRPr="00762ABC" w:rsidRDefault="00556FD5" w:rsidP="00772634">
      <w:pPr>
        <w:tabs>
          <w:tab w:val="left" w:pos="-270"/>
        </w:tabs>
        <w:rPr>
          <w:rFonts w:ascii="Times New Roman" w:hAnsi="Times New Roman"/>
          <w:color w:val="000000"/>
          <w:szCs w:val="24"/>
        </w:rPr>
      </w:pPr>
    </w:p>
    <w:p w14:paraId="56C0195D"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Arithmetic mean of the monitoring system measurement values of the reference method values, and of their differences, as specified in Equation A</w:t>
      </w:r>
      <w:r w:rsidR="006365E2" w:rsidRPr="00762ABC">
        <w:rPr>
          <w:rFonts w:ascii="Times New Roman" w:hAnsi="Times New Roman"/>
          <w:color w:val="000000"/>
          <w:szCs w:val="24"/>
        </w:rPr>
        <w:t>-</w:t>
      </w:r>
      <w:r w:rsidRPr="00762ABC">
        <w:rPr>
          <w:rFonts w:ascii="Times New Roman" w:hAnsi="Times New Roman"/>
          <w:color w:val="000000"/>
          <w:szCs w:val="24"/>
        </w:rPr>
        <w:t>7 in Exhibit A to this Appendix;</w:t>
      </w:r>
    </w:p>
    <w:p w14:paraId="2299F69A" w14:textId="77777777" w:rsidR="00556FD5" w:rsidRPr="00762ABC" w:rsidRDefault="00556FD5" w:rsidP="00772634">
      <w:pPr>
        <w:rPr>
          <w:rFonts w:ascii="Times New Roman" w:hAnsi="Times New Roman"/>
          <w:color w:val="000000"/>
          <w:szCs w:val="24"/>
        </w:rPr>
      </w:pPr>
    </w:p>
    <w:p w14:paraId="0796486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Standard deviation, as specified in Equation A</w:t>
      </w:r>
      <w:r w:rsidR="006365E2" w:rsidRPr="00762ABC">
        <w:rPr>
          <w:rFonts w:ascii="Times New Roman" w:hAnsi="Times New Roman"/>
          <w:color w:val="000000"/>
          <w:szCs w:val="24"/>
        </w:rPr>
        <w:t>-</w:t>
      </w:r>
      <w:r w:rsidRPr="00762ABC">
        <w:rPr>
          <w:rFonts w:ascii="Times New Roman" w:hAnsi="Times New Roman"/>
          <w:color w:val="000000"/>
          <w:szCs w:val="24"/>
        </w:rPr>
        <w:t>8 in Exhibit A to this Appendix;</w:t>
      </w:r>
    </w:p>
    <w:p w14:paraId="2B64D583" w14:textId="77777777" w:rsidR="00556FD5" w:rsidRPr="00762ABC" w:rsidRDefault="00556FD5" w:rsidP="00772634">
      <w:pPr>
        <w:rPr>
          <w:rFonts w:ascii="Times New Roman" w:hAnsi="Times New Roman"/>
          <w:color w:val="000000"/>
          <w:szCs w:val="24"/>
        </w:rPr>
      </w:pPr>
    </w:p>
    <w:p w14:paraId="565FD59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3027AE" w:rsidRPr="00762ABC">
        <w:rPr>
          <w:rFonts w:ascii="Times New Roman" w:hAnsi="Times New Roman"/>
          <w:color w:val="000000"/>
          <w:szCs w:val="24"/>
        </w:rPr>
        <w:tab/>
      </w:r>
      <w:r w:rsidRPr="00762ABC">
        <w:rPr>
          <w:rFonts w:ascii="Times New Roman" w:hAnsi="Times New Roman"/>
          <w:color w:val="000000"/>
          <w:szCs w:val="24"/>
        </w:rPr>
        <w:t>Confidence coefficient, as specified in Equation A</w:t>
      </w:r>
      <w:r w:rsidR="006365E2" w:rsidRPr="00762ABC">
        <w:rPr>
          <w:rFonts w:ascii="Times New Roman" w:hAnsi="Times New Roman"/>
          <w:color w:val="000000"/>
          <w:szCs w:val="24"/>
        </w:rPr>
        <w:t>-</w:t>
      </w:r>
      <w:r w:rsidRPr="00762ABC">
        <w:rPr>
          <w:rFonts w:ascii="Times New Roman" w:hAnsi="Times New Roman"/>
          <w:color w:val="000000"/>
          <w:szCs w:val="24"/>
        </w:rPr>
        <w:t>9 in Exhibit A to this Appendix;</w:t>
      </w:r>
    </w:p>
    <w:p w14:paraId="3592A567" w14:textId="77777777" w:rsidR="00556FD5" w:rsidRPr="00762ABC" w:rsidRDefault="00556FD5" w:rsidP="00772634">
      <w:pPr>
        <w:rPr>
          <w:rFonts w:ascii="Times New Roman" w:hAnsi="Times New Roman"/>
          <w:color w:val="000000"/>
          <w:szCs w:val="24"/>
        </w:rPr>
      </w:pPr>
    </w:p>
    <w:p w14:paraId="55E0313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Statistical t value used in calculations;</w:t>
      </w:r>
    </w:p>
    <w:p w14:paraId="14CBF74D" w14:textId="77777777" w:rsidR="00556FD5" w:rsidRPr="00762ABC" w:rsidRDefault="00556FD5" w:rsidP="00772634">
      <w:pPr>
        <w:rPr>
          <w:rFonts w:ascii="Times New Roman" w:hAnsi="Times New Roman"/>
          <w:color w:val="000000"/>
          <w:szCs w:val="24"/>
        </w:rPr>
      </w:pPr>
    </w:p>
    <w:p w14:paraId="6FDAF7EC" w14:textId="77777777" w:rsidR="00E03174" w:rsidRPr="00762ABC" w:rsidRDefault="00E03174" w:rsidP="00E03174">
      <w:pPr>
        <w:ind w:left="3600" w:hanging="720"/>
        <w:rPr>
          <w:rFonts w:ascii="Times New Roman" w:hAnsi="Times New Roman"/>
          <w:color w:val="000000"/>
          <w:szCs w:val="24"/>
        </w:rPr>
      </w:pPr>
      <w:r w:rsidRPr="00762ABC">
        <w:rPr>
          <w:rFonts w:ascii="Times New Roman" w:hAnsi="Times New Roman"/>
          <w:color w:val="000000"/>
          <w:szCs w:val="24"/>
        </w:rPr>
        <w:lastRenderedPageBreak/>
        <w:t>v)</w:t>
      </w:r>
      <w:r w:rsidRPr="00762ABC">
        <w:rPr>
          <w:rFonts w:ascii="Times New Roman" w:hAnsi="Times New Roman"/>
          <w:color w:val="000000"/>
          <w:szCs w:val="24"/>
        </w:rPr>
        <w:tab/>
        <w:t>Relative accuracy test results, as specified in Equation A</w:t>
      </w:r>
      <w:r w:rsidR="006365E2" w:rsidRPr="00762ABC">
        <w:rPr>
          <w:rFonts w:ascii="Times New Roman" w:hAnsi="Times New Roman"/>
          <w:color w:val="000000"/>
          <w:szCs w:val="24"/>
        </w:rPr>
        <w:t>-</w:t>
      </w:r>
      <w:r w:rsidRPr="00762ABC">
        <w:rPr>
          <w:rFonts w:ascii="Times New Roman" w:hAnsi="Times New Roman"/>
          <w:color w:val="000000"/>
          <w:szCs w:val="24"/>
        </w:rPr>
        <w:t xml:space="preserve">10 in Exhibit A to this Appendix. For multi-load flow monitor </w:t>
      </w:r>
      <w:proofErr w:type="gramStart"/>
      <w:r w:rsidRPr="00762ABC">
        <w:rPr>
          <w:rFonts w:ascii="Times New Roman" w:hAnsi="Times New Roman"/>
          <w:color w:val="000000"/>
          <w:szCs w:val="24"/>
        </w:rPr>
        <w:t>tests</w:t>
      </w:r>
      <w:proofErr w:type="gramEnd"/>
      <w:r w:rsidRPr="00762ABC">
        <w:rPr>
          <w:rFonts w:ascii="Times New Roman" w:hAnsi="Times New Roman"/>
          <w:color w:val="000000"/>
          <w:szCs w:val="24"/>
        </w:rPr>
        <w:t xml:space="preserve"> the relative accuracy test results must be recorded at each load level tested. Each load level must be expressed as a total gross unit load, rounded to the nearest MWe, or as steam load, rounded to the nearest 1000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/hr</w:t>
      </w:r>
      <w:r w:rsidR="00373A29" w:rsidRPr="00762ABC">
        <w:rPr>
          <w:rFonts w:ascii="Times New Roman" w:hAnsi="Times New Roman"/>
          <w:color w:val="000000"/>
          <w:szCs w:val="24"/>
        </w:rPr>
        <w:t>.</w:t>
      </w:r>
    </w:p>
    <w:p w14:paraId="3E66065B" w14:textId="77777777" w:rsidR="00556FD5" w:rsidRPr="00762ABC" w:rsidRDefault="00556FD5" w:rsidP="003027AE">
      <w:pPr>
        <w:rPr>
          <w:rFonts w:ascii="Times New Roman" w:hAnsi="Times New Roman"/>
          <w:szCs w:val="24"/>
        </w:rPr>
      </w:pPr>
    </w:p>
    <w:p w14:paraId="6B0EA10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3027AE" w:rsidRPr="00762ABC">
        <w:rPr>
          <w:rFonts w:ascii="Times New Roman" w:hAnsi="Times New Roman"/>
          <w:color w:val="000000"/>
          <w:szCs w:val="24"/>
        </w:rPr>
        <w:tab/>
      </w:r>
      <w:r w:rsidRPr="00762ABC">
        <w:rPr>
          <w:rFonts w:ascii="Times New Roman" w:hAnsi="Times New Roman"/>
          <w:color w:val="000000"/>
          <w:szCs w:val="24"/>
        </w:rPr>
        <w:t>Description of any adjustment, corrective action or maintenance prior to a passed test or following a failed or aborted test.</w:t>
      </w:r>
    </w:p>
    <w:p w14:paraId="2B439C4D" w14:textId="77777777" w:rsidR="00556FD5" w:rsidRPr="00762ABC" w:rsidRDefault="00556FD5" w:rsidP="00772634">
      <w:pPr>
        <w:rPr>
          <w:rFonts w:ascii="Times New Roman" w:hAnsi="Times New Roman"/>
          <w:color w:val="000000"/>
          <w:szCs w:val="24"/>
        </w:rPr>
      </w:pPr>
    </w:p>
    <w:p w14:paraId="5BCFF00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3027AE" w:rsidRPr="00762ABC">
        <w:rPr>
          <w:rFonts w:ascii="Times New Roman" w:hAnsi="Times New Roman"/>
          <w:color w:val="000000"/>
          <w:szCs w:val="24"/>
        </w:rPr>
        <w:tab/>
      </w:r>
      <w:r w:rsidRPr="00762ABC">
        <w:rPr>
          <w:rFonts w:ascii="Times New Roman" w:hAnsi="Times New Roman"/>
          <w:color w:val="000000"/>
          <w:szCs w:val="24"/>
        </w:rPr>
        <w:t xml:space="preserve">For flow monitors, the equation used to </w:t>
      </w:r>
      <w:r w:rsidR="0039250A" w:rsidRPr="00762ABC">
        <w:rPr>
          <w:rFonts w:ascii="Times New Roman" w:hAnsi="Times New Roman"/>
          <w:color w:val="000000"/>
          <w:szCs w:val="24"/>
        </w:rPr>
        <w:t>characterize</w:t>
      </w:r>
      <w:r w:rsidR="00E03174" w:rsidRPr="00762ABC">
        <w:rPr>
          <w:rFonts w:ascii="Times New Roman" w:hAnsi="Times New Roman"/>
          <w:color w:val="000000"/>
          <w:szCs w:val="24"/>
        </w:rPr>
        <w:t xml:space="preserve"> </w:t>
      </w:r>
      <w:r w:rsidRPr="00762ABC">
        <w:rPr>
          <w:rFonts w:ascii="Times New Roman" w:hAnsi="Times New Roman"/>
          <w:color w:val="000000"/>
          <w:szCs w:val="24"/>
        </w:rPr>
        <w:t>the flow monitor and the numerical values of the polynomial coefficients or K factors of that equation.</w:t>
      </w:r>
    </w:p>
    <w:p w14:paraId="5338A711" w14:textId="77777777" w:rsidR="00556FD5" w:rsidRPr="00762ABC" w:rsidRDefault="00556FD5" w:rsidP="00772634">
      <w:pPr>
        <w:rPr>
          <w:rFonts w:ascii="Times New Roman" w:hAnsi="Times New Roman"/>
          <w:color w:val="000000"/>
          <w:szCs w:val="24"/>
        </w:rPr>
      </w:pPr>
    </w:p>
    <w:p w14:paraId="3F6E258C"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3027AE" w:rsidRPr="00762ABC">
        <w:rPr>
          <w:rFonts w:ascii="Times New Roman" w:hAnsi="Times New Roman"/>
          <w:color w:val="000000"/>
          <w:szCs w:val="24"/>
        </w:rPr>
        <w:tab/>
      </w:r>
      <w:r w:rsidRPr="00762ABC">
        <w:rPr>
          <w:rFonts w:ascii="Times New Roman" w:hAnsi="Times New Roman"/>
          <w:color w:val="000000"/>
          <w:szCs w:val="24"/>
        </w:rPr>
        <w:t>For moisture monitoring systems, the coefficient or K factor or other mathematical algorithm used to adjust the monitoring system with respect to the reference method.</w:t>
      </w:r>
    </w:p>
    <w:p w14:paraId="7FA334B0" w14:textId="77777777" w:rsidR="00556FD5" w:rsidRPr="00762ABC" w:rsidRDefault="00556FD5" w:rsidP="00772634">
      <w:pPr>
        <w:rPr>
          <w:rFonts w:ascii="Times New Roman" w:hAnsi="Times New Roman"/>
          <w:color w:val="000000"/>
          <w:szCs w:val="24"/>
        </w:rPr>
      </w:pPr>
    </w:p>
    <w:p w14:paraId="3329330F"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6)</w:t>
      </w:r>
      <w:r w:rsidR="003027AE" w:rsidRPr="00762ABC">
        <w:rPr>
          <w:rFonts w:ascii="Times New Roman" w:hAnsi="Times New Roman"/>
          <w:color w:val="000000"/>
          <w:szCs w:val="24"/>
        </w:rPr>
        <w:tab/>
      </w:r>
      <w:r w:rsidRPr="00762ABC">
        <w:rPr>
          <w:rFonts w:ascii="Times New Roman" w:hAnsi="Times New Roman"/>
          <w:color w:val="000000"/>
          <w:szCs w:val="24"/>
        </w:rPr>
        <w:t>For each mercury concentration monitor, and each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or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monitor used to determine heat input, the owner or operator must record the following information for the cycle time test:</w:t>
      </w:r>
    </w:p>
    <w:p w14:paraId="4E988850" w14:textId="77777777" w:rsidR="00556FD5" w:rsidRPr="00762ABC" w:rsidRDefault="00556FD5" w:rsidP="00772634">
      <w:pPr>
        <w:rPr>
          <w:rFonts w:ascii="Times New Roman" w:hAnsi="Times New Roman"/>
          <w:color w:val="000000"/>
          <w:szCs w:val="24"/>
        </w:rPr>
      </w:pPr>
    </w:p>
    <w:p w14:paraId="4CB231F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Component-system identification code (on and after July 1, 2009, only the component identification code is required);</w:t>
      </w:r>
    </w:p>
    <w:p w14:paraId="6B32ABF6" w14:textId="77777777" w:rsidR="00556FD5" w:rsidRPr="00762ABC" w:rsidRDefault="00556FD5" w:rsidP="00772634">
      <w:pPr>
        <w:rPr>
          <w:rFonts w:ascii="Times New Roman" w:hAnsi="Times New Roman"/>
          <w:color w:val="000000"/>
          <w:szCs w:val="24"/>
        </w:rPr>
      </w:pPr>
    </w:p>
    <w:p w14:paraId="11FBEC2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3027AE" w:rsidRPr="00762ABC">
        <w:rPr>
          <w:rFonts w:ascii="Times New Roman" w:hAnsi="Times New Roman"/>
          <w:color w:val="000000"/>
          <w:szCs w:val="24"/>
        </w:rPr>
        <w:tab/>
      </w:r>
      <w:r w:rsidRPr="00762ABC">
        <w:rPr>
          <w:rFonts w:ascii="Times New Roman" w:hAnsi="Times New Roman"/>
          <w:color w:val="000000"/>
          <w:szCs w:val="24"/>
        </w:rPr>
        <w:t>Date;</w:t>
      </w:r>
    </w:p>
    <w:p w14:paraId="089FBB09" w14:textId="77777777" w:rsidR="00556FD5" w:rsidRPr="00762ABC" w:rsidRDefault="00556FD5" w:rsidP="00772634">
      <w:pPr>
        <w:rPr>
          <w:rFonts w:ascii="Times New Roman" w:hAnsi="Times New Roman"/>
          <w:color w:val="000000"/>
          <w:szCs w:val="24"/>
        </w:rPr>
      </w:pPr>
    </w:p>
    <w:p w14:paraId="72D70F73"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3027AE" w:rsidRPr="00762ABC">
        <w:rPr>
          <w:rFonts w:ascii="Times New Roman" w:hAnsi="Times New Roman"/>
          <w:color w:val="000000"/>
          <w:szCs w:val="24"/>
        </w:rPr>
        <w:tab/>
      </w:r>
      <w:r w:rsidRPr="00762ABC">
        <w:rPr>
          <w:rFonts w:ascii="Times New Roman" w:hAnsi="Times New Roman"/>
          <w:color w:val="000000"/>
          <w:szCs w:val="24"/>
        </w:rPr>
        <w:t>Start and end times;</w:t>
      </w:r>
    </w:p>
    <w:p w14:paraId="3F789E0C" w14:textId="77777777" w:rsidR="00556FD5" w:rsidRPr="00762ABC" w:rsidRDefault="00556FD5" w:rsidP="00772634">
      <w:pPr>
        <w:rPr>
          <w:rFonts w:ascii="Times New Roman" w:hAnsi="Times New Roman"/>
          <w:color w:val="000000"/>
          <w:szCs w:val="24"/>
        </w:rPr>
      </w:pPr>
    </w:p>
    <w:p w14:paraId="11540229"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3027AE" w:rsidRPr="00762ABC">
        <w:rPr>
          <w:rFonts w:ascii="Times New Roman" w:hAnsi="Times New Roman"/>
          <w:color w:val="000000"/>
          <w:szCs w:val="24"/>
        </w:rPr>
        <w:tab/>
      </w:r>
      <w:r w:rsidRPr="00762ABC">
        <w:rPr>
          <w:rFonts w:ascii="Times New Roman" w:hAnsi="Times New Roman"/>
          <w:color w:val="000000"/>
          <w:szCs w:val="24"/>
        </w:rPr>
        <w:t>Upscale and downscale cycle times for each component;</w:t>
      </w:r>
    </w:p>
    <w:p w14:paraId="5EE3A387" w14:textId="77777777" w:rsidR="00556FD5" w:rsidRPr="00762ABC" w:rsidRDefault="00556FD5" w:rsidP="00772634">
      <w:pPr>
        <w:rPr>
          <w:rFonts w:ascii="Times New Roman" w:hAnsi="Times New Roman"/>
          <w:color w:val="000000"/>
          <w:szCs w:val="24"/>
        </w:rPr>
      </w:pPr>
    </w:p>
    <w:p w14:paraId="5E055A9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3027AE" w:rsidRPr="00762ABC">
        <w:rPr>
          <w:rFonts w:ascii="Times New Roman" w:hAnsi="Times New Roman"/>
          <w:color w:val="000000"/>
          <w:szCs w:val="24"/>
        </w:rPr>
        <w:tab/>
      </w:r>
      <w:r w:rsidRPr="00762ABC">
        <w:rPr>
          <w:rFonts w:ascii="Times New Roman" w:hAnsi="Times New Roman"/>
          <w:color w:val="000000"/>
          <w:szCs w:val="24"/>
        </w:rPr>
        <w:t>Stable start monitor value;</w:t>
      </w:r>
    </w:p>
    <w:p w14:paraId="0E70556E" w14:textId="77777777" w:rsidR="00556FD5" w:rsidRPr="00762ABC" w:rsidRDefault="00556FD5" w:rsidP="00772634">
      <w:pPr>
        <w:rPr>
          <w:rFonts w:ascii="Times New Roman" w:hAnsi="Times New Roman"/>
          <w:color w:val="000000"/>
          <w:szCs w:val="24"/>
        </w:rPr>
      </w:pPr>
    </w:p>
    <w:p w14:paraId="068A0DE5"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3027AE" w:rsidRPr="00762ABC">
        <w:rPr>
          <w:rFonts w:ascii="Times New Roman" w:hAnsi="Times New Roman"/>
          <w:color w:val="000000"/>
          <w:szCs w:val="24"/>
        </w:rPr>
        <w:tab/>
      </w:r>
      <w:r w:rsidRPr="00762ABC">
        <w:rPr>
          <w:rFonts w:ascii="Times New Roman" w:hAnsi="Times New Roman"/>
          <w:color w:val="000000"/>
          <w:szCs w:val="24"/>
        </w:rPr>
        <w:t>Stable end monitor value;</w:t>
      </w:r>
    </w:p>
    <w:p w14:paraId="7943AEC1" w14:textId="77777777" w:rsidR="00556FD5" w:rsidRPr="00762ABC" w:rsidRDefault="00556FD5" w:rsidP="00772634">
      <w:pPr>
        <w:rPr>
          <w:rFonts w:ascii="Times New Roman" w:hAnsi="Times New Roman"/>
          <w:color w:val="000000"/>
          <w:szCs w:val="24"/>
        </w:rPr>
      </w:pPr>
    </w:p>
    <w:p w14:paraId="34941488"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003027AE" w:rsidRPr="00762ABC">
        <w:rPr>
          <w:rFonts w:ascii="Times New Roman" w:hAnsi="Times New Roman"/>
          <w:color w:val="000000"/>
          <w:szCs w:val="24"/>
        </w:rPr>
        <w:tab/>
      </w:r>
      <w:r w:rsidRPr="00762ABC">
        <w:rPr>
          <w:rFonts w:ascii="Times New Roman" w:hAnsi="Times New Roman"/>
          <w:color w:val="000000"/>
          <w:szCs w:val="24"/>
        </w:rPr>
        <w:t>Reference value of calibration gases;</w:t>
      </w:r>
    </w:p>
    <w:p w14:paraId="2FE466F8" w14:textId="77777777" w:rsidR="00556FD5" w:rsidRPr="00762ABC" w:rsidRDefault="00556FD5" w:rsidP="00772634">
      <w:pPr>
        <w:rPr>
          <w:rFonts w:ascii="Times New Roman" w:hAnsi="Times New Roman"/>
          <w:color w:val="000000"/>
          <w:szCs w:val="24"/>
        </w:rPr>
      </w:pPr>
    </w:p>
    <w:p w14:paraId="684F0F75"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H)</w:t>
      </w:r>
      <w:r w:rsidR="003027AE" w:rsidRPr="00762ABC">
        <w:rPr>
          <w:rFonts w:ascii="Times New Roman" w:hAnsi="Times New Roman"/>
          <w:color w:val="000000"/>
          <w:szCs w:val="24"/>
        </w:rPr>
        <w:tab/>
        <w:t>C</w:t>
      </w:r>
      <w:r w:rsidRPr="00762ABC">
        <w:rPr>
          <w:rFonts w:ascii="Times New Roman" w:hAnsi="Times New Roman"/>
          <w:color w:val="000000"/>
          <w:szCs w:val="24"/>
        </w:rPr>
        <w:t>alibration gas level;</w:t>
      </w:r>
    </w:p>
    <w:p w14:paraId="3C10F3C4" w14:textId="77777777" w:rsidR="00556FD5" w:rsidRPr="00762ABC" w:rsidRDefault="00556FD5" w:rsidP="00772634">
      <w:pPr>
        <w:rPr>
          <w:rFonts w:ascii="Times New Roman" w:hAnsi="Times New Roman"/>
          <w:color w:val="000000"/>
          <w:szCs w:val="24"/>
        </w:rPr>
      </w:pPr>
    </w:p>
    <w:p w14:paraId="71646E2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I)</w:t>
      </w:r>
      <w:r w:rsidR="003027AE" w:rsidRPr="00762ABC">
        <w:rPr>
          <w:rFonts w:ascii="Times New Roman" w:hAnsi="Times New Roman"/>
          <w:color w:val="000000"/>
          <w:szCs w:val="24"/>
        </w:rPr>
        <w:tab/>
      </w:r>
      <w:r w:rsidRPr="00762ABC">
        <w:rPr>
          <w:rFonts w:ascii="Times New Roman" w:hAnsi="Times New Roman"/>
          <w:color w:val="000000"/>
          <w:szCs w:val="24"/>
        </w:rPr>
        <w:t>Total cycle time;</w:t>
      </w:r>
    </w:p>
    <w:p w14:paraId="34E1F694" w14:textId="77777777" w:rsidR="00556FD5" w:rsidRPr="00762ABC" w:rsidRDefault="00556FD5" w:rsidP="00772634">
      <w:pPr>
        <w:rPr>
          <w:rFonts w:ascii="Times New Roman" w:hAnsi="Times New Roman"/>
          <w:color w:val="000000"/>
          <w:szCs w:val="24"/>
        </w:rPr>
      </w:pPr>
    </w:p>
    <w:p w14:paraId="5BBD58B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J)</w:t>
      </w:r>
      <w:r w:rsidR="003027AE" w:rsidRPr="00762ABC">
        <w:rPr>
          <w:rFonts w:ascii="Times New Roman" w:hAnsi="Times New Roman"/>
          <w:color w:val="000000"/>
          <w:szCs w:val="24"/>
        </w:rPr>
        <w:tab/>
      </w:r>
      <w:r w:rsidRPr="00762ABC">
        <w:rPr>
          <w:rFonts w:ascii="Times New Roman" w:hAnsi="Times New Roman"/>
          <w:color w:val="000000"/>
          <w:szCs w:val="24"/>
        </w:rPr>
        <w:t>Reason for test; and</w:t>
      </w:r>
    </w:p>
    <w:p w14:paraId="0A01533A" w14:textId="77777777" w:rsidR="00556FD5" w:rsidRPr="00762ABC" w:rsidRDefault="00556FD5" w:rsidP="00772634">
      <w:pPr>
        <w:rPr>
          <w:rFonts w:ascii="Times New Roman" w:hAnsi="Times New Roman"/>
          <w:color w:val="000000"/>
          <w:szCs w:val="24"/>
        </w:rPr>
      </w:pPr>
    </w:p>
    <w:p w14:paraId="6FE29D6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K)</w:t>
      </w:r>
      <w:r w:rsidR="003027AE" w:rsidRPr="00762ABC">
        <w:rPr>
          <w:rFonts w:ascii="Times New Roman" w:hAnsi="Times New Roman"/>
          <w:color w:val="000000"/>
          <w:szCs w:val="24"/>
        </w:rPr>
        <w:tab/>
      </w:r>
      <w:r w:rsidRPr="00762ABC">
        <w:rPr>
          <w:rFonts w:ascii="Times New Roman" w:hAnsi="Times New Roman"/>
          <w:color w:val="000000"/>
          <w:szCs w:val="24"/>
        </w:rPr>
        <w:t>Test number.</w:t>
      </w:r>
    </w:p>
    <w:p w14:paraId="63BC6CC0" w14:textId="77777777" w:rsidR="00556FD5" w:rsidRPr="00762ABC" w:rsidRDefault="00556FD5" w:rsidP="00772634">
      <w:pPr>
        <w:rPr>
          <w:rFonts w:ascii="Times New Roman" w:hAnsi="Times New Roman"/>
          <w:color w:val="000000"/>
          <w:szCs w:val="24"/>
        </w:rPr>
      </w:pPr>
    </w:p>
    <w:p w14:paraId="4EA4EBC6"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lastRenderedPageBreak/>
        <w:t>7)</w:t>
      </w:r>
      <w:r w:rsidR="003027AE" w:rsidRPr="00762ABC">
        <w:rPr>
          <w:rFonts w:ascii="Times New Roman" w:hAnsi="Times New Roman"/>
          <w:color w:val="000000"/>
          <w:szCs w:val="24"/>
        </w:rPr>
        <w:tab/>
      </w:r>
      <w:r w:rsidRPr="00762ABC">
        <w:rPr>
          <w:rFonts w:ascii="Times New Roman" w:hAnsi="Times New Roman"/>
          <w:color w:val="000000"/>
          <w:szCs w:val="24"/>
        </w:rPr>
        <w:t xml:space="preserve">In addition to the information in </w:t>
      </w:r>
      <w:r w:rsidR="00D603F1" w:rsidRPr="00762ABC">
        <w:rPr>
          <w:rFonts w:ascii="Times New Roman" w:hAnsi="Times New Roman"/>
          <w:color w:val="000000"/>
          <w:szCs w:val="24"/>
        </w:rPr>
        <w:t xml:space="preserve">subsection </w:t>
      </w:r>
      <w:r w:rsidRPr="00762ABC">
        <w:rPr>
          <w:rFonts w:ascii="Times New Roman" w:hAnsi="Times New Roman"/>
          <w:color w:val="000000"/>
          <w:szCs w:val="24"/>
        </w:rPr>
        <w:t xml:space="preserve">(a)(5) of this Section, the owner or operator must record, for each relative accuracy test audit, supporting information sufficient to substantiate compliance with all applicable </w:t>
      </w:r>
      <w:r w:rsidR="00D603F1" w:rsidRPr="00762ABC">
        <w:rPr>
          <w:rFonts w:ascii="Times New Roman" w:hAnsi="Times New Roman"/>
          <w:color w:val="000000"/>
          <w:szCs w:val="24"/>
        </w:rPr>
        <w:t>S</w:t>
      </w:r>
      <w:r w:rsidRPr="00762ABC">
        <w:rPr>
          <w:rFonts w:ascii="Times New Roman" w:hAnsi="Times New Roman"/>
          <w:color w:val="000000"/>
          <w:szCs w:val="24"/>
        </w:rPr>
        <w:t xml:space="preserve">ections and </w:t>
      </w:r>
      <w:r w:rsidR="00D603F1" w:rsidRPr="00762ABC">
        <w:rPr>
          <w:rFonts w:ascii="Times New Roman" w:hAnsi="Times New Roman"/>
          <w:color w:val="000000"/>
          <w:szCs w:val="24"/>
        </w:rPr>
        <w:t>A</w:t>
      </w:r>
      <w:r w:rsidRPr="00762ABC">
        <w:rPr>
          <w:rFonts w:ascii="Times New Roman" w:hAnsi="Times New Roman"/>
          <w:color w:val="000000"/>
          <w:szCs w:val="24"/>
        </w:rPr>
        <w:t xml:space="preserve">ppendices in this </w:t>
      </w:r>
      <w:r w:rsidR="00D603F1" w:rsidRPr="00762ABC">
        <w:rPr>
          <w:rFonts w:ascii="Times New Roman" w:hAnsi="Times New Roman"/>
          <w:color w:val="000000"/>
          <w:szCs w:val="24"/>
        </w:rPr>
        <w:t>P</w:t>
      </w:r>
      <w:r w:rsidRPr="00762ABC">
        <w:rPr>
          <w:rFonts w:ascii="Times New Roman" w:hAnsi="Times New Roman"/>
          <w:color w:val="000000"/>
          <w:szCs w:val="24"/>
        </w:rPr>
        <w:t xml:space="preserve">art. Unless otherwise specified in this </w:t>
      </w:r>
      <w:r w:rsidR="00535293" w:rsidRPr="00762ABC">
        <w:rPr>
          <w:rFonts w:ascii="Times New Roman" w:hAnsi="Times New Roman"/>
          <w:color w:val="000000"/>
          <w:szCs w:val="24"/>
        </w:rPr>
        <w:t>P</w:t>
      </w:r>
      <w:r w:rsidRPr="00762ABC">
        <w:rPr>
          <w:rFonts w:ascii="Times New Roman" w:hAnsi="Times New Roman"/>
          <w:color w:val="000000"/>
          <w:szCs w:val="24"/>
        </w:rPr>
        <w:t xml:space="preserve">art or in an applicable test method, the information in </w:t>
      </w:r>
      <w:r w:rsidR="00D603F1" w:rsidRPr="00762ABC">
        <w:rPr>
          <w:rFonts w:ascii="Times New Roman" w:hAnsi="Times New Roman"/>
          <w:color w:val="000000"/>
          <w:szCs w:val="24"/>
        </w:rPr>
        <w:t xml:space="preserve">subsections </w:t>
      </w:r>
      <w:r w:rsidRPr="00762ABC">
        <w:rPr>
          <w:rFonts w:ascii="Times New Roman" w:hAnsi="Times New Roman"/>
          <w:color w:val="000000"/>
          <w:szCs w:val="24"/>
        </w:rPr>
        <w:t>(a)(7)(A) through (H) of this Section may be recorded either in hard copy format, electronic format or a combination of the two, and the owner or operator must maintain this information in a format suitable for inspection and audit purposes. This RATA supporting information must include, but must not be limited to, the following data elements:</w:t>
      </w:r>
    </w:p>
    <w:p w14:paraId="27F5E598" w14:textId="77777777" w:rsidR="00556FD5" w:rsidRPr="00762ABC" w:rsidRDefault="00556FD5" w:rsidP="00772634">
      <w:pPr>
        <w:rPr>
          <w:rFonts w:ascii="Times New Roman" w:hAnsi="Times New Roman"/>
          <w:color w:val="000000"/>
          <w:szCs w:val="24"/>
        </w:rPr>
      </w:pPr>
    </w:p>
    <w:p w14:paraId="1F75C9D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3027AE" w:rsidRPr="00762ABC">
        <w:rPr>
          <w:rFonts w:ascii="Times New Roman" w:hAnsi="Times New Roman"/>
          <w:color w:val="000000"/>
          <w:szCs w:val="24"/>
        </w:rPr>
        <w:tab/>
      </w:r>
      <w:r w:rsidRPr="00762ABC">
        <w:rPr>
          <w:rFonts w:ascii="Times New Roman" w:hAnsi="Times New Roman"/>
          <w:color w:val="000000"/>
          <w:szCs w:val="24"/>
        </w:rPr>
        <w:t>For each RATA using Reference Method 2 (or its allowable alternatives) in appendix A to 40 CFR 60, incorporated by reference in Section 225.140, to determine volumetric flow rate:</w:t>
      </w:r>
    </w:p>
    <w:p w14:paraId="04CC295A" w14:textId="77777777" w:rsidR="00556FD5" w:rsidRPr="00762ABC" w:rsidRDefault="00556FD5" w:rsidP="00772634">
      <w:pPr>
        <w:rPr>
          <w:rFonts w:ascii="Times New Roman" w:hAnsi="Times New Roman"/>
          <w:color w:val="000000"/>
          <w:szCs w:val="24"/>
        </w:rPr>
      </w:pPr>
    </w:p>
    <w:p w14:paraId="275B0DAE"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Information indicating whether or not the location meets requirements of Method 1 in appendix A to 40 CFR 60, incorporated by reference in Section 225.140; and</w:t>
      </w:r>
    </w:p>
    <w:p w14:paraId="6B289796" w14:textId="77777777" w:rsidR="00556FD5" w:rsidRPr="00762ABC" w:rsidRDefault="00556FD5" w:rsidP="00772634">
      <w:pPr>
        <w:rPr>
          <w:rFonts w:ascii="Times New Roman" w:hAnsi="Times New Roman"/>
          <w:color w:val="000000"/>
          <w:szCs w:val="24"/>
        </w:rPr>
      </w:pPr>
    </w:p>
    <w:p w14:paraId="0F4C4B5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Information indicating whether or not the equipment passed the required leak checks.</w:t>
      </w:r>
    </w:p>
    <w:p w14:paraId="7CF3B141" w14:textId="77777777" w:rsidR="00556FD5" w:rsidRPr="00762ABC" w:rsidRDefault="00556FD5" w:rsidP="00772634">
      <w:pPr>
        <w:rPr>
          <w:rFonts w:ascii="Times New Roman" w:hAnsi="Times New Roman"/>
          <w:color w:val="000000"/>
          <w:szCs w:val="24"/>
        </w:rPr>
      </w:pPr>
    </w:p>
    <w:p w14:paraId="2BE40A98"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3027AE" w:rsidRPr="00762ABC">
        <w:rPr>
          <w:rFonts w:ascii="Times New Roman" w:hAnsi="Times New Roman"/>
          <w:color w:val="000000"/>
          <w:szCs w:val="24"/>
        </w:rPr>
        <w:tab/>
      </w:r>
      <w:r w:rsidRPr="00762ABC">
        <w:rPr>
          <w:rFonts w:ascii="Times New Roman" w:hAnsi="Times New Roman"/>
          <w:color w:val="000000"/>
          <w:szCs w:val="24"/>
        </w:rPr>
        <w:t>For each run of each RATA using Reference Method 2 (or its allowable alternatives in appendix A to 40 CFR 60, incorporated by reference in Section 225.140) to determine volumetric flow rate, record the following data elements (as applicable to the measurement method used):</w:t>
      </w:r>
    </w:p>
    <w:p w14:paraId="667725FC" w14:textId="77777777" w:rsidR="00556FD5" w:rsidRPr="00762ABC" w:rsidRDefault="00556FD5" w:rsidP="00772634">
      <w:pPr>
        <w:rPr>
          <w:rFonts w:ascii="Times New Roman" w:hAnsi="Times New Roman"/>
          <w:color w:val="000000"/>
          <w:szCs w:val="24"/>
        </w:rPr>
      </w:pPr>
    </w:p>
    <w:p w14:paraId="03F91A4E"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Operating level (low, mid, high or normal, as appropriate);</w:t>
      </w:r>
    </w:p>
    <w:p w14:paraId="0672C914" w14:textId="77777777" w:rsidR="00556FD5" w:rsidRPr="00762ABC" w:rsidRDefault="00556FD5" w:rsidP="00772634">
      <w:pPr>
        <w:rPr>
          <w:rFonts w:ascii="Times New Roman" w:hAnsi="Times New Roman"/>
          <w:color w:val="000000"/>
          <w:szCs w:val="24"/>
        </w:rPr>
      </w:pPr>
    </w:p>
    <w:p w14:paraId="7C98B43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Number of reference method traverse points;</w:t>
      </w:r>
    </w:p>
    <w:p w14:paraId="0946ABC7" w14:textId="77777777" w:rsidR="00556FD5" w:rsidRPr="00762ABC" w:rsidRDefault="00556FD5" w:rsidP="00772634">
      <w:pPr>
        <w:rPr>
          <w:rFonts w:ascii="Times New Roman" w:hAnsi="Times New Roman"/>
          <w:color w:val="000000"/>
          <w:szCs w:val="24"/>
        </w:rPr>
      </w:pPr>
    </w:p>
    <w:p w14:paraId="7738A64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3027AE" w:rsidRPr="00762ABC">
        <w:rPr>
          <w:rFonts w:ascii="Times New Roman" w:hAnsi="Times New Roman"/>
          <w:color w:val="000000"/>
          <w:szCs w:val="24"/>
        </w:rPr>
        <w:tab/>
      </w:r>
      <w:r w:rsidRPr="00762ABC">
        <w:rPr>
          <w:rFonts w:ascii="Times New Roman" w:hAnsi="Times New Roman"/>
          <w:color w:val="000000"/>
          <w:szCs w:val="24"/>
        </w:rPr>
        <w:t>Average stack gas temperature (°F);</w:t>
      </w:r>
    </w:p>
    <w:p w14:paraId="534F68A7" w14:textId="77777777" w:rsidR="00556FD5" w:rsidRPr="00762ABC" w:rsidRDefault="00556FD5" w:rsidP="00772634">
      <w:pPr>
        <w:rPr>
          <w:rFonts w:ascii="Times New Roman" w:hAnsi="Times New Roman"/>
          <w:color w:val="000000"/>
          <w:szCs w:val="24"/>
        </w:rPr>
      </w:pPr>
    </w:p>
    <w:p w14:paraId="286EA28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Barometric pressure at test port (inches of mercury);</w:t>
      </w:r>
    </w:p>
    <w:p w14:paraId="375D5F3F" w14:textId="77777777" w:rsidR="00556FD5" w:rsidRPr="00762ABC" w:rsidRDefault="00556FD5" w:rsidP="00772634">
      <w:pPr>
        <w:rPr>
          <w:rFonts w:ascii="Times New Roman" w:hAnsi="Times New Roman"/>
          <w:color w:val="000000"/>
          <w:szCs w:val="24"/>
        </w:rPr>
      </w:pPr>
    </w:p>
    <w:p w14:paraId="141BBDB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3027AE" w:rsidRPr="00762ABC">
        <w:rPr>
          <w:rFonts w:ascii="Times New Roman" w:hAnsi="Times New Roman"/>
          <w:color w:val="000000"/>
          <w:szCs w:val="24"/>
        </w:rPr>
        <w:tab/>
      </w:r>
      <w:r w:rsidRPr="00762ABC">
        <w:rPr>
          <w:rFonts w:ascii="Times New Roman" w:hAnsi="Times New Roman"/>
          <w:color w:val="000000"/>
          <w:szCs w:val="24"/>
        </w:rPr>
        <w:t>Stack static pressure (inches of H</w:t>
      </w:r>
      <w:r w:rsidRPr="00762ABC">
        <w:rPr>
          <w:rFonts w:ascii="Times New Roman" w:hAnsi="Times New Roman"/>
          <w:color w:val="000000"/>
          <w:szCs w:val="24"/>
          <w:vertAlign w:val="subscript"/>
        </w:rPr>
        <w:t>2</w:t>
      </w:r>
      <w:r w:rsidRPr="00762ABC">
        <w:rPr>
          <w:rFonts w:ascii="Times New Roman" w:hAnsi="Times New Roman"/>
          <w:color w:val="000000"/>
          <w:szCs w:val="24"/>
        </w:rPr>
        <w:t>O);</w:t>
      </w:r>
    </w:p>
    <w:p w14:paraId="074905EC" w14:textId="77777777" w:rsidR="00556FD5" w:rsidRPr="00762ABC" w:rsidRDefault="00556FD5" w:rsidP="00772634">
      <w:pPr>
        <w:rPr>
          <w:rFonts w:ascii="Times New Roman" w:hAnsi="Times New Roman"/>
          <w:color w:val="000000"/>
          <w:szCs w:val="24"/>
        </w:rPr>
      </w:pPr>
    </w:p>
    <w:p w14:paraId="1774E15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3027AE" w:rsidRPr="00762ABC">
        <w:rPr>
          <w:rFonts w:ascii="Times New Roman" w:hAnsi="Times New Roman"/>
          <w:color w:val="000000"/>
          <w:szCs w:val="24"/>
        </w:rPr>
        <w:tab/>
      </w:r>
      <w:r w:rsidRPr="00762ABC">
        <w:rPr>
          <w:rFonts w:ascii="Times New Roman" w:hAnsi="Times New Roman"/>
          <w:color w:val="000000"/>
          <w:szCs w:val="24"/>
        </w:rPr>
        <w:t>Absolute stack gas pressure (inches of mercury);</w:t>
      </w:r>
    </w:p>
    <w:p w14:paraId="79F484D6" w14:textId="77777777" w:rsidR="00556FD5" w:rsidRPr="00762ABC" w:rsidRDefault="00556FD5" w:rsidP="00772634">
      <w:pPr>
        <w:rPr>
          <w:rFonts w:ascii="Times New Roman" w:hAnsi="Times New Roman"/>
          <w:color w:val="000000"/>
          <w:szCs w:val="24"/>
        </w:rPr>
      </w:pPr>
    </w:p>
    <w:p w14:paraId="3499109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3027AE" w:rsidRPr="00762ABC">
        <w:rPr>
          <w:rFonts w:ascii="Times New Roman" w:hAnsi="Times New Roman"/>
          <w:color w:val="000000"/>
          <w:szCs w:val="24"/>
        </w:rPr>
        <w:tab/>
      </w:r>
      <w:r w:rsidRPr="00762ABC">
        <w:rPr>
          <w:rFonts w:ascii="Times New Roman" w:hAnsi="Times New Roman"/>
          <w:color w:val="000000"/>
          <w:szCs w:val="24"/>
        </w:rPr>
        <w:t>Percent CO</w:t>
      </w:r>
      <w:r w:rsidRPr="00762ABC">
        <w:rPr>
          <w:rFonts w:ascii="Times New Roman" w:hAnsi="Times New Roman"/>
          <w:color w:val="000000"/>
          <w:szCs w:val="24"/>
          <w:vertAlign w:val="subscript"/>
        </w:rPr>
        <w:t xml:space="preserve">2 </w:t>
      </w:r>
      <w:r w:rsidRPr="00762ABC">
        <w:rPr>
          <w:rFonts w:ascii="Times New Roman" w:hAnsi="Times New Roman"/>
          <w:color w:val="000000"/>
          <w:szCs w:val="24"/>
        </w:rPr>
        <w:t xml:space="preserve">and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in the stack gas, dry</w:t>
      </w:r>
      <w:r w:rsidR="00E03174" w:rsidRPr="00762ABC">
        <w:rPr>
          <w:rFonts w:ascii="Times New Roman" w:hAnsi="Times New Roman"/>
          <w:color w:val="000000"/>
          <w:szCs w:val="24"/>
        </w:rPr>
        <w:t>-</w:t>
      </w:r>
      <w:r w:rsidRPr="00762ABC">
        <w:rPr>
          <w:rFonts w:ascii="Times New Roman" w:hAnsi="Times New Roman"/>
          <w:color w:val="000000"/>
          <w:szCs w:val="24"/>
        </w:rPr>
        <w:t>basis;</w:t>
      </w:r>
    </w:p>
    <w:p w14:paraId="6F1E144B" w14:textId="77777777" w:rsidR="00556FD5" w:rsidRPr="00762ABC" w:rsidRDefault="00556FD5" w:rsidP="00772634">
      <w:pPr>
        <w:rPr>
          <w:rFonts w:ascii="Times New Roman" w:hAnsi="Times New Roman"/>
          <w:color w:val="000000"/>
          <w:szCs w:val="24"/>
        </w:rPr>
      </w:pPr>
    </w:p>
    <w:p w14:paraId="6FFD7E3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viii)</w:t>
      </w:r>
      <w:r w:rsidR="003027AE" w:rsidRPr="00762ABC">
        <w:rPr>
          <w:rFonts w:ascii="Times New Roman" w:hAnsi="Times New Roman"/>
          <w:color w:val="000000"/>
          <w:szCs w:val="24"/>
        </w:rPr>
        <w:tab/>
      </w:r>
      <w:r w:rsidRPr="00762ABC">
        <w:rPr>
          <w:rFonts w:ascii="Times New Roman" w:hAnsi="Times New Roman"/>
          <w:color w:val="000000"/>
          <w:szCs w:val="24"/>
        </w:rPr>
        <w:t>CO</w:t>
      </w:r>
      <w:r w:rsidRPr="00762ABC">
        <w:rPr>
          <w:rFonts w:ascii="Times New Roman" w:hAnsi="Times New Roman"/>
          <w:color w:val="000000"/>
          <w:szCs w:val="24"/>
          <w:vertAlign w:val="subscript"/>
        </w:rPr>
        <w:t xml:space="preserve">2 </w:t>
      </w:r>
      <w:r w:rsidRPr="00762ABC">
        <w:rPr>
          <w:rFonts w:ascii="Times New Roman" w:hAnsi="Times New Roman"/>
          <w:color w:val="000000"/>
          <w:szCs w:val="24"/>
        </w:rPr>
        <w:t xml:space="preserve">and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reference method used;</w:t>
      </w:r>
    </w:p>
    <w:p w14:paraId="6AE05002" w14:textId="77777777" w:rsidR="00556FD5" w:rsidRPr="00762ABC" w:rsidRDefault="00556FD5" w:rsidP="00772634">
      <w:pPr>
        <w:rPr>
          <w:rFonts w:ascii="Times New Roman" w:hAnsi="Times New Roman"/>
          <w:color w:val="000000"/>
          <w:szCs w:val="24"/>
        </w:rPr>
      </w:pPr>
    </w:p>
    <w:p w14:paraId="3A6A4DF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3027AE" w:rsidRPr="00762ABC">
        <w:rPr>
          <w:rFonts w:ascii="Times New Roman" w:hAnsi="Times New Roman"/>
          <w:color w:val="000000"/>
          <w:szCs w:val="24"/>
        </w:rPr>
        <w:tab/>
      </w:r>
      <w:r w:rsidRPr="00762ABC">
        <w:rPr>
          <w:rFonts w:ascii="Times New Roman" w:hAnsi="Times New Roman"/>
          <w:color w:val="000000"/>
          <w:szCs w:val="24"/>
        </w:rPr>
        <w:t>Moisture content of stack gas (percent H</w:t>
      </w:r>
      <w:r w:rsidRPr="00762ABC">
        <w:rPr>
          <w:rFonts w:ascii="Times New Roman" w:hAnsi="Times New Roman"/>
          <w:color w:val="000000"/>
          <w:szCs w:val="24"/>
          <w:vertAlign w:val="subscript"/>
        </w:rPr>
        <w:t>2</w:t>
      </w:r>
      <w:r w:rsidRPr="00762ABC">
        <w:rPr>
          <w:rFonts w:ascii="Times New Roman" w:hAnsi="Times New Roman"/>
          <w:color w:val="000000"/>
          <w:szCs w:val="24"/>
        </w:rPr>
        <w:t>O);</w:t>
      </w:r>
    </w:p>
    <w:p w14:paraId="1B3D0213" w14:textId="77777777" w:rsidR="00556FD5" w:rsidRPr="00762ABC" w:rsidRDefault="00556FD5" w:rsidP="00772634">
      <w:pPr>
        <w:rPr>
          <w:rFonts w:ascii="Times New Roman" w:hAnsi="Times New Roman"/>
          <w:color w:val="000000"/>
          <w:szCs w:val="24"/>
        </w:rPr>
      </w:pPr>
    </w:p>
    <w:p w14:paraId="0E855F7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lastRenderedPageBreak/>
        <w:t>x)</w:t>
      </w:r>
      <w:r w:rsidR="003027AE" w:rsidRPr="00762ABC">
        <w:rPr>
          <w:rFonts w:ascii="Times New Roman" w:hAnsi="Times New Roman"/>
          <w:color w:val="000000"/>
          <w:szCs w:val="24"/>
        </w:rPr>
        <w:tab/>
      </w:r>
      <w:r w:rsidRPr="00762ABC">
        <w:rPr>
          <w:rFonts w:ascii="Times New Roman" w:hAnsi="Times New Roman"/>
          <w:color w:val="000000"/>
          <w:szCs w:val="24"/>
        </w:rPr>
        <w:t>Molecular weight of stack gas, dry</w:t>
      </w:r>
      <w:r w:rsidR="00D603F1" w:rsidRPr="00762ABC">
        <w:rPr>
          <w:rFonts w:ascii="Times New Roman" w:hAnsi="Times New Roman"/>
          <w:color w:val="000000"/>
          <w:szCs w:val="24"/>
        </w:rPr>
        <w:t>-</w:t>
      </w:r>
      <w:r w:rsidRPr="00762ABC">
        <w:rPr>
          <w:rFonts w:ascii="Times New Roman" w:hAnsi="Times New Roman"/>
          <w:color w:val="000000"/>
          <w:szCs w:val="24"/>
        </w:rPr>
        <w:t>basis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-mole);</w:t>
      </w:r>
    </w:p>
    <w:p w14:paraId="2DACBD96" w14:textId="77777777" w:rsidR="003027AE" w:rsidRPr="00762ABC" w:rsidRDefault="003027AE" w:rsidP="00772634">
      <w:pPr>
        <w:rPr>
          <w:rFonts w:ascii="Times New Roman" w:hAnsi="Times New Roman"/>
          <w:color w:val="000000"/>
          <w:szCs w:val="24"/>
        </w:rPr>
      </w:pPr>
    </w:p>
    <w:p w14:paraId="56F1FD6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w:t>
      </w:r>
      <w:r w:rsidR="003027AE" w:rsidRPr="00762ABC">
        <w:rPr>
          <w:rFonts w:ascii="Times New Roman" w:hAnsi="Times New Roman"/>
          <w:color w:val="000000"/>
          <w:szCs w:val="24"/>
        </w:rPr>
        <w:tab/>
      </w:r>
      <w:r w:rsidRPr="00762ABC">
        <w:rPr>
          <w:rFonts w:ascii="Times New Roman" w:hAnsi="Times New Roman"/>
          <w:color w:val="000000"/>
          <w:szCs w:val="24"/>
        </w:rPr>
        <w:t>Molecular weight of stack gas, wet</w:t>
      </w:r>
      <w:r w:rsidR="00D603F1" w:rsidRPr="00762ABC">
        <w:rPr>
          <w:rFonts w:ascii="Times New Roman" w:hAnsi="Times New Roman"/>
          <w:color w:val="000000"/>
          <w:szCs w:val="24"/>
        </w:rPr>
        <w:t>-</w:t>
      </w:r>
      <w:r w:rsidRPr="00762ABC">
        <w:rPr>
          <w:rFonts w:ascii="Times New Roman" w:hAnsi="Times New Roman"/>
          <w:color w:val="000000"/>
          <w:szCs w:val="24"/>
        </w:rPr>
        <w:t>basis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-mole);</w:t>
      </w:r>
    </w:p>
    <w:p w14:paraId="1C93576D" w14:textId="77777777" w:rsidR="00556FD5" w:rsidRPr="00762ABC" w:rsidRDefault="00556FD5" w:rsidP="00772634">
      <w:pPr>
        <w:rPr>
          <w:rFonts w:ascii="Times New Roman" w:hAnsi="Times New Roman"/>
          <w:color w:val="000000"/>
          <w:szCs w:val="24"/>
        </w:rPr>
      </w:pPr>
    </w:p>
    <w:p w14:paraId="5B8D9F8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w:t>
      </w:r>
      <w:r w:rsidR="003027AE" w:rsidRPr="00762ABC">
        <w:rPr>
          <w:rFonts w:ascii="Times New Roman" w:hAnsi="Times New Roman"/>
          <w:color w:val="000000"/>
          <w:szCs w:val="24"/>
        </w:rPr>
        <w:tab/>
      </w:r>
      <w:r w:rsidRPr="00762ABC">
        <w:rPr>
          <w:rFonts w:ascii="Times New Roman" w:hAnsi="Times New Roman"/>
          <w:color w:val="000000"/>
          <w:szCs w:val="24"/>
        </w:rPr>
        <w:t>Stack diameter (or equivalent diameter) at the test port (ft);</w:t>
      </w:r>
    </w:p>
    <w:p w14:paraId="632CE676" w14:textId="77777777" w:rsidR="00556FD5" w:rsidRPr="00762ABC" w:rsidRDefault="00556FD5" w:rsidP="00772634">
      <w:pPr>
        <w:rPr>
          <w:rFonts w:ascii="Times New Roman" w:hAnsi="Times New Roman"/>
          <w:color w:val="000000"/>
          <w:szCs w:val="24"/>
        </w:rPr>
      </w:pPr>
    </w:p>
    <w:p w14:paraId="4C922B7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xiii)</w:t>
      </w:r>
      <w:r w:rsidR="003027AE" w:rsidRPr="00762ABC">
        <w:rPr>
          <w:rFonts w:ascii="Times New Roman" w:hAnsi="Times New Roman"/>
          <w:color w:val="000000"/>
          <w:szCs w:val="24"/>
        </w:rPr>
        <w:tab/>
      </w:r>
      <w:r w:rsidRPr="00762ABC">
        <w:rPr>
          <w:rFonts w:ascii="Times New Roman" w:hAnsi="Times New Roman"/>
          <w:color w:val="000000"/>
          <w:szCs w:val="24"/>
        </w:rPr>
        <w:t>Average square root of velocity head of stack gas (inches of H</w:t>
      </w:r>
      <w:r w:rsidRPr="00762ABC">
        <w:rPr>
          <w:rFonts w:ascii="Times New Roman" w:hAnsi="Times New Roman"/>
          <w:color w:val="000000"/>
          <w:szCs w:val="24"/>
          <w:vertAlign w:val="subscript"/>
        </w:rPr>
        <w:t>2</w:t>
      </w:r>
      <w:r w:rsidRPr="00762ABC">
        <w:rPr>
          <w:rFonts w:ascii="Times New Roman" w:hAnsi="Times New Roman"/>
          <w:color w:val="000000"/>
          <w:szCs w:val="24"/>
        </w:rPr>
        <w:t>O) for the run;</w:t>
      </w:r>
    </w:p>
    <w:p w14:paraId="1E9A2B9B" w14:textId="77777777" w:rsidR="00556FD5" w:rsidRPr="00762ABC" w:rsidRDefault="00556FD5" w:rsidP="00772634">
      <w:pPr>
        <w:rPr>
          <w:rFonts w:ascii="Times New Roman" w:hAnsi="Times New Roman"/>
          <w:color w:val="000000"/>
          <w:szCs w:val="24"/>
        </w:rPr>
      </w:pPr>
    </w:p>
    <w:p w14:paraId="1B8795B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xiv)</w:t>
      </w:r>
      <w:r w:rsidR="003027AE" w:rsidRPr="00762ABC">
        <w:rPr>
          <w:rFonts w:ascii="Times New Roman" w:hAnsi="Times New Roman"/>
          <w:color w:val="000000"/>
          <w:szCs w:val="24"/>
        </w:rPr>
        <w:tab/>
      </w:r>
      <w:r w:rsidRPr="00762ABC">
        <w:rPr>
          <w:rFonts w:ascii="Times New Roman" w:hAnsi="Times New Roman"/>
          <w:color w:val="000000"/>
          <w:szCs w:val="24"/>
        </w:rPr>
        <w:t>Stack or duct cross-sectional area at test port (</w:t>
      </w:r>
      <w:proofErr w:type="spellStart"/>
      <w:r w:rsidRPr="00762ABC">
        <w:rPr>
          <w:rFonts w:ascii="Times New Roman" w:hAnsi="Times New Roman"/>
          <w:color w:val="000000"/>
          <w:szCs w:val="24"/>
        </w:rPr>
        <w:t>ft</w:t>
      </w:r>
      <w:r w:rsidRPr="00762ABC">
        <w:rPr>
          <w:rFonts w:ascii="Times New Roman" w:hAnsi="Times New Roman"/>
          <w:color w:val="000000"/>
          <w:szCs w:val="24"/>
          <w:vertAlign w:val="superscript"/>
        </w:rPr>
        <w:t>2</w:t>
      </w:r>
      <w:proofErr w:type="spellEnd"/>
      <w:r w:rsidRPr="00762ABC">
        <w:rPr>
          <w:rFonts w:ascii="Times New Roman" w:hAnsi="Times New Roman"/>
          <w:color w:val="000000"/>
          <w:szCs w:val="24"/>
        </w:rPr>
        <w:t>);</w:t>
      </w:r>
    </w:p>
    <w:p w14:paraId="3B86DD4D" w14:textId="77777777" w:rsidR="00556FD5" w:rsidRPr="00762ABC" w:rsidRDefault="00556FD5" w:rsidP="00772634">
      <w:pPr>
        <w:rPr>
          <w:rFonts w:ascii="Times New Roman" w:hAnsi="Times New Roman"/>
          <w:color w:val="000000"/>
          <w:szCs w:val="24"/>
        </w:rPr>
      </w:pPr>
    </w:p>
    <w:p w14:paraId="3FE4B4A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w:t>
      </w:r>
      <w:r w:rsidR="003027AE" w:rsidRPr="00762ABC">
        <w:rPr>
          <w:rFonts w:ascii="Times New Roman" w:hAnsi="Times New Roman"/>
          <w:color w:val="000000"/>
          <w:szCs w:val="24"/>
        </w:rPr>
        <w:tab/>
      </w:r>
      <w:r w:rsidRPr="00762ABC">
        <w:rPr>
          <w:rFonts w:ascii="Times New Roman" w:hAnsi="Times New Roman"/>
          <w:color w:val="000000"/>
          <w:szCs w:val="24"/>
        </w:rPr>
        <w:t>Average velocity (ft/sec);</w:t>
      </w:r>
    </w:p>
    <w:p w14:paraId="43F44BA8" w14:textId="77777777" w:rsidR="00556FD5" w:rsidRPr="00762ABC" w:rsidRDefault="00556FD5" w:rsidP="00772634">
      <w:pPr>
        <w:rPr>
          <w:rFonts w:ascii="Times New Roman" w:hAnsi="Times New Roman"/>
          <w:color w:val="000000"/>
          <w:szCs w:val="24"/>
        </w:rPr>
      </w:pPr>
    </w:p>
    <w:p w14:paraId="0E073AB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xvi)</w:t>
      </w:r>
      <w:r w:rsidR="003027AE" w:rsidRPr="00762ABC">
        <w:rPr>
          <w:rFonts w:ascii="Times New Roman" w:hAnsi="Times New Roman"/>
          <w:color w:val="000000"/>
          <w:szCs w:val="24"/>
        </w:rPr>
        <w:tab/>
      </w:r>
      <w:r w:rsidRPr="00762ABC">
        <w:rPr>
          <w:rFonts w:ascii="Times New Roman" w:hAnsi="Times New Roman"/>
          <w:color w:val="000000"/>
          <w:szCs w:val="24"/>
        </w:rPr>
        <w:t>Average stack flow rate, adjusted, if applicable, for wall effects (</w:t>
      </w:r>
      <w:proofErr w:type="spellStart"/>
      <w:r w:rsidRPr="00762ABC">
        <w:rPr>
          <w:rFonts w:ascii="Times New Roman" w:hAnsi="Times New Roman"/>
          <w:color w:val="000000"/>
          <w:szCs w:val="24"/>
        </w:rPr>
        <w:t>scfh</w:t>
      </w:r>
      <w:proofErr w:type="spellEnd"/>
      <w:r w:rsidRPr="00762ABC">
        <w:rPr>
          <w:rFonts w:ascii="Times New Roman" w:hAnsi="Times New Roman"/>
          <w:color w:val="000000"/>
          <w:szCs w:val="24"/>
        </w:rPr>
        <w:t>, wet</w:t>
      </w:r>
      <w:r w:rsidR="00D603F1" w:rsidRPr="00762ABC">
        <w:rPr>
          <w:rFonts w:ascii="Times New Roman" w:hAnsi="Times New Roman"/>
          <w:color w:val="000000"/>
          <w:szCs w:val="24"/>
        </w:rPr>
        <w:t>-</w:t>
      </w:r>
      <w:r w:rsidRPr="00762ABC">
        <w:rPr>
          <w:rFonts w:ascii="Times New Roman" w:hAnsi="Times New Roman"/>
          <w:color w:val="000000"/>
          <w:szCs w:val="24"/>
        </w:rPr>
        <w:t>basis);</w:t>
      </w:r>
    </w:p>
    <w:p w14:paraId="466400F4" w14:textId="77777777" w:rsidR="00556FD5" w:rsidRPr="00762ABC" w:rsidRDefault="00556FD5" w:rsidP="00772634">
      <w:pPr>
        <w:rPr>
          <w:rFonts w:ascii="Times New Roman" w:hAnsi="Times New Roman"/>
          <w:color w:val="000000"/>
          <w:szCs w:val="24"/>
        </w:rPr>
      </w:pPr>
    </w:p>
    <w:p w14:paraId="05856A4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xvii)</w:t>
      </w:r>
      <w:r w:rsidR="003027AE" w:rsidRPr="00762ABC">
        <w:rPr>
          <w:rFonts w:ascii="Times New Roman" w:hAnsi="Times New Roman"/>
          <w:color w:val="000000"/>
          <w:szCs w:val="24"/>
        </w:rPr>
        <w:tab/>
      </w:r>
      <w:r w:rsidRPr="00762ABC">
        <w:rPr>
          <w:rFonts w:ascii="Times New Roman" w:hAnsi="Times New Roman"/>
          <w:color w:val="000000"/>
          <w:szCs w:val="24"/>
        </w:rPr>
        <w:t>Flow rate reference method used;</w:t>
      </w:r>
    </w:p>
    <w:p w14:paraId="6A4A22BE" w14:textId="77777777" w:rsidR="00556FD5" w:rsidRPr="00762ABC" w:rsidRDefault="00556FD5" w:rsidP="00772634">
      <w:pPr>
        <w:rPr>
          <w:rFonts w:ascii="Times New Roman" w:hAnsi="Times New Roman"/>
          <w:color w:val="000000"/>
          <w:szCs w:val="24"/>
        </w:rPr>
      </w:pPr>
    </w:p>
    <w:p w14:paraId="3923B8C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xviii)</w:t>
      </w:r>
      <w:r w:rsidR="003027AE" w:rsidRPr="00762ABC">
        <w:rPr>
          <w:rFonts w:ascii="Times New Roman" w:hAnsi="Times New Roman"/>
          <w:color w:val="000000"/>
          <w:szCs w:val="24"/>
        </w:rPr>
        <w:tab/>
      </w:r>
      <w:r w:rsidRPr="00762ABC">
        <w:rPr>
          <w:rFonts w:ascii="Times New Roman" w:hAnsi="Times New Roman"/>
          <w:color w:val="000000"/>
          <w:szCs w:val="24"/>
        </w:rPr>
        <w:t>Average velocity, adjusted for wall effects;</w:t>
      </w:r>
    </w:p>
    <w:p w14:paraId="2A747765" w14:textId="77777777" w:rsidR="00556FD5" w:rsidRPr="00762ABC" w:rsidRDefault="00556FD5" w:rsidP="00772634">
      <w:pPr>
        <w:rPr>
          <w:rFonts w:ascii="Times New Roman" w:hAnsi="Times New Roman"/>
          <w:color w:val="000000"/>
          <w:szCs w:val="24"/>
        </w:rPr>
      </w:pPr>
    </w:p>
    <w:p w14:paraId="5115340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xix)</w:t>
      </w:r>
      <w:r w:rsidR="003027AE" w:rsidRPr="00762ABC">
        <w:rPr>
          <w:rFonts w:ascii="Times New Roman" w:hAnsi="Times New Roman"/>
          <w:color w:val="000000"/>
          <w:szCs w:val="24"/>
        </w:rPr>
        <w:tab/>
      </w:r>
      <w:r w:rsidRPr="00762ABC">
        <w:rPr>
          <w:rFonts w:ascii="Times New Roman" w:hAnsi="Times New Roman"/>
          <w:color w:val="000000"/>
          <w:szCs w:val="24"/>
        </w:rPr>
        <w:t>Calculated (site-specific) wall effects adjustment factor determined during the run, and, if different, the wall effects adjustment factor used in the calculations; and</w:t>
      </w:r>
    </w:p>
    <w:p w14:paraId="35791428" w14:textId="77777777" w:rsidR="00556FD5" w:rsidRPr="00762ABC" w:rsidRDefault="00556FD5" w:rsidP="00772634">
      <w:pPr>
        <w:rPr>
          <w:rFonts w:ascii="Times New Roman" w:hAnsi="Times New Roman"/>
          <w:color w:val="000000"/>
          <w:szCs w:val="24"/>
        </w:rPr>
      </w:pPr>
    </w:p>
    <w:p w14:paraId="01071DC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xx)</w:t>
      </w:r>
      <w:r w:rsidR="003027AE" w:rsidRPr="00762ABC">
        <w:rPr>
          <w:rFonts w:ascii="Times New Roman" w:hAnsi="Times New Roman"/>
          <w:color w:val="000000"/>
          <w:szCs w:val="24"/>
        </w:rPr>
        <w:tab/>
      </w:r>
      <w:r w:rsidRPr="00762ABC">
        <w:rPr>
          <w:rFonts w:ascii="Times New Roman" w:hAnsi="Times New Roman"/>
          <w:color w:val="000000"/>
          <w:szCs w:val="24"/>
        </w:rPr>
        <w:t>Default wall effects adjustment factor used.</w:t>
      </w:r>
    </w:p>
    <w:p w14:paraId="090ED7BB" w14:textId="77777777" w:rsidR="00556FD5" w:rsidRPr="00762ABC" w:rsidRDefault="00556FD5" w:rsidP="00772634">
      <w:pPr>
        <w:rPr>
          <w:rFonts w:ascii="Times New Roman" w:hAnsi="Times New Roman"/>
          <w:color w:val="000000"/>
          <w:szCs w:val="24"/>
        </w:rPr>
      </w:pPr>
    </w:p>
    <w:p w14:paraId="1976D26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3027AE" w:rsidRPr="00762ABC">
        <w:rPr>
          <w:rFonts w:ascii="Times New Roman" w:hAnsi="Times New Roman"/>
          <w:color w:val="000000"/>
          <w:szCs w:val="24"/>
        </w:rPr>
        <w:tab/>
      </w:r>
      <w:r w:rsidRPr="00762ABC">
        <w:rPr>
          <w:rFonts w:ascii="Times New Roman" w:hAnsi="Times New Roman"/>
          <w:color w:val="000000"/>
          <w:szCs w:val="24"/>
        </w:rPr>
        <w:t>For each traverse point of each run of each RATA using Reference Method 2 (or its allowable alternatives in appendix A to 40 CFR 60, incorporated by reference in Section 225.140) to determine volumetric flow rate, record the following data elements (as applicable to the measurement method used):</w:t>
      </w:r>
    </w:p>
    <w:p w14:paraId="7E7200CE" w14:textId="77777777" w:rsidR="00556FD5" w:rsidRPr="00762ABC" w:rsidRDefault="00556FD5" w:rsidP="00772634">
      <w:pPr>
        <w:rPr>
          <w:rFonts w:ascii="Times New Roman" w:hAnsi="Times New Roman"/>
          <w:color w:val="000000"/>
          <w:szCs w:val="24"/>
        </w:rPr>
      </w:pPr>
    </w:p>
    <w:p w14:paraId="7695E96A"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Reference method probe type;</w:t>
      </w:r>
    </w:p>
    <w:p w14:paraId="7028726E" w14:textId="77777777" w:rsidR="00556FD5" w:rsidRPr="00762ABC" w:rsidRDefault="00556FD5" w:rsidP="00772634">
      <w:pPr>
        <w:rPr>
          <w:rFonts w:ascii="Times New Roman" w:hAnsi="Times New Roman"/>
          <w:color w:val="000000"/>
          <w:szCs w:val="24"/>
        </w:rPr>
      </w:pPr>
    </w:p>
    <w:p w14:paraId="5ABAC79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Pressure measurement device type;</w:t>
      </w:r>
    </w:p>
    <w:p w14:paraId="4A87DFC5" w14:textId="77777777" w:rsidR="00556FD5" w:rsidRPr="00762ABC" w:rsidRDefault="00556FD5" w:rsidP="00772634">
      <w:pPr>
        <w:rPr>
          <w:rFonts w:ascii="Times New Roman" w:hAnsi="Times New Roman"/>
          <w:color w:val="000000"/>
          <w:szCs w:val="24"/>
        </w:rPr>
      </w:pPr>
    </w:p>
    <w:p w14:paraId="59A0625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3027AE" w:rsidRPr="00762ABC">
        <w:rPr>
          <w:rFonts w:ascii="Times New Roman" w:hAnsi="Times New Roman"/>
          <w:color w:val="000000"/>
          <w:szCs w:val="24"/>
        </w:rPr>
        <w:tab/>
      </w:r>
      <w:r w:rsidRPr="00762ABC">
        <w:rPr>
          <w:rFonts w:ascii="Times New Roman" w:hAnsi="Times New Roman"/>
          <w:color w:val="000000"/>
          <w:szCs w:val="24"/>
        </w:rPr>
        <w:t>Traverse point ID;</w:t>
      </w:r>
    </w:p>
    <w:p w14:paraId="78E92194" w14:textId="77777777" w:rsidR="00556FD5" w:rsidRPr="00762ABC" w:rsidRDefault="00556FD5" w:rsidP="00772634">
      <w:pPr>
        <w:rPr>
          <w:rFonts w:ascii="Times New Roman" w:hAnsi="Times New Roman"/>
          <w:color w:val="000000"/>
          <w:szCs w:val="24"/>
        </w:rPr>
      </w:pPr>
    </w:p>
    <w:p w14:paraId="22BA2EA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Probe or pitot tube calibration coefficient;</w:t>
      </w:r>
    </w:p>
    <w:p w14:paraId="5B9C176D" w14:textId="77777777" w:rsidR="00556FD5" w:rsidRPr="00762ABC" w:rsidRDefault="00556FD5" w:rsidP="00772634">
      <w:pPr>
        <w:rPr>
          <w:rFonts w:ascii="Times New Roman" w:hAnsi="Times New Roman"/>
          <w:color w:val="000000"/>
          <w:szCs w:val="24"/>
        </w:rPr>
      </w:pPr>
    </w:p>
    <w:p w14:paraId="0E3BA63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3027AE" w:rsidRPr="00762ABC">
        <w:rPr>
          <w:rFonts w:ascii="Times New Roman" w:hAnsi="Times New Roman"/>
          <w:color w:val="000000"/>
          <w:szCs w:val="24"/>
        </w:rPr>
        <w:tab/>
      </w:r>
      <w:r w:rsidRPr="00762ABC">
        <w:rPr>
          <w:rFonts w:ascii="Times New Roman" w:hAnsi="Times New Roman"/>
          <w:color w:val="000000"/>
          <w:szCs w:val="24"/>
        </w:rPr>
        <w:t>Date of latest probe or pitot tube calibration;</w:t>
      </w:r>
    </w:p>
    <w:p w14:paraId="21652C62" w14:textId="77777777" w:rsidR="00556FD5" w:rsidRPr="00762ABC" w:rsidRDefault="00556FD5" w:rsidP="00772634">
      <w:pPr>
        <w:rPr>
          <w:rFonts w:ascii="Times New Roman" w:hAnsi="Times New Roman"/>
          <w:color w:val="000000"/>
          <w:szCs w:val="24"/>
        </w:rPr>
      </w:pPr>
    </w:p>
    <w:p w14:paraId="4164643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3027AE" w:rsidRPr="00762ABC">
        <w:rPr>
          <w:rFonts w:ascii="Times New Roman" w:hAnsi="Times New Roman"/>
          <w:color w:val="000000"/>
          <w:szCs w:val="24"/>
        </w:rPr>
        <w:tab/>
      </w:r>
      <w:r w:rsidRPr="00762ABC">
        <w:rPr>
          <w:rFonts w:ascii="Times New Roman" w:hAnsi="Times New Roman"/>
          <w:color w:val="000000"/>
          <w:szCs w:val="24"/>
        </w:rPr>
        <w:t>Average velocity differential pressure at traverse point (inches of H</w:t>
      </w:r>
      <w:r w:rsidRPr="00762ABC">
        <w:rPr>
          <w:rFonts w:ascii="Times New Roman" w:hAnsi="Times New Roman"/>
          <w:color w:val="000000"/>
          <w:szCs w:val="24"/>
          <w:vertAlign w:val="subscript"/>
        </w:rPr>
        <w:t>2</w:t>
      </w:r>
      <w:r w:rsidRPr="00762ABC">
        <w:rPr>
          <w:rFonts w:ascii="Times New Roman" w:hAnsi="Times New Roman"/>
          <w:color w:val="000000"/>
          <w:szCs w:val="24"/>
        </w:rPr>
        <w:t>O) or the average of the square roots of the velocity differential pressures at the traverse point ((inches of H</w:t>
      </w:r>
      <w:r w:rsidRPr="00762ABC">
        <w:rPr>
          <w:rFonts w:ascii="Times New Roman" w:hAnsi="Times New Roman"/>
          <w:color w:val="000000"/>
          <w:szCs w:val="24"/>
          <w:vertAlign w:val="subscript"/>
        </w:rPr>
        <w:t>2</w:t>
      </w:r>
      <w:r w:rsidRPr="00762ABC">
        <w:rPr>
          <w:rFonts w:ascii="Times New Roman" w:hAnsi="Times New Roman"/>
          <w:color w:val="000000"/>
          <w:szCs w:val="24"/>
        </w:rPr>
        <w:t>O)</w:t>
      </w:r>
      <w:r w:rsidRPr="00762ABC">
        <w:rPr>
          <w:rFonts w:ascii="Times New Roman" w:hAnsi="Times New Roman"/>
          <w:color w:val="000000"/>
          <w:szCs w:val="24"/>
          <w:vertAlign w:val="superscript"/>
        </w:rPr>
        <w:t>1/2</w:t>
      </w:r>
      <w:r w:rsidRPr="00762ABC">
        <w:rPr>
          <w:rFonts w:ascii="Times New Roman" w:hAnsi="Times New Roman"/>
          <w:color w:val="000000"/>
          <w:szCs w:val="24"/>
        </w:rPr>
        <w:t>);</w:t>
      </w:r>
    </w:p>
    <w:p w14:paraId="4366AB04" w14:textId="77777777" w:rsidR="00556FD5" w:rsidRPr="00762ABC" w:rsidRDefault="00556FD5" w:rsidP="00772634">
      <w:pPr>
        <w:rPr>
          <w:rFonts w:ascii="Times New Roman" w:hAnsi="Times New Roman"/>
          <w:color w:val="000000"/>
          <w:szCs w:val="24"/>
        </w:rPr>
      </w:pPr>
    </w:p>
    <w:p w14:paraId="54BB820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3027AE" w:rsidRPr="00762ABC">
        <w:rPr>
          <w:rFonts w:ascii="Times New Roman" w:hAnsi="Times New Roman"/>
          <w:color w:val="000000"/>
          <w:szCs w:val="24"/>
        </w:rPr>
        <w:tab/>
      </w:r>
      <w:r w:rsidRPr="00762ABC">
        <w:rPr>
          <w:rFonts w:ascii="Times New Roman" w:hAnsi="Times New Roman"/>
          <w:color w:val="000000"/>
          <w:szCs w:val="24"/>
        </w:rPr>
        <w:t>T</w:t>
      </w:r>
      <w:r w:rsidRPr="00762ABC">
        <w:rPr>
          <w:rFonts w:ascii="Times New Roman" w:hAnsi="Times New Roman"/>
          <w:color w:val="000000"/>
          <w:szCs w:val="24"/>
          <w:vertAlign w:val="subscript"/>
        </w:rPr>
        <w:t>S</w:t>
      </w:r>
      <w:r w:rsidRPr="00762ABC">
        <w:rPr>
          <w:rFonts w:ascii="Times New Roman" w:hAnsi="Times New Roman"/>
          <w:color w:val="000000"/>
          <w:szCs w:val="24"/>
        </w:rPr>
        <w:t>, stack temperature at the traverse point (°F);</w:t>
      </w:r>
    </w:p>
    <w:p w14:paraId="387854FC" w14:textId="77777777" w:rsidR="00556FD5" w:rsidRPr="00762ABC" w:rsidRDefault="00556FD5" w:rsidP="00772634">
      <w:pPr>
        <w:rPr>
          <w:rFonts w:ascii="Times New Roman" w:hAnsi="Times New Roman"/>
          <w:color w:val="000000"/>
          <w:szCs w:val="24"/>
        </w:rPr>
      </w:pPr>
    </w:p>
    <w:p w14:paraId="7B61067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viii)</w:t>
      </w:r>
      <w:r w:rsidR="003027AE" w:rsidRPr="00762ABC">
        <w:rPr>
          <w:rFonts w:ascii="Times New Roman" w:hAnsi="Times New Roman"/>
          <w:color w:val="000000"/>
          <w:szCs w:val="24"/>
        </w:rPr>
        <w:tab/>
      </w:r>
      <w:r w:rsidRPr="00762ABC">
        <w:rPr>
          <w:rFonts w:ascii="Times New Roman" w:hAnsi="Times New Roman"/>
          <w:color w:val="000000"/>
          <w:szCs w:val="24"/>
        </w:rPr>
        <w:t>Composite (wall effects) traverse point identifier;</w:t>
      </w:r>
    </w:p>
    <w:p w14:paraId="5442B310" w14:textId="77777777" w:rsidR="00556FD5" w:rsidRPr="00762ABC" w:rsidRDefault="00556FD5" w:rsidP="00772634">
      <w:pPr>
        <w:rPr>
          <w:rFonts w:ascii="Times New Roman" w:hAnsi="Times New Roman"/>
          <w:color w:val="000000"/>
          <w:szCs w:val="24"/>
        </w:rPr>
      </w:pPr>
    </w:p>
    <w:p w14:paraId="1DDC5BE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3027AE" w:rsidRPr="00762ABC">
        <w:rPr>
          <w:rFonts w:ascii="Times New Roman" w:hAnsi="Times New Roman"/>
          <w:color w:val="000000"/>
          <w:szCs w:val="24"/>
        </w:rPr>
        <w:tab/>
      </w:r>
      <w:r w:rsidRPr="00762ABC">
        <w:rPr>
          <w:rFonts w:ascii="Times New Roman" w:hAnsi="Times New Roman"/>
          <w:color w:val="000000"/>
          <w:szCs w:val="24"/>
        </w:rPr>
        <w:t>Number of points included in composite traverse point;</w:t>
      </w:r>
    </w:p>
    <w:p w14:paraId="29BFA19D" w14:textId="77777777" w:rsidR="00556FD5" w:rsidRPr="00762ABC" w:rsidRDefault="00556FD5" w:rsidP="00772634">
      <w:pPr>
        <w:rPr>
          <w:rFonts w:ascii="Times New Roman" w:hAnsi="Times New Roman"/>
          <w:color w:val="000000"/>
          <w:szCs w:val="24"/>
        </w:rPr>
      </w:pPr>
    </w:p>
    <w:p w14:paraId="37A7C9F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w:t>
      </w:r>
      <w:r w:rsidR="003027AE" w:rsidRPr="00762ABC">
        <w:rPr>
          <w:rFonts w:ascii="Times New Roman" w:hAnsi="Times New Roman"/>
          <w:color w:val="000000"/>
          <w:szCs w:val="24"/>
        </w:rPr>
        <w:tab/>
      </w:r>
      <w:r w:rsidRPr="00762ABC">
        <w:rPr>
          <w:rFonts w:ascii="Times New Roman" w:hAnsi="Times New Roman"/>
          <w:color w:val="000000"/>
          <w:szCs w:val="24"/>
        </w:rPr>
        <w:t>Yaw angle of flow at traverse point (degrees);</w:t>
      </w:r>
    </w:p>
    <w:p w14:paraId="3AFB0E73" w14:textId="77777777" w:rsidR="00556FD5" w:rsidRPr="00762ABC" w:rsidRDefault="00556FD5" w:rsidP="00772634">
      <w:pPr>
        <w:rPr>
          <w:rFonts w:ascii="Times New Roman" w:hAnsi="Times New Roman"/>
          <w:color w:val="000000"/>
          <w:szCs w:val="24"/>
        </w:rPr>
      </w:pPr>
    </w:p>
    <w:p w14:paraId="4C661AD5"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w:t>
      </w:r>
      <w:r w:rsidR="003027AE" w:rsidRPr="00762ABC">
        <w:rPr>
          <w:rFonts w:ascii="Times New Roman" w:hAnsi="Times New Roman"/>
          <w:color w:val="000000"/>
          <w:szCs w:val="24"/>
        </w:rPr>
        <w:tab/>
      </w:r>
      <w:r w:rsidRPr="00762ABC">
        <w:rPr>
          <w:rFonts w:ascii="Times New Roman" w:hAnsi="Times New Roman"/>
          <w:color w:val="000000"/>
          <w:szCs w:val="24"/>
        </w:rPr>
        <w:t>Pitch angle of flow at traverse point (degrees);</w:t>
      </w:r>
    </w:p>
    <w:p w14:paraId="04203B0B" w14:textId="77777777" w:rsidR="00556FD5" w:rsidRPr="00762ABC" w:rsidRDefault="00556FD5" w:rsidP="00772634">
      <w:pPr>
        <w:rPr>
          <w:rFonts w:ascii="Times New Roman" w:hAnsi="Times New Roman"/>
          <w:color w:val="000000"/>
          <w:szCs w:val="24"/>
        </w:rPr>
      </w:pPr>
    </w:p>
    <w:p w14:paraId="6385CA6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w:t>
      </w:r>
      <w:r w:rsidR="003027AE" w:rsidRPr="00762ABC">
        <w:rPr>
          <w:rFonts w:ascii="Times New Roman" w:hAnsi="Times New Roman"/>
          <w:color w:val="000000"/>
          <w:szCs w:val="24"/>
        </w:rPr>
        <w:tab/>
      </w:r>
      <w:r w:rsidRPr="00762ABC">
        <w:rPr>
          <w:rFonts w:ascii="Times New Roman" w:hAnsi="Times New Roman"/>
          <w:color w:val="000000"/>
          <w:szCs w:val="24"/>
        </w:rPr>
        <w:t>Calculated velocity at traverse point both accounting and not accounting for wall effects (ft/sec); and</w:t>
      </w:r>
    </w:p>
    <w:p w14:paraId="1EB35845" w14:textId="77777777" w:rsidR="00556FD5" w:rsidRPr="00762ABC" w:rsidRDefault="00556FD5" w:rsidP="00772634">
      <w:pPr>
        <w:rPr>
          <w:rFonts w:ascii="Times New Roman" w:hAnsi="Times New Roman"/>
          <w:color w:val="000000"/>
          <w:szCs w:val="24"/>
        </w:rPr>
      </w:pPr>
    </w:p>
    <w:p w14:paraId="614E0A0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xiii)</w:t>
      </w:r>
      <w:r w:rsidR="003027AE" w:rsidRPr="00762ABC">
        <w:rPr>
          <w:rFonts w:ascii="Times New Roman" w:hAnsi="Times New Roman"/>
          <w:color w:val="000000"/>
          <w:szCs w:val="24"/>
        </w:rPr>
        <w:tab/>
      </w:r>
      <w:r w:rsidRPr="00762ABC">
        <w:rPr>
          <w:rFonts w:ascii="Times New Roman" w:hAnsi="Times New Roman"/>
          <w:color w:val="000000"/>
          <w:szCs w:val="24"/>
        </w:rPr>
        <w:t>Probe identification number.</w:t>
      </w:r>
    </w:p>
    <w:p w14:paraId="09E3D33D" w14:textId="77777777" w:rsidR="00556FD5" w:rsidRPr="00762ABC" w:rsidRDefault="00556FD5" w:rsidP="00772634">
      <w:pPr>
        <w:rPr>
          <w:rFonts w:ascii="Times New Roman" w:hAnsi="Times New Roman"/>
          <w:color w:val="000000"/>
          <w:szCs w:val="24"/>
        </w:rPr>
      </w:pPr>
    </w:p>
    <w:p w14:paraId="042B8815"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3027AE" w:rsidRPr="00762ABC">
        <w:rPr>
          <w:rFonts w:ascii="Times New Roman" w:hAnsi="Times New Roman"/>
          <w:color w:val="000000"/>
          <w:szCs w:val="24"/>
        </w:rPr>
        <w:tab/>
      </w:r>
      <w:r w:rsidRPr="00762ABC">
        <w:rPr>
          <w:rFonts w:ascii="Times New Roman" w:hAnsi="Times New Roman"/>
          <w:color w:val="000000"/>
          <w:szCs w:val="24"/>
        </w:rPr>
        <w:t>For each RATA using</w:t>
      </w:r>
      <w:r w:rsidR="005D6890" w:rsidRPr="00762ABC">
        <w:rPr>
          <w:rFonts w:ascii="Times New Roman" w:hAnsi="Times New Roman"/>
          <w:color w:val="000000"/>
          <w:szCs w:val="24"/>
        </w:rPr>
        <w:t xml:space="preserve"> Reference</w:t>
      </w:r>
      <w:r w:rsidRPr="00762ABC">
        <w:rPr>
          <w:rFonts w:ascii="Times New Roman" w:hAnsi="Times New Roman"/>
          <w:color w:val="000000"/>
          <w:szCs w:val="24"/>
        </w:rPr>
        <w:t xml:space="preserve"> </w:t>
      </w:r>
      <w:r w:rsidR="00D603F1" w:rsidRPr="00762ABC">
        <w:rPr>
          <w:rFonts w:ascii="Times New Roman" w:hAnsi="Times New Roman"/>
          <w:color w:val="000000"/>
          <w:szCs w:val="24"/>
        </w:rPr>
        <w:t xml:space="preserve">Method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in appendix A to 40 CFR 60, incorporated by reference in Section 225.140, to determine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or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00535293" w:rsidRPr="00762ABC">
        <w:rPr>
          <w:rFonts w:ascii="Times New Roman" w:hAnsi="Times New Roman"/>
          <w:color w:val="000000"/>
          <w:szCs w:val="24"/>
          <w:vertAlign w:val="subscript"/>
        </w:rPr>
        <w:t xml:space="preserve"> </w:t>
      </w:r>
      <w:r w:rsidRPr="00762ABC">
        <w:rPr>
          <w:rFonts w:ascii="Times New Roman" w:hAnsi="Times New Roman"/>
          <w:color w:val="000000"/>
          <w:szCs w:val="24"/>
        </w:rPr>
        <w:t>concentration:</w:t>
      </w:r>
    </w:p>
    <w:p w14:paraId="15103498" w14:textId="77777777" w:rsidR="00556FD5" w:rsidRPr="00762ABC" w:rsidRDefault="00556FD5" w:rsidP="00772634">
      <w:pPr>
        <w:rPr>
          <w:rFonts w:ascii="Times New Roman" w:hAnsi="Times New Roman"/>
          <w:color w:val="000000"/>
          <w:szCs w:val="24"/>
        </w:rPr>
      </w:pPr>
    </w:p>
    <w:p w14:paraId="29BE7014"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Pollutant or diluent gas being measured;</w:t>
      </w:r>
    </w:p>
    <w:p w14:paraId="09DE8656" w14:textId="77777777" w:rsidR="00556FD5" w:rsidRPr="00762ABC" w:rsidRDefault="00556FD5" w:rsidP="00772634">
      <w:pPr>
        <w:rPr>
          <w:rFonts w:ascii="Times New Roman" w:hAnsi="Times New Roman"/>
          <w:color w:val="000000"/>
          <w:szCs w:val="24"/>
        </w:rPr>
      </w:pPr>
    </w:p>
    <w:p w14:paraId="38D4474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Span of reference method analyzer;</w:t>
      </w:r>
    </w:p>
    <w:p w14:paraId="42BED41E" w14:textId="77777777" w:rsidR="00556FD5" w:rsidRPr="00762ABC" w:rsidRDefault="00556FD5" w:rsidP="00772634">
      <w:pPr>
        <w:rPr>
          <w:rFonts w:ascii="Times New Roman" w:hAnsi="Times New Roman"/>
          <w:color w:val="000000"/>
          <w:szCs w:val="24"/>
        </w:rPr>
      </w:pPr>
    </w:p>
    <w:p w14:paraId="2DDC69A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3027AE" w:rsidRPr="00762ABC">
        <w:rPr>
          <w:rFonts w:ascii="Times New Roman" w:hAnsi="Times New Roman"/>
          <w:color w:val="000000"/>
          <w:szCs w:val="24"/>
        </w:rPr>
        <w:tab/>
      </w:r>
      <w:r w:rsidRPr="00762ABC">
        <w:rPr>
          <w:rFonts w:ascii="Times New Roman" w:hAnsi="Times New Roman"/>
          <w:color w:val="000000"/>
          <w:szCs w:val="24"/>
        </w:rPr>
        <w:t>Type of reference method system (e.g., extractive or dilution type);</w:t>
      </w:r>
    </w:p>
    <w:p w14:paraId="7BCCFA16" w14:textId="77777777" w:rsidR="00556FD5" w:rsidRPr="00762ABC" w:rsidRDefault="00556FD5" w:rsidP="00772634">
      <w:pPr>
        <w:rPr>
          <w:rFonts w:ascii="Times New Roman" w:hAnsi="Times New Roman"/>
          <w:color w:val="000000"/>
          <w:szCs w:val="24"/>
        </w:rPr>
      </w:pPr>
    </w:p>
    <w:p w14:paraId="01A30B7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Reference method dilution factor (dilution type systems only);</w:t>
      </w:r>
    </w:p>
    <w:p w14:paraId="66FB963E" w14:textId="77777777" w:rsidR="00556FD5" w:rsidRPr="00762ABC" w:rsidRDefault="00556FD5" w:rsidP="00772634">
      <w:pPr>
        <w:rPr>
          <w:rFonts w:ascii="Times New Roman" w:hAnsi="Times New Roman"/>
          <w:color w:val="000000"/>
          <w:szCs w:val="24"/>
        </w:rPr>
      </w:pPr>
    </w:p>
    <w:p w14:paraId="5CBFA35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3027AE" w:rsidRPr="00762ABC">
        <w:rPr>
          <w:rFonts w:ascii="Times New Roman" w:hAnsi="Times New Roman"/>
          <w:color w:val="000000"/>
          <w:szCs w:val="24"/>
        </w:rPr>
        <w:tab/>
      </w:r>
      <w:r w:rsidRPr="00762ABC">
        <w:rPr>
          <w:rFonts w:ascii="Times New Roman" w:hAnsi="Times New Roman"/>
          <w:color w:val="000000"/>
          <w:szCs w:val="24"/>
        </w:rPr>
        <w:t>Reference gas concentrations (zero, mid and high gas levels) used for the 3-point pre-test analyzer calibration error test (or, for dilution type reference method systems, for the 3-point pre-test system calibration error test) and for any subsequent recalibrations;</w:t>
      </w:r>
    </w:p>
    <w:p w14:paraId="3EEA053D" w14:textId="77777777" w:rsidR="00556FD5" w:rsidRPr="00762ABC" w:rsidRDefault="00556FD5" w:rsidP="00772634">
      <w:pPr>
        <w:rPr>
          <w:rFonts w:ascii="Times New Roman" w:hAnsi="Times New Roman"/>
          <w:color w:val="000000"/>
          <w:szCs w:val="24"/>
        </w:rPr>
      </w:pPr>
    </w:p>
    <w:p w14:paraId="32D7DDB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3027AE" w:rsidRPr="00762ABC">
        <w:rPr>
          <w:rFonts w:ascii="Times New Roman" w:hAnsi="Times New Roman"/>
          <w:color w:val="000000"/>
          <w:szCs w:val="24"/>
        </w:rPr>
        <w:tab/>
      </w:r>
      <w:r w:rsidRPr="00762ABC">
        <w:rPr>
          <w:rFonts w:ascii="Times New Roman" w:hAnsi="Times New Roman"/>
          <w:color w:val="000000"/>
          <w:szCs w:val="24"/>
        </w:rPr>
        <w:t>Analyzer responses to the zero-, mid- and high-level calibration gases during the 3-point pre-test analyzer (or system) calibration error test and during any subsequent recalibrations;</w:t>
      </w:r>
    </w:p>
    <w:p w14:paraId="1E606B54" w14:textId="77777777" w:rsidR="00556FD5" w:rsidRPr="00762ABC" w:rsidRDefault="00556FD5" w:rsidP="00772634">
      <w:pPr>
        <w:rPr>
          <w:rFonts w:ascii="Times New Roman" w:hAnsi="Times New Roman"/>
          <w:color w:val="000000"/>
          <w:szCs w:val="24"/>
        </w:rPr>
      </w:pPr>
    </w:p>
    <w:p w14:paraId="7402267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3027AE" w:rsidRPr="00762ABC">
        <w:rPr>
          <w:rFonts w:ascii="Times New Roman" w:hAnsi="Times New Roman"/>
          <w:color w:val="000000"/>
          <w:szCs w:val="24"/>
        </w:rPr>
        <w:tab/>
      </w:r>
      <w:r w:rsidRPr="00762ABC">
        <w:rPr>
          <w:rFonts w:ascii="Times New Roman" w:hAnsi="Times New Roman"/>
          <w:color w:val="000000"/>
          <w:szCs w:val="24"/>
        </w:rPr>
        <w:t>Analyzer calibration error at each gas level (zero, mid and high) for the 3-point pre-test analyzer (or system) calibration error test and for any subsequent recalibrations (percent of span value);</w:t>
      </w:r>
    </w:p>
    <w:p w14:paraId="1189AE58" w14:textId="77777777" w:rsidR="00556FD5" w:rsidRPr="00762ABC" w:rsidRDefault="00556FD5" w:rsidP="00772634">
      <w:pPr>
        <w:rPr>
          <w:rFonts w:ascii="Times New Roman" w:hAnsi="Times New Roman"/>
          <w:color w:val="000000"/>
          <w:szCs w:val="24"/>
        </w:rPr>
      </w:pPr>
    </w:p>
    <w:p w14:paraId="69F23205"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lastRenderedPageBreak/>
        <w:t>viii)</w:t>
      </w:r>
      <w:r w:rsidR="003027AE" w:rsidRPr="00762ABC">
        <w:rPr>
          <w:rFonts w:ascii="Times New Roman" w:hAnsi="Times New Roman"/>
          <w:color w:val="000000"/>
          <w:szCs w:val="24"/>
        </w:rPr>
        <w:tab/>
      </w:r>
      <w:r w:rsidRPr="00762ABC">
        <w:rPr>
          <w:rFonts w:ascii="Times New Roman" w:hAnsi="Times New Roman"/>
          <w:color w:val="000000"/>
          <w:szCs w:val="24"/>
        </w:rPr>
        <w:t>Upscale gas concentration (mid or high gas level) used for each pre-run or post-run system bias check or (for dilution type reference method systems) for each pre-run or post-run system calibration error check;</w:t>
      </w:r>
    </w:p>
    <w:p w14:paraId="0B75D1AC" w14:textId="77777777" w:rsidR="00556FD5" w:rsidRPr="00762ABC" w:rsidRDefault="00556FD5" w:rsidP="00772634">
      <w:pPr>
        <w:rPr>
          <w:rFonts w:ascii="Times New Roman" w:hAnsi="Times New Roman"/>
          <w:color w:val="000000"/>
          <w:szCs w:val="24"/>
        </w:rPr>
      </w:pPr>
    </w:p>
    <w:p w14:paraId="41F95D85"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3027AE" w:rsidRPr="00762ABC">
        <w:rPr>
          <w:rFonts w:ascii="Times New Roman" w:hAnsi="Times New Roman"/>
          <w:color w:val="000000"/>
          <w:szCs w:val="24"/>
        </w:rPr>
        <w:tab/>
      </w:r>
      <w:r w:rsidRPr="00762ABC">
        <w:rPr>
          <w:rFonts w:ascii="Times New Roman" w:hAnsi="Times New Roman"/>
          <w:color w:val="000000"/>
          <w:szCs w:val="24"/>
        </w:rPr>
        <w:t>Analyzer response to the calibration gas for each pre-run or post-run system bias (or system calibration error) check;</w:t>
      </w:r>
    </w:p>
    <w:p w14:paraId="16858D56" w14:textId="77777777" w:rsidR="00556FD5" w:rsidRPr="00762ABC" w:rsidRDefault="00556FD5" w:rsidP="00772634">
      <w:pPr>
        <w:rPr>
          <w:rFonts w:ascii="Times New Roman" w:hAnsi="Times New Roman"/>
          <w:color w:val="000000"/>
          <w:szCs w:val="24"/>
        </w:rPr>
      </w:pPr>
    </w:p>
    <w:p w14:paraId="1C8BE3C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w:t>
      </w:r>
      <w:r w:rsidR="003027AE" w:rsidRPr="00762ABC">
        <w:rPr>
          <w:rFonts w:ascii="Times New Roman" w:hAnsi="Times New Roman"/>
          <w:color w:val="000000"/>
          <w:szCs w:val="24"/>
        </w:rPr>
        <w:tab/>
      </w:r>
      <w:r w:rsidRPr="00762ABC">
        <w:rPr>
          <w:rFonts w:ascii="Times New Roman" w:hAnsi="Times New Roman"/>
          <w:color w:val="000000"/>
          <w:szCs w:val="24"/>
        </w:rPr>
        <w:t>The arithmetic average of the analyzer responses to the zero-level gas, for each pair of pre- and post-run system bias (or system calibration error) checks;</w:t>
      </w:r>
    </w:p>
    <w:p w14:paraId="3DAEF4DB" w14:textId="77777777" w:rsidR="00556FD5" w:rsidRPr="00762ABC" w:rsidRDefault="00556FD5" w:rsidP="00772634">
      <w:pPr>
        <w:rPr>
          <w:rFonts w:ascii="Times New Roman" w:hAnsi="Times New Roman"/>
          <w:color w:val="000000"/>
          <w:szCs w:val="24"/>
        </w:rPr>
      </w:pPr>
    </w:p>
    <w:p w14:paraId="7BF4570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w:t>
      </w:r>
      <w:r w:rsidR="003027AE" w:rsidRPr="00762ABC">
        <w:rPr>
          <w:rFonts w:ascii="Times New Roman" w:hAnsi="Times New Roman"/>
          <w:color w:val="000000"/>
          <w:szCs w:val="24"/>
        </w:rPr>
        <w:tab/>
      </w:r>
      <w:r w:rsidRPr="00762ABC">
        <w:rPr>
          <w:rFonts w:ascii="Times New Roman" w:hAnsi="Times New Roman"/>
          <w:color w:val="000000"/>
          <w:szCs w:val="24"/>
        </w:rPr>
        <w:t>The arithmetic average of the analyzer responses to the upscale calibration gas for each pair of pre- and post-run system bias (or system calibration error) checks;</w:t>
      </w:r>
    </w:p>
    <w:p w14:paraId="67BC0088" w14:textId="77777777" w:rsidR="00556FD5" w:rsidRPr="00762ABC" w:rsidRDefault="00556FD5" w:rsidP="00772634">
      <w:pPr>
        <w:rPr>
          <w:rFonts w:ascii="Times New Roman" w:hAnsi="Times New Roman"/>
          <w:color w:val="000000"/>
          <w:szCs w:val="24"/>
        </w:rPr>
      </w:pPr>
    </w:p>
    <w:p w14:paraId="326D62C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w:t>
      </w:r>
      <w:r w:rsidR="003027AE" w:rsidRPr="00762ABC">
        <w:rPr>
          <w:rFonts w:ascii="Times New Roman" w:hAnsi="Times New Roman"/>
          <w:color w:val="000000"/>
          <w:szCs w:val="24"/>
        </w:rPr>
        <w:tab/>
      </w:r>
      <w:r w:rsidRPr="00762ABC">
        <w:rPr>
          <w:rFonts w:ascii="Times New Roman" w:hAnsi="Times New Roman"/>
          <w:color w:val="000000"/>
          <w:szCs w:val="24"/>
        </w:rPr>
        <w:t>The results of each pre-run and each post-run system bias (or system calibration error) check using the zero-level gas (percentage of span value);</w:t>
      </w:r>
    </w:p>
    <w:p w14:paraId="29746D47" w14:textId="77777777" w:rsidR="00556FD5" w:rsidRPr="00762ABC" w:rsidRDefault="00556FD5" w:rsidP="00772634">
      <w:pPr>
        <w:rPr>
          <w:rFonts w:ascii="Times New Roman" w:hAnsi="Times New Roman"/>
          <w:color w:val="000000"/>
          <w:szCs w:val="24"/>
        </w:rPr>
      </w:pPr>
    </w:p>
    <w:p w14:paraId="7290FA9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xiii)</w:t>
      </w:r>
      <w:r w:rsidR="003027AE" w:rsidRPr="00762ABC">
        <w:rPr>
          <w:rFonts w:ascii="Times New Roman" w:hAnsi="Times New Roman"/>
          <w:color w:val="000000"/>
          <w:szCs w:val="24"/>
        </w:rPr>
        <w:tab/>
      </w:r>
      <w:r w:rsidRPr="00762ABC">
        <w:rPr>
          <w:rFonts w:ascii="Times New Roman" w:hAnsi="Times New Roman"/>
          <w:color w:val="000000"/>
          <w:szCs w:val="24"/>
        </w:rPr>
        <w:t>The results of each pre-run and each post-run system bias (or system calibration error) check using the upscale calibration gas (percentage of span value);</w:t>
      </w:r>
    </w:p>
    <w:p w14:paraId="3EEB06E4" w14:textId="77777777" w:rsidR="00556FD5" w:rsidRPr="00762ABC" w:rsidRDefault="00556FD5" w:rsidP="00772634">
      <w:pPr>
        <w:rPr>
          <w:rFonts w:ascii="Times New Roman" w:hAnsi="Times New Roman"/>
          <w:color w:val="000000"/>
          <w:szCs w:val="24"/>
        </w:rPr>
      </w:pPr>
    </w:p>
    <w:p w14:paraId="597438F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xiv)</w:t>
      </w:r>
      <w:r w:rsidR="003027AE" w:rsidRPr="00762ABC">
        <w:rPr>
          <w:rFonts w:ascii="Times New Roman" w:hAnsi="Times New Roman"/>
          <w:color w:val="000000"/>
          <w:szCs w:val="24"/>
        </w:rPr>
        <w:tab/>
      </w:r>
      <w:r w:rsidRPr="00762ABC">
        <w:rPr>
          <w:rFonts w:ascii="Times New Roman" w:hAnsi="Times New Roman"/>
          <w:color w:val="000000"/>
          <w:szCs w:val="24"/>
        </w:rPr>
        <w:t>Calibration drift and zero drift of analyzer during each RATA run (percentage of span value);</w:t>
      </w:r>
    </w:p>
    <w:p w14:paraId="5ABA10EE" w14:textId="77777777" w:rsidR="00556FD5" w:rsidRPr="00762ABC" w:rsidRDefault="00556FD5" w:rsidP="00772634">
      <w:pPr>
        <w:rPr>
          <w:rFonts w:ascii="Times New Roman" w:hAnsi="Times New Roman"/>
          <w:color w:val="000000"/>
          <w:szCs w:val="24"/>
        </w:rPr>
      </w:pPr>
    </w:p>
    <w:p w14:paraId="2F2852F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w:t>
      </w:r>
      <w:r w:rsidR="003027AE" w:rsidRPr="00762ABC">
        <w:rPr>
          <w:rFonts w:ascii="Times New Roman" w:hAnsi="Times New Roman"/>
          <w:color w:val="000000"/>
          <w:szCs w:val="24"/>
        </w:rPr>
        <w:tab/>
      </w:r>
      <w:r w:rsidRPr="00762ABC">
        <w:rPr>
          <w:rFonts w:ascii="Times New Roman" w:hAnsi="Times New Roman"/>
          <w:color w:val="000000"/>
          <w:szCs w:val="24"/>
        </w:rPr>
        <w:t>Moisture basis of the reference method analysis;</w:t>
      </w:r>
    </w:p>
    <w:p w14:paraId="390321F9" w14:textId="77777777" w:rsidR="00556FD5" w:rsidRPr="00762ABC" w:rsidRDefault="00556FD5" w:rsidP="00772634">
      <w:pPr>
        <w:rPr>
          <w:rFonts w:ascii="Times New Roman" w:hAnsi="Times New Roman"/>
          <w:color w:val="000000"/>
          <w:szCs w:val="24"/>
        </w:rPr>
      </w:pPr>
    </w:p>
    <w:p w14:paraId="483B244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xvi)</w:t>
      </w:r>
      <w:r w:rsidR="003027AE" w:rsidRPr="00762ABC">
        <w:rPr>
          <w:rFonts w:ascii="Times New Roman" w:hAnsi="Times New Roman"/>
          <w:color w:val="000000"/>
          <w:szCs w:val="24"/>
        </w:rPr>
        <w:tab/>
      </w:r>
      <w:r w:rsidRPr="00762ABC">
        <w:rPr>
          <w:rFonts w:ascii="Times New Roman" w:hAnsi="Times New Roman"/>
          <w:color w:val="000000"/>
          <w:szCs w:val="24"/>
        </w:rPr>
        <w:t xml:space="preserve">Moisture content of stack gas, in percent, during each test run (if needed to convert to moisture basis of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being tested);</w:t>
      </w:r>
    </w:p>
    <w:p w14:paraId="1FEC6575" w14:textId="77777777" w:rsidR="00556FD5" w:rsidRPr="00762ABC" w:rsidRDefault="00556FD5" w:rsidP="00772634">
      <w:pPr>
        <w:rPr>
          <w:rFonts w:ascii="Times New Roman" w:hAnsi="Times New Roman"/>
          <w:color w:val="000000"/>
          <w:szCs w:val="24"/>
        </w:rPr>
      </w:pPr>
    </w:p>
    <w:p w14:paraId="4AFCF7E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xvii)</w:t>
      </w:r>
      <w:r w:rsidR="003027AE" w:rsidRPr="00762ABC">
        <w:rPr>
          <w:rFonts w:ascii="Times New Roman" w:hAnsi="Times New Roman"/>
          <w:color w:val="000000"/>
          <w:szCs w:val="24"/>
        </w:rPr>
        <w:tab/>
      </w:r>
      <w:r w:rsidRPr="00762ABC">
        <w:rPr>
          <w:rFonts w:ascii="Times New Roman" w:hAnsi="Times New Roman"/>
          <w:color w:val="000000"/>
          <w:szCs w:val="24"/>
        </w:rPr>
        <w:t>Unadjusted (raw) average pollutant or diluent gas concentration for each run;</w:t>
      </w:r>
    </w:p>
    <w:p w14:paraId="65BFD7F9" w14:textId="77777777" w:rsidR="00556FD5" w:rsidRPr="00762ABC" w:rsidRDefault="00556FD5" w:rsidP="00772634">
      <w:pPr>
        <w:rPr>
          <w:rFonts w:ascii="Times New Roman" w:hAnsi="Times New Roman"/>
          <w:color w:val="000000"/>
          <w:szCs w:val="24"/>
        </w:rPr>
      </w:pPr>
    </w:p>
    <w:p w14:paraId="0BCD50F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xviii)</w:t>
      </w:r>
      <w:r w:rsidR="003027AE" w:rsidRPr="00762ABC">
        <w:rPr>
          <w:rFonts w:ascii="Times New Roman" w:hAnsi="Times New Roman"/>
          <w:color w:val="000000"/>
          <w:szCs w:val="24"/>
        </w:rPr>
        <w:tab/>
      </w:r>
      <w:r w:rsidRPr="00762ABC">
        <w:rPr>
          <w:rFonts w:ascii="Times New Roman" w:hAnsi="Times New Roman"/>
          <w:color w:val="000000"/>
          <w:szCs w:val="24"/>
        </w:rPr>
        <w:t>Average pollutant or diluent gas concentration for each run, corrected for calibration bias (or calibration error) and, if applicable, corrected for moisture;</w:t>
      </w:r>
    </w:p>
    <w:p w14:paraId="5EA8B21B" w14:textId="77777777" w:rsidR="00556FD5" w:rsidRPr="00762ABC" w:rsidRDefault="00556FD5" w:rsidP="00772634">
      <w:pPr>
        <w:rPr>
          <w:rFonts w:ascii="Times New Roman" w:hAnsi="Times New Roman"/>
          <w:color w:val="000000"/>
          <w:szCs w:val="24"/>
        </w:rPr>
      </w:pPr>
    </w:p>
    <w:p w14:paraId="08C5987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xix)</w:t>
      </w:r>
      <w:r w:rsidR="003027AE" w:rsidRPr="00762ABC">
        <w:rPr>
          <w:rFonts w:ascii="Times New Roman" w:hAnsi="Times New Roman"/>
          <w:color w:val="000000"/>
          <w:szCs w:val="24"/>
        </w:rPr>
        <w:tab/>
      </w:r>
      <w:r w:rsidRPr="00762ABC">
        <w:rPr>
          <w:rFonts w:ascii="Times New Roman" w:hAnsi="Times New Roman"/>
          <w:color w:val="000000"/>
          <w:szCs w:val="24"/>
        </w:rPr>
        <w:t xml:space="preserve">The F-factor used to convert reference method data to units of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 xml:space="preserve"> (if applicable);</w:t>
      </w:r>
    </w:p>
    <w:p w14:paraId="1F77D5B8" w14:textId="77777777" w:rsidR="00556FD5" w:rsidRPr="00762ABC" w:rsidRDefault="00556FD5" w:rsidP="00772634">
      <w:pPr>
        <w:rPr>
          <w:rFonts w:ascii="Times New Roman" w:hAnsi="Times New Roman"/>
          <w:color w:val="000000"/>
          <w:szCs w:val="24"/>
        </w:rPr>
      </w:pPr>
    </w:p>
    <w:p w14:paraId="534EB34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xx)</w:t>
      </w:r>
      <w:r w:rsidR="003027AE" w:rsidRPr="00762ABC">
        <w:rPr>
          <w:rFonts w:ascii="Times New Roman" w:hAnsi="Times New Roman"/>
          <w:color w:val="000000"/>
          <w:szCs w:val="24"/>
        </w:rPr>
        <w:tab/>
      </w:r>
      <w:r w:rsidRPr="00762ABC">
        <w:rPr>
          <w:rFonts w:ascii="Times New Roman" w:hAnsi="Times New Roman"/>
          <w:color w:val="000000"/>
          <w:szCs w:val="24"/>
        </w:rPr>
        <w:t>Dates of the latest analyzer interference tests;</w:t>
      </w:r>
    </w:p>
    <w:p w14:paraId="0D41B1C6" w14:textId="77777777" w:rsidR="00556FD5" w:rsidRPr="00762ABC" w:rsidRDefault="00556FD5" w:rsidP="00772634">
      <w:pPr>
        <w:rPr>
          <w:rFonts w:ascii="Times New Roman" w:hAnsi="Times New Roman"/>
          <w:color w:val="000000"/>
          <w:szCs w:val="24"/>
        </w:rPr>
      </w:pPr>
    </w:p>
    <w:p w14:paraId="2C4DA4C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xxi)</w:t>
      </w:r>
      <w:r w:rsidR="003027AE" w:rsidRPr="00762ABC">
        <w:rPr>
          <w:rFonts w:ascii="Times New Roman" w:hAnsi="Times New Roman"/>
          <w:color w:val="000000"/>
          <w:szCs w:val="24"/>
        </w:rPr>
        <w:tab/>
      </w:r>
      <w:r w:rsidRPr="00762ABC">
        <w:rPr>
          <w:rFonts w:ascii="Times New Roman" w:hAnsi="Times New Roman"/>
          <w:color w:val="000000"/>
          <w:szCs w:val="24"/>
        </w:rPr>
        <w:t>Results of the latest analyzer interference tests;</w:t>
      </w:r>
      <w:r w:rsidR="00D603F1" w:rsidRPr="00762ABC">
        <w:rPr>
          <w:rFonts w:ascii="Times New Roman" w:hAnsi="Times New Roman"/>
          <w:color w:val="000000"/>
          <w:szCs w:val="24"/>
        </w:rPr>
        <w:t xml:space="preserve"> and</w:t>
      </w:r>
    </w:p>
    <w:p w14:paraId="39B6B0A5" w14:textId="77777777" w:rsidR="00556FD5" w:rsidRPr="00762ABC" w:rsidRDefault="00556FD5" w:rsidP="00772634">
      <w:pPr>
        <w:rPr>
          <w:rFonts w:ascii="Times New Roman" w:hAnsi="Times New Roman"/>
          <w:color w:val="000000"/>
          <w:szCs w:val="24"/>
        </w:rPr>
      </w:pPr>
    </w:p>
    <w:p w14:paraId="30A381A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xxii)</w:t>
      </w:r>
      <w:r w:rsidR="003027AE" w:rsidRPr="00762ABC">
        <w:rPr>
          <w:rFonts w:ascii="Times New Roman" w:hAnsi="Times New Roman"/>
          <w:color w:val="000000"/>
          <w:szCs w:val="24"/>
        </w:rPr>
        <w:tab/>
      </w:r>
      <w:r w:rsidRPr="00762ABC">
        <w:rPr>
          <w:rFonts w:ascii="Times New Roman" w:hAnsi="Times New Roman"/>
          <w:color w:val="000000"/>
          <w:szCs w:val="24"/>
        </w:rPr>
        <w:t>For each calibration gas cylinder used during each RATA, record the cylinder gas vendor, cylinder number, expiration date, pollutants in the cylinder and certified gas concentrations.</w:t>
      </w:r>
    </w:p>
    <w:p w14:paraId="0BB2E4F4" w14:textId="77777777" w:rsidR="00556FD5" w:rsidRPr="00762ABC" w:rsidRDefault="00556FD5" w:rsidP="00772634">
      <w:pPr>
        <w:rPr>
          <w:rFonts w:ascii="Times New Roman" w:hAnsi="Times New Roman"/>
          <w:color w:val="000000"/>
          <w:szCs w:val="24"/>
        </w:rPr>
      </w:pPr>
    </w:p>
    <w:p w14:paraId="690617F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3027AE" w:rsidRPr="00762ABC">
        <w:rPr>
          <w:rFonts w:ascii="Times New Roman" w:hAnsi="Times New Roman"/>
          <w:color w:val="000000"/>
          <w:szCs w:val="24"/>
        </w:rPr>
        <w:tab/>
      </w:r>
      <w:r w:rsidRPr="00762ABC">
        <w:rPr>
          <w:rFonts w:ascii="Times New Roman" w:hAnsi="Times New Roman"/>
          <w:color w:val="000000"/>
          <w:szCs w:val="24"/>
        </w:rPr>
        <w:t>For each test run of each moisture determination using Method 4 in appendix A to 40 CFR 60, incorporated by reference in Section 225.140, (or its allowable alternatives), whether the determination is made to support a gas RATA, to support a flow RATA or to quality assure the data from a continuous moisture monitoring system, record the following data elements (as applicable to the moisture measurement method used):</w:t>
      </w:r>
    </w:p>
    <w:p w14:paraId="29D248D5" w14:textId="77777777" w:rsidR="00556FD5" w:rsidRPr="00762ABC" w:rsidRDefault="00556FD5" w:rsidP="00772634">
      <w:pPr>
        <w:rPr>
          <w:rFonts w:ascii="Times New Roman" w:hAnsi="Times New Roman"/>
          <w:color w:val="000000"/>
          <w:szCs w:val="24"/>
        </w:rPr>
      </w:pPr>
    </w:p>
    <w:p w14:paraId="0340CEA7"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3027AE" w:rsidRPr="00762ABC">
        <w:rPr>
          <w:rFonts w:ascii="Times New Roman" w:hAnsi="Times New Roman"/>
          <w:color w:val="000000"/>
          <w:szCs w:val="24"/>
        </w:rPr>
        <w:tab/>
      </w:r>
      <w:r w:rsidRPr="00762ABC">
        <w:rPr>
          <w:rFonts w:ascii="Times New Roman" w:hAnsi="Times New Roman"/>
          <w:color w:val="000000"/>
          <w:szCs w:val="24"/>
        </w:rPr>
        <w:t>Test number;</w:t>
      </w:r>
    </w:p>
    <w:p w14:paraId="684483C7" w14:textId="77777777" w:rsidR="00556FD5" w:rsidRPr="00762ABC" w:rsidRDefault="00556FD5" w:rsidP="00772634">
      <w:pPr>
        <w:rPr>
          <w:rFonts w:ascii="Times New Roman" w:hAnsi="Times New Roman"/>
          <w:color w:val="000000"/>
          <w:szCs w:val="24"/>
        </w:rPr>
      </w:pPr>
    </w:p>
    <w:p w14:paraId="27806275"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3027AE" w:rsidRPr="00762ABC">
        <w:rPr>
          <w:rFonts w:ascii="Times New Roman" w:hAnsi="Times New Roman"/>
          <w:color w:val="000000"/>
          <w:szCs w:val="24"/>
        </w:rPr>
        <w:tab/>
      </w:r>
      <w:r w:rsidRPr="00762ABC">
        <w:rPr>
          <w:rFonts w:ascii="Times New Roman" w:hAnsi="Times New Roman"/>
          <w:color w:val="000000"/>
          <w:szCs w:val="24"/>
        </w:rPr>
        <w:t>Run number;</w:t>
      </w:r>
    </w:p>
    <w:p w14:paraId="034DE1F9" w14:textId="77777777" w:rsidR="00556FD5" w:rsidRPr="00762ABC" w:rsidRDefault="00556FD5" w:rsidP="00772634">
      <w:pPr>
        <w:rPr>
          <w:rFonts w:ascii="Times New Roman" w:hAnsi="Times New Roman"/>
          <w:color w:val="000000"/>
          <w:szCs w:val="24"/>
        </w:rPr>
      </w:pPr>
    </w:p>
    <w:p w14:paraId="5DE2BB2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3027AE" w:rsidRPr="00762ABC">
        <w:rPr>
          <w:rFonts w:ascii="Times New Roman" w:hAnsi="Times New Roman"/>
          <w:color w:val="000000"/>
          <w:szCs w:val="24"/>
        </w:rPr>
        <w:tab/>
      </w:r>
      <w:r w:rsidRPr="00762ABC">
        <w:rPr>
          <w:rFonts w:ascii="Times New Roman" w:hAnsi="Times New Roman"/>
          <w:color w:val="000000"/>
          <w:szCs w:val="24"/>
        </w:rPr>
        <w:t>The beginning date, hour and minute of the run;</w:t>
      </w:r>
    </w:p>
    <w:p w14:paraId="5E330C74" w14:textId="77777777" w:rsidR="00556FD5" w:rsidRPr="00762ABC" w:rsidRDefault="00556FD5" w:rsidP="00772634">
      <w:pPr>
        <w:rPr>
          <w:rFonts w:ascii="Times New Roman" w:hAnsi="Times New Roman"/>
          <w:color w:val="000000"/>
          <w:szCs w:val="24"/>
        </w:rPr>
      </w:pPr>
    </w:p>
    <w:p w14:paraId="6771B8F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3027AE" w:rsidRPr="00762ABC">
        <w:rPr>
          <w:rFonts w:ascii="Times New Roman" w:hAnsi="Times New Roman"/>
          <w:color w:val="000000"/>
          <w:szCs w:val="24"/>
        </w:rPr>
        <w:tab/>
      </w:r>
      <w:r w:rsidRPr="00762ABC">
        <w:rPr>
          <w:rFonts w:ascii="Times New Roman" w:hAnsi="Times New Roman"/>
          <w:color w:val="000000"/>
          <w:szCs w:val="24"/>
        </w:rPr>
        <w:t>The ending date, hour and minute of the run;</w:t>
      </w:r>
    </w:p>
    <w:p w14:paraId="10D110F5" w14:textId="77777777" w:rsidR="00556FD5" w:rsidRPr="00762ABC" w:rsidRDefault="00556FD5" w:rsidP="00772634">
      <w:pPr>
        <w:rPr>
          <w:rFonts w:ascii="Times New Roman" w:hAnsi="Times New Roman"/>
          <w:color w:val="000000"/>
          <w:szCs w:val="24"/>
        </w:rPr>
      </w:pPr>
    </w:p>
    <w:p w14:paraId="3F842FD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3027AE" w:rsidRPr="00762ABC">
        <w:rPr>
          <w:rFonts w:ascii="Times New Roman" w:hAnsi="Times New Roman"/>
          <w:color w:val="000000"/>
          <w:szCs w:val="24"/>
        </w:rPr>
        <w:tab/>
      </w:r>
      <w:r w:rsidRPr="00762ABC">
        <w:rPr>
          <w:rFonts w:ascii="Times New Roman" w:hAnsi="Times New Roman"/>
          <w:color w:val="000000"/>
          <w:szCs w:val="24"/>
        </w:rPr>
        <w:t>Unit operating level (low, mid, high or normal, as appropriate);</w:t>
      </w:r>
    </w:p>
    <w:p w14:paraId="4D2C24B8" w14:textId="77777777" w:rsidR="00556FD5" w:rsidRPr="00762ABC" w:rsidRDefault="00556FD5" w:rsidP="00772634">
      <w:pPr>
        <w:rPr>
          <w:rFonts w:ascii="Times New Roman" w:hAnsi="Times New Roman"/>
          <w:color w:val="000000"/>
          <w:szCs w:val="24"/>
        </w:rPr>
      </w:pPr>
    </w:p>
    <w:p w14:paraId="318989FA"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3027AE" w:rsidRPr="00762ABC">
        <w:rPr>
          <w:rFonts w:ascii="Times New Roman" w:hAnsi="Times New Roman"/>
          <w:color w:val="000000"/>
          <w:szCs w:val="24"/>
        </w:rPr>
        <w:tab/>
      </w:r>
      <w:r w:rsidRPr="00762ABC">
        <w:rPr>
          <w:rFonts w:ascii="Times New Roman" w:hAnsi="Times New Roman"/>
          <w:color w:val="000000"/>
          <w:szCs w:val="24"/>
        </w:rPr>
        <w:t>Moisture measurement method;</w:t>
      </w:r>
    </w:p>
    <w:p w14:paraId="047EFB37" w14:textId="77777777" w:rsidR="00556FD5" w:rsidRPr="00762ABC" w:rsidRDefault="00556FD5" w:rsidP="00772634">
      <w:pPr>
        <w:rPr>
          <w:rFonts w:ascii="Times New Roman" w:hAnsi="Times New Roman"/>
          <w:color w:val="000000"/>
          <w:szCs w:val="24"/>
        </w:rPr>
      </w:pPr>
    </w:p>
    <w:p w14:paraId="167813B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3027AE" w:rsidRPr="00762ABC">
        <w:rPr>
          <w:rFonts w:ascii="Times New Roman" w:hAnsi="Times New Roman"/>
          <w:color w:val="000000"/>
          <w:szCs w:val="24"/>
        </w:rPr>
        <w:tab/>
      </w:r>
      <w:r w:rsidRPr="00762ABC">
        <w:rPr>
          <w:rFonts w:ascii="Times New Roman" w:hAnsi="Times New Roman"/>
          <w:color w:val="000000"/>
          <w:szCs w:val="24"/>
        </w:rPr>
        <w:t>Volume of H</w:t>
      </w:r>
      <w:r w:rsidRPr="00762ABC">
        <w:rPr>
          <w:rFonts w:ascii="Times New Roman" w:hAnsi="Times New Roman"/>
          <w:color w:val="000000"/>
          <w:szCs w:val="24"/>
          <w:vertAlign w:val="subscript"/>
        </w:rPr>
        <w:t>2</w:t>
      </w:r>
      <w:r w:rsidRPr="00762ABC">
        <w:rPr>
          <w:rFonts w:ascii="Times New Roman" w:hAnsi="Times New Roman"/>
          <w:color w:val="000000"/>
          <w:szCs w:val="24"/>
        </w:rPr>
        <w:t>O collected in the impingers (ml);</w:t>
      </w:r>
    </w:p>
    <w:p w14:paraId="1799502A" w14:textId="77777777" w:rsidR="00556FD5" w:rsidRPr="00762ABC" w:rsidRDefault="00556FD5" w:rsidP="00772634">
      <w:pPr>
        <w:rPr>
          <w:rFonts w:ascii="Times New Roman" w:hAnsi="Times New Roman"/>
          <w:color w:val="000000"/>
          <w:szCs w:val="24"/>
        </w:rPr>
      </w:pPr>
    </w:p>
    <w:p w14:paraId="6FA5185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viii)</w:t>
      </w:r>
      <w:r w:rsidR="003027AE" w:rsidRPr="00762ABC">
        <w:rPr>
          <w:rFonts w:ascii="Times New Roman" w:hAnsi="Times New Roman"/>
          <w:color w:val="000000"/>
          <w:szCs w:val="24"/>
        </w:rPr>
        <w:tab/>
      </w:r>
      <w:r w:rsidRPr="00762ABC">
        <w:rPr>
          <w:rFonts w:ascii="Times New Roman" w:hAnsi="Times New Roman"/>
          <w:color w:val="000000"/>
          <w:szCs w:val="24"/>
        </w:rPr>
        <w:t>Mass of H</w:t>
      </w:r>
      <w:r w:rsidRPr="00762ABC">
        <w:rPr>
          <w:rFonts w:ascii="Times New Roman" w:hAnsi="Times New Roman"/>
          <w:color w:val="000000"/>
          <w:szCs w:val="24"/>
          <w:vertAlign w:val="subscript"/>
        </w:rPr>
        <w:t>2</w:t>
      </w:r>
      <w:r w:rsidRPr="00762ABC">
        <w:rPr>
          <w:rFonts w:ascii="Times New Roman" w:hAnsi="Times New Roman"/>
          <w:color w:val="000000"/>
          <w:szCs w:val="24"/>
        </w:rPr>
        <w:t>O collected in the silica gel (g);</w:t>
      </w:r>
    </w:p>
    <w:p w14:paraId="2BA3036B" w14:textId="77777777" w:rsidR="00556FD5" w:rsidRPr="00762ABC" w:rsidRDefault="00556FD5" w:rsidP="00772634">
      <w:pPr>
        <w:rPr>
          <w:rFonts w:ascii="Times New Roman" w:hAnsi="Times New Roman"/>
          <w:color w:val="000000"/>
          <w:szCs w:val="24"/>
        </w:rPr>
      </w:pPr>
    </w:p>
    <w:p w14:paraId="27C6DCA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3027AE" w:rsidRPr="00762ABC">
        <w:rPr>
          <w:rFonts w:ascii="Times New Roman" w:hAnsi="Times New Roman"/>
          <w:color w:val="000000"/>
          <w:szCs w:val="24"/>
        </w:rPr>
        <w:tab/>
      </w:r>
      <w:r w:rsidRPr="00762ABC">
        <w:rPr>
          <w:rFonts w:ascii="Times New Roman" w:hAnsi="Times New Roman"/>
          <w:color w:val="000000"/>
          <w:szCs w:val="24"/>
        </w:rPr>
        <w:t>Dry gas meter calibration factor;</w:t>
      </w:r>
    </w:p>
    <w:p w14:paraId="130B3EF8" w14:textId="77777777" w:rsidR="00556FD5" w:rsidRPr="00762ABC" w:rsidRDefault="00556FD5" w:rsidP="00772634">
      <w:pPr>
        <w:rPr>
          <w:rFonts w:ascii="Times New Roman" w:hAnsi="Times New Roman"/>
          <w:color w:val="000000"/>
          <w:szCs w:val="24"/>
        </w:rPr>
      </w:pPr>
    </w:p>
    <w:p w14:paraId="317B7D3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w:t>
      </w:r>
      <w:r w:rsidR="003027AE" w:rsidRPr="00762ABC">
        <w:rPr>
          <w:rFonts w:ascii="Times New Roman" w:hAnsi="Times New Roman"/>
          <w:color w:val="000000"/>
          <w:szCs w:val="24"/>
        </w:rPr>
        <w:tab/>
      </w:r>
      <w:r w:rsidRPr="00762ABC">
        <w:rPr>
          <w:rFonts w:ascii="Times New Roman" w:hAnsi="Times New Roman"/>
          <w:color w:val="000000"/>
          <w:szCs w:val="24"/>
        </w:rPr>
        <w:t>Average dry gas meter temperature (°F);</w:t>
      </w:r>
    </w:p>
    <w:p w14:paraId="697EBD7B" w14:textId="77777777" w:rsidR="00556FD5" w:rsidRPr="00762ABC" w:rsidRDefault="00556FD5" w:rsidP="00772634">
      <w:pPr>
        <w:rPr>
          <w:rFonts w:ascii="Times New Roman" w:hAnsi="Times New Roman"/>
          <w:color w:val="000000"/>
          <w:szCs w:val="24"/>
        </w:rPr>
      </w:pPr>
    </w:p>
    <w:p w14:paraId="3E37FB1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w:t>
      </w:r>
      <w:r w:rsidR="003027AE" w:rsidRPr="00762ABC">
        <w:rPr>
          <w:rFonts w:ascii="Times New Roman" w:hAnsi="Times New Roman"/>
          <w:color w:val="000000"/>
          <w:szCs w:val="24"/>
        </w:rPr>
        <w:tab/>
      </w:r>
      <w:r w:rsidRPr="00762ABC">
        <w:rPr>
          <w:rFonts w:ascii="Times New Roman" w:hAnsi="Times New Roman"/>
          <w:color w:val="000000"/>
          <w:szCs w:val="24"/>
        </w:rPr>
        <w:t>Barometric pressure (inches of mercury);</w:t>
      </w:r>
    </w:p>
    <w:p w14:paraId="04A962CD" w14:textId="77777777" w:rsidR="00556FD5" w:rsidRPr="00762ABC" w:rsidRDefault="00556FD5" w:rsidP="00772634">
      <w:pPr>
        <w:rPr>
          <w:rFonts w:ascii="Times New Roman" w:hAnsi="Times New Roman"/>
          <w:color w:val="000000"/>
          <w:szCs w:val="24"/>
        </w:rPr>
      </w:pPr>
    </w:p>
    <w:p w14:paraId="71400F1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w:t>
      </w:r>
      <w:r w:rsidR="003027AE" w:rsidRPr="00762ABC">
        <w:rPr>
          <w:rFonts w:ascii="Times New Roman" w:hAnsi="Times New Roman"/>
          <w:color w:val="000000"/>
          <w:szCs w:val="24"/>
        </w:rPr>
        <w:tab/>
      </w:r>
      <w:r w:rsidRPr="00762ABC">
        <w:rPr>
          <w:rFonts w:ascii="Times New Roman" w:hAnsi="Times New Roman"/>
          <w:color w:val="000000"/>
          <w:szCs w:val="24"/>
        </w:rPr>
        <w:t>Differential pressure across the orifice meter (inches of H</w:t>
      </w:r>
      <w:r w:rsidRPr="00762ABC">
        <w:rPr>
          <w:rFonts w:ascii="Times New Roman" w:hAnsi="Times New Roman"/>
          <w:color w:val="000000"/>
          <w:szCs w:val="24"/>
          <w:vertAlign w:val="subscript"/>
        </w:rPr>
        <w:t>2</w:t>
      </w:r>
      <w:r w:rsidRPr="00762ABC">
        <w:rPr>
          <w:rFonts w:ascii="Times New Roman" w:hAnsi="Times New Roman"/>
          <w:color w:val="000000"/>
          <w:szCs w:val="24"/>
        </w:rPr>
        <w:t>O);</w:t>
      </w:r>
    </w:p>
    <w:p w14:paraId="418FBD2C" w14:textId="77777777" w:rsidR="00556FD5" w:rsidRPr="00762ABC" w:rsidRDefault="00556FD5" w:rsidP="00772634">
      <w:pPr>
        <w:rPr>
          <w:rFonts w:ascii="Times New Roman" w:hAnsi="Times New Roman"/>
          <w:color w:val="000000"/>
          <w:szCs w:val="24"/>
        </w:rPr>
      </w:pPr>
    </w:p>
    <w:p w14:paraId="4259165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xiii)</w:t>
      </w:r>
      <w:r w:rsidR="003027AE" w:rsidRPr="00762ABC">
        <w:rPr>
          <w:rFonts w:ascii="Times New Roman" w:hAnsi="Times New Roman"/>
          <w:color w:val="000000"/>
          <w:szCs w:val="24"/>
        </w:rPr>
        <w:tab/>
      </w:r>
      <w:r w:rsidRPr="00762ABC">
        <w:rPr>
          <w:rFonts w:ascii="Times New Roman" w:hAnsi="Times New Roman"/>
          <w:color w:val="000000"/>
          <w:szCs w:val="24"/>
        </w:rPr>
        <w:t>Initial and final dry gas meter readings (</w:t>
      </w:r>
      <w:proofErr w:type="spellStart"/>
      <w:r w:rsidRPr="00762ABC">
        <w:rPr>
          <w:rFonts w:ascii="Times New Roman" w:hAnsi="Times New Roman"/>
          <w:color w:val="000000"/>
          <w:szCs w:val="24"/>
        </w:rPr>
        <w:t>ft</w:t>
      </w:r>
      <w:r w:rsidRPr="00762ABC">
        <w:rPr>
          <w:rFonts w:ascii="Times New Roman" w:hAnsi="Times New Roman"/>
          <w:color w:val="000000"/>
          <w:szCs w:val="24"/>
          <w:vertAlign w:val="superscript"/>
        </w:rPr>
        <w:t>3</w:t>
      </w:r>
      <w:proofErr w:type="spellEnd"/>
      <w:r w:rsidRPr="00762ABC">
        <w:rPr>
          <w:rFonts w:ascii="Times New Roman" w:hAnsi="Times New Roman"/>
          <w:color w:val="000000"/>
          <w:szCs w:val="24"/>
        </w:rPr>
        <w:t>);</w:t>
      </w:r>
    </w:p>
    <w:p w14:paraId="6EBA6A15" w14:textId="77777777" w:rsidR="00556FD5" w:rsidRPr="00762ABC" w:rsidRDefault="00556FD5" w:rsidP="00772634">
      <w:pPr>
        <w:rPr>
          <w:rFonts w:ascii="Times New Roman" w:hAnsi="Times New Roman"/>
          <w:color w:val="000000"/>
          <w:szCs w:val="24"/>
        </w:rPr>
      </w:pPr>
    </w:p>
    <w:p w14:paraId="0084921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xiv)</w:t>
      </w:r>
      <w:r w:rsidR="003027AE" w:rsidRPr="00762ABC">
        <w:rPr>
          <w:rFonts w:ascii="Times New Roman" w:hAnsi="Times New Roman"/>
          <w:color w:val="000000"/>
          <w:szCs w:val="24"/>
        </w:rPr>
        <w:tab/>
      </w:r>
      <w:r w:rsidRPr="00762ABC">
        <w:rPr>
          <w:rFonts w:ascii="Times New Roman" w:hAnsi="Times New Roman"/>
          <w:color w:val="000000"/>
          <w:szCs w:val="24"/>
        </w:rPr>
        <w:t>Total sample gas volume, corrected to standard conditions (</w:t>
      </w:r>
      <w:proofErr w:type="spellStart"/>
      <w:r w:rsidRPr="00762ABC">
        <w:rPr>
          <w:rFonts w:ascii="Times New Roman" w:hAnsi="Times New Roman"/>
          <w:color w:val="000000"/>
          <w:szCs w:val="24"/>
        </w:rPr>
        <w:t>dscf</w:t>
      </w:r>
      <w:proofErr w:type="spellEnd"/>
      <w:r w:rsidRPr="00762ABC">
        <w:rPr>
          <w:rFonts w:ascii="Times New Roman" w:hAnsi="Times New Roman"/>
          <w:color w:val="000000"/>
          <w:szCs w:val="24"/>
        </w:rPr>
        <w:t>); and</w:t>
      </w:r>
    </w:p>
    <w:p w14:paraId="78E5CDA1" w14:textId="77777777" w:rsidR="00556FD5" w:rsidRPr="00762ABC" w:rsidRDefault="00556FD5" w:rsidP="00772634">
      <w:pPr>
        <w:rPr>
          <w:rFonts w:ascii="Times New Roman" w:hAnsi="Times New Roman"/>
          <w:color w:val="000000"/>
          <w:szCs w:val="24"/>
        </w:rPr>
      </w:pPr>
    </w:p>
    <w:p w14:paraId="230E7FB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xv)</w:t>
      </w:r>
      <w:r w:rsidR="003027AE" w:rsidRPr="00762ABC">
        <w:rPr>
          <w:rFonts w:ascii="Times New Roman" w:hAnsi="Times New Roman"/>
          <w:color w:val="000000"/>
          <w:szCs w:val="24"/>
        </w:rPr>
        <w:tab/>
      </w:r>
      <w:r w:rsidRPr="00762ABC">
        <w:rPr>
          <w:rFonts w:ascii="Times New Roman" w:hAnsi="Times New Roman"/>
          <w:color w:val="000000"/>
          <w:szCs w:val="24"/>
        </w:rPr>
        <w:t>Percentage of moisture in the stack gas (percent H</w:t>
      </w:r>
      <w:r w:rsidRPr="00762ABC">
        <w:rPr>
          <w:rFonts w:ascii="Times New Roman" w:hAnsi="Times New Roman"/>
          <w:color w:val="000000"/>
          <w:szCs w:val="24"/>
          <w:vertAlign w:val="subscript"/>
        </w:rPr>
        <w:t>2</w:t>
      </w:r>
      <w:r w:rsidRPr="00762ABC">
        <w:rPr>
          <w:rFonts w:ascii="Times New Roman" w:hAnsi="Times New Roman"/>
          <w:color w:val="000000"/>
          <w:szCs w:val="24"/>
        </w:rPr>
        <w:t>O).</w:t>
      </w:r>
    </w:p>
    <w:p w14:paraId="7E458562" w14:textId="77777777" w:rsidR="00556FD5" w:rsidRPr="00762ABC" w:rsidRDefault="00556FD5" w:rsidP="00772634">
      <w:pPr>
        <w:rPr>
          <w:rFonts w:ascii="Times New Roman" w:hAnsi="Times New Roman"/>
          <w:color w:val="000000"/>
          <w:szCs w:val="24"/>
        </w:rPr>
      </w:pPr>
    </w:p>
    <w:p w14:paraId="4C1B09DF"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3027AE" w:rsidRPr="00762ABC">
        <w:rPr>
          <w:rFonts w:ascii="Times New Roman" w:hAnsi="Times New Roman"/>
          <w:color w:val="000000"/>
          <w:szCs w:val="24"/>
        </w:rPr>
        <w:tab/>
      </w:r>
      <w:r w:rsidRPr="00762ABC">
        <w:rPr>
          <w:rFonts w:ascii="Times New Roman" w:hAnsi="Times New Roman"/>
          <w:color w:val="000000"/>
          <w:szCs w:val="24"/>
        </w:rPr>
        <w:t>The raw data and calculated results for any stratification tests performed in accordance with Sections 6.5.5.1 through 6.5.5.3 of Exhibit A to this Appendix.</w:t>
      </w:r>
    </w:p>
    <w:p w14:paraId="445680DC" w14:textId="77777777" w:rsidR="00556FD5" w:rsidRPr="00762ABC" w:rsidRDefault="00556FD5" w:rsidP="00772634">
      <w:pPr>
        <w:rPr>
          <w:rFonts w:ascii="Times New Roman" w:hAnsi="Times New Roman"/>
          <w:color w:val="000000"/>
          <w:szCs w:val="24"/>
        </w:rPr>
      </w:pPr>
    </w:p>
    <w:p w14:paraId="459A5163"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009A12EB" w:rsidRPr="00762ABC">
        <w:rPr>
          <w:rFonts w:ascii="Times New Roman" w:hAnsi="Times New Roman"/>
          <w:color w:val="000000"/>
          <w:szCs w:val="24"/>
        </w:rPr>
        <w:tab/>
      </w:r>
      <w:r w:rsidRPr="00762ABC">
        <w:rPr>
          <w:rFonts w:ascii="Times New Roman" w:hAnsi="Times New Roman"/>
          <w:color w:val="000000"/>
          <w:szCs w:val="24"/>
        </w:rPr>
        <w:t>For each RATA run using the Ontario Hydro Method to determine mercury concentration:</w:t>
      </w:r>
    </w:p>
    <w:p w14:paraId="4C311828" w14:textId="77777777" w:rsidR="00556FD5" w:rsidRPr="00762ABC" w:rsidRDefault="00556FD5" w:rsidP="00772634">
      <w:pPr>
        <w:rPr>
          <w:rFonts w:ascii="Times New Roman" w:hAnsi="Times New Roman"/>
          <w:color w:val="000000"/>
          <w:szCs w:val="24"/>
        </w:rPr>
      </w:pPr>
    </w:p>
    <w:p w14:paraId="1278A487"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Percent CO</w:t>
      </w:r>
      <w:r w:rsidRPr="00762ABC">
        <w:rPr>
          <w:rFonts w:ascii="Times New Roman" w:hAnsi="Times New Roman"/>
          <w:color w:val="000000"/>
          <w:szCs w:val="24"/>
          <w:vertAlign w:val="subscript"/>
        </w:rPr>
        <w:t xml:space="preserve">2 </w:t>
      </w:r>
      <w:r w:rsidRPr="00762ABC">
        <w:rPr>
          <w:rFonts w:ascii="Times New Roman" w:hAnsi="Times New Roman"/>
          <w:color w:val="000000"/>
          <w:szCs w:val="24"/>
        </w:rPr>
        <w:t xml:space="preserve">and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in the stack gas, dry</w:t>
      </w:r>
      <w:r w:rsidR="00D603F1" w:rsidRPr="00762ABC">
        <w:rPr>
          <w:rFonts w:ascii="Times New Roman" w:hAnsi="Times New Roman"/>
          <w:color w:val="000000"/>
          <w:szCs w:val="24"/>
        </w:rPr>
        <w:t>-</w:t>
      </w:r>
      <w:r w:rsidRPr="00762ABC">
        <w:rPr>
          <w:rFonts w:ascii="Times New Roman" w:hAnsi="Times New Roman"/>
          <w:color w:val="000000"/>
          <w:szCs w:val="24"/>
        </w:rPr>
        <w:t>basis;</w:t>
      </w:r>
    </w:p>
    <w:p w14:paraId="394C9B65" w14:textId="77777777" w:rsidR="00556FD5" w:rsidRPr="00762ABC" w:rsidRDefault="00556FD5" w:rsidP="00772634">
      <w:pPr>
        <w:rPr>
          <w:rFonts w:ascii="Times New Roman" w:hAnsi="Times New Roman"/>
          <w:color w:val="000000"/>
          <w:szCs w:val="24"/>
        </w:rPr>
      </w:pPr>
    </w:p>
    <w:p w14:paraId="4AF24F0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Moisture content of the stack gas (percent H</w:t>
      </w:r>
      <w:r w:rsidRPr="00762ABC">
        <w:rPr>
          <w:rFonts w:ascii="Times New Roman" w:hAnsi="Times New Roman"/>
          <w:color w:val="000000"/>
          <w:szCs w:val="24"/>
          <w:vertAlign w:val="subscript"/>
        </w:rPr>
        <w:t>2</w:t>
      </w:r>
      <w:r w:rsidRPr="00762ABC">
        <w:rPr>
          <w:rFonts w:ascii="Times New Roman" w:hAnsi="Times New Roman"/>
          <w:color w:val="000000"/>
          <w:szCs w:val="24"/>
        </w:rPr>
        <w:t>O);</w:t>
      </w:r>
    </w:p>
    <w:p w14:paraId="4CCF8C00" w14:textId="77777777" w:rsidR="00556FD5" w:rsidRPr="00762ABC" w:rsidRDefault="00556FD5" w:rsidP="00772634">
      <w:pPr>
        <w:rPr>
          <w:rFonts w:ascii="Times New Roman" w:hAnsi="Times New Roman"/>
          <w:color w:val="000000"/>
          <w:szCs w:val="24"/>
        </w:rPr>
      </w:pPr>
    </w:p>
    <w:p w14:paraId="513AB38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Average stack temperature (°F);</w:t>
      </w:r>
    </w:p>
    <w:p w14:paraId="5405AEC9" w14:textId="77777777" w:rsidR="00556FD5" w:rsidRPr="00762ABC" w:rsidRDefault="00556FD5" w:rsidP="00772634">
      <w:pPr>
        <w:rPr>
          <w:rFonts w:ascii="Times New Roman" w:hAnsi="Times New Roman"/>
          <w:color w:val="000000"/>
          <w:szCs w:val="24"/>
        </w:rPr>
      </w:pPr>
    </w:p>
    <w:p w14:paraId="790F3B1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Dry gas volume metered (</w:t>
      </w:r>
      <w:proofErr w:type="spellStart"/>
      <w:r w:rsidRPr="00762ABC">
        <w:rPr>
          <w:rFonts w:ascii="Times New Roman" w:hAnsi="Times New Roman"/>
          <w:color w:val="000000"/>
          <w:szCs w:val="24"/>
        </w:rPr>
        <w:t>dscm</w:t>
      </w:r>
      <w:proofErr w:type="spellEnd"/>
      <w:r w:rsidRPr="00762ABC">
        <w:rPr>
          <w:rFonts w:ascii="Times New Roman" w:hAnsi="Times New Roman"/>
          <w:color w:val="000000"/>
          <w:szCs w:val="24"/>
        </w:rPr>
        <w:t>);</w:t>
      </w:r>
    </w:p>
    <w:p w14:paraId="585A0A83" w14:textId="77777777" w:rsidR="00556FD5" w:rsidRPr="00762ABC" w:rsidRDefault="00556FD5" w:rsidP="00772634">
      <w:pPr>
        <w:rPr>
          <w:rFonts w:ascii="Times New Roman" w:hAnsi="Times New Roman"/>
          <w:color w:val="000000"/>
          <w:szCs w:val="24"/>
        </w:rPr>
      </w:pPr>
    </w:p>
    <w:p w14:paraId="11522FD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Percent isokinetic;</w:t>
      </w:r>
    </w:p>
    <w:p w14:paraId="1902F6D2" w14:textId="77777777" w:rsidR="00556FD5" w:rsidRPr="00762ABC" w:rsidRDefault="00556FD5" w:rsidP="00772634">
      <w:pPr>
        <w:rPr>
          <w:rFonts w:ascii="Times New Roman" w:hAnsi="Times New Roman"/>
          <w:color w:val="000000"/>
          <w:szCs w:val="24"/>
        </w:rPr>
      </w:pPr>
    </w:p>
    <w:p w14:paraId="21C39F5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9A12EB" w:rsidRPr="00762ABC">
        <w:rPr>
          <w:rFonts w:ascii="Times New Roman" w:hAnsi="Times New Roman"/>
          <w:color w:val="000000"/>
          <w:szCs w:val="24"/>
        </w:rPr>
        <w:tab/>
      </w:r>
      <w:r w:rsidRPr="00762ABC">
        <w:rPr>
          <w:rFonts w:ascii="Times New Roman" w:hAnsi="Times New Roman"/>
          <w:color w:val="000000"/>
          <w:szCs w:val="24"/>
        </w:rPr>
        <w:t>Particle-bound mercury collected by the filter, blank and probe rinse (µg);</w:t>
      </w:r>
    </w:p>
    <w:p w14:paraId="68C4D0A0" w14:textId="77777777" w:rsidR="00556FD5" w:rsidRPr="00762ABC" w:rsidRDefault="00556FD5" w:rsidP="00772634">
      <w:pPr>
        <w:rPr>
          <w:rFonts w:ascii="Times New Roman" w:hAnsi="Times New Roman"/>
          <w:color w:val="000000"/>
          <w:szCs w:val="24"/>
        </w:rPr>
      </w:pPr>
    </w:p>
    <w:p w14:paraId="61848C4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9A12EB" w:rsidRPr="00762ABC">
        <w:rPr>
          <w:rFonts w:ascii="Times New Roman" w:hAnsi="Times New Roman"/>
          <w:color w:val="000000"/>
          <w:szCs w:val="24"/>
        </w:rPr>
        <w:tab/>
      </w:r>
      <w:r w:rsidRPr="00762ABC">
        <w:rPr>
          <w:rFonts w:ascii="Times New Roman" w:hAnsi="Times New Roman"/>
          <w:color w:val="000000"/>
          <w:szCs w:val="24"/>
        </w:rPr>
        <w:t xml:space="preserve">Oxidized mercury collected by the </w:t>
      </w:r>
      <w:proofErr w:type="spellStart"/>
      <w:r w:rsidRPr="00762ABC">
        <w:rPr>
          <w:rFonts w:ascii="Times New Roman" w:hAnsi="Times New Roman"/>
          <w:color w:val="000000"/>
          <w:szCs w:val="24"/>
        </w:rPr>
        <w:t>KCl</w:t>
      </w:r>
      <w:proofErr w:type="spellEnd"/>
      <w:r w:rsidRPr="00762ABC">
        <w:rPr>
          <w:rFonts w:ascii="Times New Roman" w:hAnsi="Times New Roman"/>
          <w:color w:val="000000"/>
          <w:szCs w:val="24"/>
        </w:rPr>
        <w:t xml:space="preserve"> impingers (µg);</w:t>
      </w:r>
    </w:p>
    <w:p w14:paraId="350646D3" w14:textId="77777777" w:rsidR="00556FD5" w:rsidRPr="00762ABC" w:rsidRDefault="00556FD5" w:rsidP="00772634">
      <w:pPr>
        <w:rPr>
          <w:rFonts w:ascii="Times New Roman" w:hAnsi="Times New Roman"/>
          <w:color w:val="000000"/>
          <w:szCs w:val="24"/>
        </w:rPr>
      </w:pPr>
    </w:p>
    <w:p w14:paraId="4CD7EDF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viii)</w:t>
      </w:r>
      <w:r w:rsidR="009A12EB" w:rsidRPr="00762ABC">
        <w:rPr>
          <w:rFonts w:ascii="Times New Roman" w:hAnsi="Times New Roman"/>
          <w:color w:val="000000"/>
          <w:szCs w:val="24"/>
        </w:rPr>
        <w:tab/>
      </w:r>
      <w:r w:rsidRPr="00762ABC">
        <w:rPr>
          <w:rFonts w:ascii="Times New Roman" w:hAnsi="Times New Roman"/>
          <w:color w:val="000000"/>
          <w:szCs w:val="24"/>
        </w:rPr>
        <w:t xml:space="preserve">Elemental mercury collected in the </w:t>
      </w:r>
      <w:proofErr w:type="spellStart"/>
      <w:r w:rsidRPr="00762ABC">
        <w:rPr>
          <w:rFonts w:ascii="Times New Roman" w:hAnsi="Times New Roman"/>
          <w:color w:val="000000"/>
          <w:szCs w:val="24"/>
        </w:rPr>
        <w:t>HNO</w:t>
      </w:r>
      <w:r w:rsidRPr="00762ABC">
        <w:rPr>
          <w:rFonts w:ascii="Times New Roman" w:hAnsi="Times New Roman"/>
          <w:color w:val="000000"/>
          <w:szCs w:val="24"/>
          <w:vertAlign w:val="subscript"/>
        </w:rPr>
        <w:t>3</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w:t>
      </w:r>
      <w:r w:rsidRPr="00762ABC">
        <w:rPr>
          <w:rFonts w:ascii="Times New Roman" w:hAnsi="Times New Roman"/>
          <w:color w:val="000000"/>
          <w:szCs w:val="24"/>
          <w:vertAlign w:val="subscript"/>
        </w:rPr>
        <w:t>2</w:t>
      </w:r>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 xml:space="preserve">impinger and in the </w:t>
      </w:r>
      <w:proofErr w:type="spellStart"/>
      <w:r w:rsidRPr="00762ABC">
        <w:rPr>
          <w:rFonts w:ascii="Times New Roman" w:hAnsi="Times New Roman"/>
          <w:color w:val="000000"/>
          <w:szCs w:val="24"/>
        </w:rPr>
        <w:t>KMnO</w:t>
      </w:r>
      <w:r w:rsidRPr="00762ABC">
        <w:rPr>
          <w:rFonts w:ascii="Times New Roman" w:hAnsi="Times New Roman"/>
          <w:color w:val="000000"/>
          <w:szCs w:val="24"/>
          <w:vertAlign w:val="subscript"/>
        </w:rPr>
        <w:t>4</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w:t>
      </w:r>
      <w:r w:rsidRPr="00762ABC">
        <w:rPr>
          <w:rFonts w:ascii="Times New Roman" w:hAnsi="Times New Roman"/>
          <w:color w:val="000000"/>
          <w:szCs w:val="24"/>
          <w:vertAlign w:val="subscript"/>
        </w:rPr>
        <w:t>2</w:t>
      </w:r>
      <w:r w:rsidRPr="00762ABC">
        <w:rPr>
          <w:rFonts w:ascii="Times New Roman" w:hAnsi="Times New Roman"/>
          <w:color w:val="000000"/>
          <w:szCs w:val="24"/>
        </w:rPr>
        <w:t>SO</w:t>
      </w:r>
      <w:r w:rsidRPr="00762ABC">
        <w:rPr>
          <w:rFonts w:ascii="Times New Roman" w:hAnsi="Times New Roman"/>
          <w:color w:val="000000"/>
          <w:szCs w:val="24"/>
          <w:vertAlign w:val="subscript"/>
        </w:rPr>
        <w:t>4</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impingers (µg);</w:t>
      </w:r>
    </w:p>
    <w:p w14:paraId="12D1B484" w14:textId="77777777" w:rsidR="00556FD5" w:rsidRPr="00762ABC" w:rsidRDefault="00556FD5" w:rsidP="00772634">
      <w:pPr>
        <w:rPr>
          <w:rFonts w:ascii="Times New Roman" w:hAnsi="Times New Roman"/>
          <w:color w:val="000000"/>
          <w:szCs w:val="24"/>
        </w:rPr>
      </w:pPr>
    </w:p>
    <w:p w14:paraId="1206E8D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ix)</w:t>
      </w:r>
      <w:r w:rsidR="009A12EB" w:rsidRPr="00762ABC">
        <w:rPr>
          <w:rFonts w:ascii="Times New Roman" w:hAnsi="Times New Roman"/>
          <w:color w:val="000000"/>
          <w:szCs w:val="24"/>
        </w:rPr>
        <w:tab/>
      </w:r>
      <w:r w:rsidRPr="00762ABC">
        <w:rPr>
          <w:rFonts w:ascii="Times New Roman" w:hAnsi="Times New Roman"/>
          <w:color w:val="000000"/>
          <w:szCs w:val="24"/>
        </w:rPr>
        <w:t>Total mercury, including particle-bound mercury (µg); and</w:t>
      </w:r>
    </w:p>
    <w:p w14:paraId="2E208057" w14:textId="77777777" w:rsidR="00556FD5" w:rsidRPr="00762ABC" w:rsidRDefault="00556FD5" w:rsidP="00772634">
      <w:pPr>
        <w:rPr>
          <w:rFonts w:ascii="Times New Roman" w:hAnsi="Times New Roman"/>
          <w:color w:val="000000"/>
          <w:szCs w:val="24"/>
        </w:rPr>
      </w:pPr>
    </w:p>
    <w:p w14:paraId="2FE84E7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x)</w:t>
      </w:r>
      <w:r w:rsidR="009A12EB" w:rsidRPr="00762ABC">
        <w:rPr>
          <w:rFonts w:ascii="Times New Roman" w:hAnsi="Times New Roman"/>
          <w:color w:val="000000"/>
          <w:szCs w:val="24"/>
        </w:rPr>
        <w:tab/>
      </w:r>
      <w:r w:rsidRPr="00762ABC">
        <w:rPr>
          <w:rFonts w:ascii="Times New Roman" w:hAnsi="Times New Roman"/>
          <w:color w:val="000000"/>
          <w:szCs w:val="24"/>
        </w:rPr>
        <w:t>Total mercury, excluding particle-bound mercury (µg)</w:t>
      </w:r>
      <w:r w:rsidR="006365E2" w:rsidRPr="00762ABC">
        <w:rPr>
          <w:rFonts w:ascii="Times New Roman" w:hAnsi="Times New Roman"/>
          <w:color w:val="000000"/>
          <w:szCs w:val="24"/>
        </w:rPr>
        <w:t>.</w:t>
      </w:r>
    </w:p>
    <w:p w14:paraId="7E17024B" w14:textId="77777777" w:rsidR="00556FD5" w:rsidRPr="00762ABC" w:rsidRDefault="00556FD5" w:rsidP="00772634">
      <w:pPr>
        <w:rPr>
          <w:rFonts w:ascii="Times New Roman" w:hAnsi="Times New Roman"/>
          <w:color w:val="000000"/>
          <w:szCs w:val="24"/>
        </w:rPr>
      </w:pPr>
    </w:p>
    <w:p w14:paraId="53BFF9FF"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H)</w:t>
      </w:r>
      <w:r w:rsidR="009A12EB" w:rsidRPr="00762ABC">
        <w:rPr>
          <w:rFonts w:ascii="Times New Roman" w:hAnsi="Times New Roman"/>
          <w:color w:val="000000"/>
          <w:szCs w:val="24"/>
        </w:rPr>
        <w:tab/>
      </w:r>
      <w:r w:rsidRPr="00762ABC">
        <w:rPr>
          <w:rFonts w:ascii="Times New Roman" w:hAnsi="Times New Roman"/>
          <w:color w:val="000000"/>
          <w:szCs w:val="24"/>
        </w:rPr>
        <w:t xml:space="preserve">All appropriate data elements for Methods </w:t>
      </w:r>
      <w:proofErr w:type="spellStart"/>
      <w:r w:rsidRPr="00762ABC">
        <w:rPr>
          <w:rFonts w:ascii="Times New Roman" w:hAnsi="Times New Roman"/>
          <w:color w:val="000000"/>
          <w:szCs w:val="24"/>
        </w:rPr>
        <w:t>30A</w:t>
      </w:r>
      <w:proofErr w:type="spellEnd"/>
      <w:r w:rsidRPr="00762ABC">
        <w:rPr>
          <w:rFonts w:ascii="Times New Roman" w:hAnsi="Times New Roman"/>
          <w:color w:val="000000"/>
          <w:szCs w:val="24"/>
        </w:rPr>
        <w:t xml:space="preserve"> and </w:t>
      </w:r>
      <w:proofErr w:type="spellStart"/>
      <w:r w:rsidRPr="00762ABC">
        <w:rPr>
          <w:rFonts w:ascii="Times New Roman" w:hAnsi="Times New Roman"/>
          <w:color w:val="000000"/>
          <w:szCs w:val="24"/>
        </w:rPr>
        <w:t>30B</w:t>
      </w:r>
      <w:proofErr w:type="spellEnd"/>
      <w:r w:rsidRPr="00762ABC">
        <w:rPr>
          <w:rFonts w:ascii="Times New Roman" w:hAnsi="Times New Roman"/>
          <w:color w:val="000000"/>
          <w:szCs w:val="24"/>
        </w:rPr>
        <w:t xml:space="preserve">. </w:t>
      </w:r>
    </w:p>
    <w:p w14:paraId="06E68421" w14:textId="77777777" w:rsidR="00556FD5" w:rsidRPr="00762ABC" w:rsidRDefault="00556FD5" w:rsidP="00772634">
      <w:pPr>
        <w:rPr>
          <w:rFonts w:ascii="Times New Roman" w:hAnsi="Times New Roman"/>
          <w:color w:val="000000"/>
          <w:szCs w:val="24"/>
        </w:rPr>
      </w:pPr>
    </w:p>
    <w:p w14:paraId="5467AD5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I)</w:t>
      </w:r>
      <w:r w:rsidR="009A12EB" w:rsidRPr="00762ABC">
        <w:rPr>
          <w:rFonts w:ascii="Times New Roman" w:hAnsi="Times New Roman"/>
          <w:color w:val="000000"/>
          <w:szCs w:val="24"/>
        </w:rPr>
        <w:tab/>
      </w:r>
      <w:r w:rsidRPr="00762ABC">
        <w:rPr>
          <w:rFonts w:ascii="Times New Roman" w:hAnsi="Times New Roman"/>
          <w:color w:val="000000"/>
          <w:szCs w:val="24"/>
        </w:rPr>
        <w:t>For a unit with a flow monitor installed on a rectangular stack or duct, if a site-specific default or measured wall effects adjustment factor (WAF) is used to correct the stack gas volumetric flow rate data to account for velocity decay near the stack or duct wall, the owner or operator must keep records of the following for each flow RATA performed with EPA Method 2 in appendices A</w:t>
      </w:r>
      <w:r w:rsidR="006365E2" w:rsidRPr="00762ABC">
        <w:rPr>
          <w:rFonts w:ascii="Times New Roman" w:hAnsi="Times New Roman"/>
          <w:color w:val="000000"/>
          <w:szCs w:val="24"/>
        </w:rPr>
        <w:t>-1 and A-</w:t>
      </w:r>
      <w:r w:rsidRPr="00762ABC">
        <w:rPr>
          <w:rFonts w:ascii="Times New Roman" w:hAnsi="Times New Roman"/>
          <w:color w:val="000000"/>
          <w:szCs w:val="24"/>
        </w:rPr>
        <w:t>2 to 40 CFR 60, incorporated by reference in Section 225.140, subsequent to the WAF determination:</w:t>
      </w:r>
    </w:p>
    <w:p w14:paraId="2870F9A2" w14:textId="77777777" w:rsidR="00556FD5" w:rsidRPr="00762ABC" w:rsidRDefault="00556FD5" w:rsidP="00772634">
      <w:pPr>
        <w:rPr>
          <w:rFonts w:ascii="Times New Roman" w:hAnsi="Times New Roman"/>
          <w:color w:val="000000"/>
          <w:szCs w:val="24"/>
        </w:rPr>
      </w:pPr>
    </w:p>
    <w:p w14:paraId="11258356"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Monitoring system ID;</w:t>
      </w:r>
    </w:p>
    <w:p w14:paraId="672C38A8" w14:textId="77777777" w:rsidR="00556FD5" w:rsidRPr="00762ABC" w:rsidRDefault="00556FD5" w:rsidP="00772634">
      <w:pPr>
        <w:rPr>
          <w:rFonts w:ascii="Times New Roman" w:hAnsi="Times New Roman"/>
          <w:color w:val="000000"/>
          <w:szCs w:val="24"/>
        </w:rPr>
      </w:pPr>
    </w:p>
    <w:p w14:paraId="26866AA3"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Test number;</w:t>
      </w:r>
    </w:p>
    <w:p w14:paraId="0DB5AE62" w14:textId="77777777" w:rsidR="00556FD5" w:rsidRPr="00762ABC" w:rsidRDefault="00556FD5" w:rsidP="00772634">
      <w:pPr>
        <w:rPr>
          <w:rFonts w:ascii="Times New Roman" w:hAnsi="Times New Roman"/>
          <w:color w:val="000000"/>
          <w:szCs w:val="24"/>
        </w:rPr>
      </w:pPr>
    </w:p>
    <w:p w14:paraId="0DEF9DC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Operating level;</w:t>
      </w:r>
    </w:p>
    <w:p w14:paraId="3C857DCA" w14:textId="77777777" w:rsidR="00556FD5" w:rsidRPr="00762ABC" w:rsidRDefault="00556FD5" w:rsidP="00772634">
      <w:pPr>
        <w:rPr>
          <w:rFonts w:ascii="Times New Roman" w:hAnsi="Times New Roman"/>
          <w:color w:val="000000"/>
          <w:szCs w:val="24"/>
        </w:rPr>
      </w:pPr>
    </w:p>
    <w:p w14:paraId="683790B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RATA end date and time;</w:t>
      </w:r>
    </w:p>
    <w:p w14:paraId="36B695C4" w14:textId="77777777" w:rsidR="00556FD5" w:rsidRPr="00762ABC" w:rsidRDefault="00556FD5" w:rsidP="00772634">
      <w:pPr>
        <w:rPr>
          <w:rFonts w:ascii="Times New Roman" w:hAnsi="Times New Roman"/>
          <w:color w:val="000000"/>
          <w:szCs w:val="24"/>
        </w:rPr>
      </w:pPr>
    </w:p>
    <w:p w14:paraId="159C544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Number of Method 1 traverse points; and</w:t>
      </w:r>
    </w:p>
    <w:p w14:paraId="2959D3A1" w14:textId="77777777" w:rsidR="00556FD5" w:rsidRPr="00762ABC" w:rsidRDefault="00556FD5" w:rsidP="00772634">
      <w:pPr>
        <w:rPr>
          <w:rFonts w:ascii="Times New Roman" w:hAnsi="Times New Roman"/>
          <w:color w:val="000000"/>
          <w:szCs w:val="24"/>
        </w:rPr>
      </w:pPr>
    </w:p>
    <w:p w14:paraId="761884E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9A12EB" w:rsidRPr="00762ABC">
        <w:rPr>
          <w:rFonts w:ascii="Times New Roman" w:hAnsi="Times New Roman"/>
          <w:color w:val="000000"/>
          <w:szCs w:val="24"/>
        </w:rPr>
        <w:tab/>
      </w:r>
      <w:r w:rsidRPr="00762ABC">
        <w:rPr>
          <w:rFonts w:ascii="Times New Roman" w:hAnsi="Times New Roman"/>
          <w:color w:val="000000"/>
          <w:szCs w:val="24"/>
        </w:rPr>
        <w:t>Wall effects adjustment factor (WAF), to the nearest 0.0001.</w:t>
      </w:r>
    </w:p>
    <w:p w14:paraId="25B07634" w14:textId="77777777" w:rsidR="00556FD5" w:rsidRPr="00762ABC" w:rsidRDefault="00556FD5" w:rsidP="00772634">
      <w:pPr>
        <w:rPr>
          <w:rFonts w:ascii="Times New Roman" w:hAnsi="Times New Roman"/>
          <w:color w:val="000000"/>
          <w:szCs w:val="24"/>
        </w:rPr>
      </w:pPr>
    </w:p>
    <w:p w14:paraId="7DB3775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J)</w:t>
      </w:r>
      <w:r w:rsidR="009A12EB" w:rsidRPr="00762ABC">
        <w:rPr>
          <w:rFonts w:ascii="Times New Roman" w:hAnsi="Times New Roman"/>
          <w:color w:val="000000"/>
          <w:szCs w:val="24"/>
        </w:rPr>
        <w:tab/>
      </w:r>
      <w:r w:rsidRPr="00762ABC">
        <w:rPr>
          <w:rFonts w:ascii="Times New Roman" w:hAnsi="Times New Roman"/>
          <w:color w:val="000000"/>
          <w:szCs w:val="24"/>
        </w:rPr>
        <w:t>For each RATA ru</w:t>
      </w:r>
      <w:r w:rsidR="006365E2" w:rsidRPr="00762ABC">
        <w:rPr>
          <w:rFonts w:ascii="Times New Roman" w:hAnsi="Times New Roman"/>
          <w:color w:val="000000"/>
          <w:szCs w:val="24"/>
        </w:rPr>
        <w:t>n using Method 29 in appendix A-</w:t>
      </w:r>
      <w:r w:rsidRPr="00762ABC">
        <w:rPr>
          <w:rFonts w:ascii="Times New Roman" w:hAnsi="Times New Roman"/>
          <w:color w:val="000000"/>
          <w:szCs w:val="24"/>
        </w:rPr>
        <w:t>8 to 40 CFR 60, incorporated by reference in Section 225.140, to determine mercury concentration:</w:t>
      </w:r>
    </w:p>
    <w:p w14:paraId="68F62543" w14:textId="77777777" w:rsidR="00556FD5" w:rsidRPr="00762ABC" w:rsidRDefault="00556FD5" w:rsidP="00772634">
      <w:pPr>
        <w:rPr>
          <w:rFonts w:ascii="Times New Roman" w:hAnsi="Times New Roman"/>
          <w:color w:val="000000"/>
          <w:szCs w:val="24"/>
        </w:rPr>
      </w:pPr>
    </w:p>
    <w:p w14:paraId="46006178"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Percent CO</w:t>
      </w:r>
      <w:r w:rsidRPr="00762ABC">
        <w:rPr>
          <w:rFonts w:ascii="Times New Roman" w:hAnsi="Times New Roman"/>
          <w:color w:val="000000"/>
          <w:szCs w:val="24"/>
          <w:vertAlign w:val="subscript"/>
        </w:rPr>
        <w:t>2</w:t>
      </w:r>
      <w:r w:rsidR="00D603F1" w:rsidRPr="00762ABC">
        <w:rPr>
          <w:rFonts w:ascii="Times New Roman" w:hAnsi="Times New Roman"/>
          <w:color w:val="000000"/>
          <w:szCs w:val="24"/>
          <w:vertAlign w:val="subscript"/>
        </w:rPr>
        <w:t xml:space="preserve"> </w:t>
      </w:r>
      <w:r w:rsidRPr="00762ABC">
        <w:rPr>
          <w:rFonts w:ascii="Times New Roman" w:hAnsi="Times New Roman"/>
          <w:color w:val="000000"/>
          <w:szCs w:val="24"/>
        </w:rPr>
        <w:t xml:space="preserve">and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in the stack gas, dry</w:t>
      </w:r>
      <w:r w:rsidR="00D603F1" w:rsidRPr="00762ABC">
        <w:rPr>
          <w:rFonts w:ascii="Times New Roman" w:hAnsi="Times New Roman"/>
          <w:color w:val="000000"/>
          <w:szCs w:val="24"/>
        </w:rPr>
        <w:t>-</w:t>
      </w:r>
      <w:r w:rsidRPr="00762ABC">
        <w:rPr>
          <w:rFonts w:ascii="Times New Roman" w:hAnsi="Times New Roman"/>
          <w:color w:val="000000"/>
          <w:szCs w:val="24"/>
        </w:rPr>
        <w:t>basis;</w:t>
      </w:r>
    </w:p>
    <w:p w14:paraId="17A8022D" w14:textId="77777777" w:rsidR="00556FD5" w:rsidRPr="00762ABC" w:rsidRDefault="00556FD5" w:rsidP="00772634">
      <w:pPr>
        <w:rPr>
          <w:rFonts w:ascii="Times New Roman" w:hAnsi="Times New Roman"/>
          <w:color w:val="000000"/>
          <w:szCs w:val="24"/>
        </w:rPr>
      </w:pPr>
    </w:p>
    <w:p w14:paraId="23683A1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Moisture content of the stack gas (percent H</w:t>
      </w:r>
      <w:r w:rsidRPr="00762ABC">
        <w:rPr>
          <w:rFonts w:ascii="Times New Roman" w:hAnsi="Times New Roman"/>
          <w:color w:val="000000"/>
          <w:szCs w:val="24"/>
          <w:vertAlign w:val="subscript"/>
        </w:rPr>
        <w:t>2</w:t>
      </w:r>
      <w:r w:rsidRPr="00762ABC">
        <w:rPr>
          <w:rFonts w:ascii="Times New Roman" w:hAnsi="Times New Roman"/>
          <w:color w:val="000000"/>
          <w:szCs w:val="24"/>
        </w:rPr>
        <w:t>O);</w:t>
      </w:r>
    </w:p>
    <w:p w14:paraId="708836C0" w14:textId="77777777" w:rsidR="00556FD5" w:rsidRPr="00762ABC" w:rsidRDefault="00556FD5" w:rsidP="00772634">
      <w:pPr>
        <w:rPr>
          <w:rFonts w:ascii="Times New Roman" w:hAnsi="Times New Roman"/>
          <w:color w:val="000000"/>
          <w:szCs w:val="24"/>
        </w:rPr>
      </w:pPr>
    </w:p>
    <w:p w14:paraId="34A953C5"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Average stack gas temperature (°F);</w:t>
      </w:r>
    </w:p>
    <w:p w14:paraId="5EFF7552" w14:textId="77777777" w:rsidR="00556FD5" w:rsidRPr="00762ABC" w:rsidRDefault="00556FD5" w:rsidP="00772634">
      <w:pPr>
        <w:rPr>
          <w:rFonts w:ascii="Times New Roman" w:hAnsi="Times New Roman"/>
          <w:color w:val="000000"/>
          <w:szCs w:val="24"/>
        </w:rPr>
      </w:pPr>
    </w:p>
    <w:p w14:paraId="0944B2F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Dry gas volume metered (</w:t>
      </w:r>
      <w:proofErr w:type="spellStart"/>
      <w:r w:rsidRPr="00762ABC">
        <w:rPr>
          <w:rFonts w:ascii="Times New Roman" w:hAnsi="Times New Roman"/>
          <w:color w:val="000000"/>
          <w:szCs w:val="24"/>
        </w:rPr>
        <w:t>dscm</w:t>
      </w:r>
      <w:proofErr w:type="spellEnd"/>
      <w:r w:rsidRPr="00762ABC">
        <w:rPr>
          <w:rFonts w:ascii="Times New Roman" w:hAnsi="Times New Roman"/>
          <w:color w:val="000000"/>
          <w:szCs w:val="24"/>
        </w:rPr>
        <w:t>);</w:t>
      </w:r>
    </w:p>
    <w:p w14:paraId="2B918D76" w14:textId="77777777" w:rsidR="00556FD5" w:rsidRPr="00762ABC" w:rsidRDefault="00556FD5" w:rsidP="00772634">
      <w:pPr>
        <w:rPr>
          <w:rFonts w:ascii="Times New Roman" w:hAnsi="Times New Roman"/>
          <w:color w:val="000000"/>
          <w:szCs w:val="24"/>
        </w:rPr>
      </w:pPr>
    </w:p>
    <w:p w14:paraId="09ECAD67"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Percent isokinetic;</w:t>
      </w:r>
    </w:p>
    <w:p w14:paraId="57C51179" w14:textId="77777777" w:rsidR="00556FD5" w:rsidRPr="00762ABC" w:rsidRDefault="00556FD5" w:rsidP="00772634">
      <w:pPr>
        <w:rPr>
          <w:rFonts w:ascii="Times New Roman" w:hAnsi="Times New Roman"/>
          <w:color w:val="000000"/>
          <w:szCs w:val="24"/>
        </w:rPr>
      </w:pPr>
    </w:p>
    <w:p w14:paraId="3E3C2C9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9A12EB" w:rsidRPr="00762ABC">
        <w:rPr>
          <w:rFonts w:ascii="Times New Roman" w:hAnsi="Times New Roman"/>
          <w:color w:val="000000"/>
          <w:szCs w:val="24"/>
        </w:rPr>
        <w:tab/>
      </w:r>
      <w:r w:rsidRPr="00762ABC">
        <w:rPr>
          <w:rFonts w:ascii="Times New Roman" w:hAnsi="Times New Roman"/>
          <w:color w:val="000000"/>
          <w:szCs w:val="24"/>
        </w:rPr>
        <w:t>Particulate mercury collected in the front half of the sampling train, corrected for the front-half blank value (µg</w:t>
      </w:r>
      <w:r w:rsidR="00D603F1" w:rsidRPr="00762ABC">
        <w:rPr>
          <w:rFonts w:ascii="Times New Roman" w:hAnsi="Times New Roman"/>
          <w:color w:val="000000"/>
          <w:szCs w:val="24"/>
        </w:rPr>
        <w:t>m</w:t>
      </w:r>
      <w:r w:rsidRPr="00762ABC">
        <w:rPr>
          <w:rFonts w:ascii="Times New Roman" w:hAnsi="Times New Roman"/>
          <w:color w:val="000000"/>
          <w:szCs w:val="24"/>
        </w:rPr>
        <w:t>); and</w:t>
      </w:r>
    </w:p>
    <w:p w14:paraId="25888530" w14:textId="77777777" w:rsidR="00556FD5" w:rsidRPr="00762ABC" w:rsidRDefault="00556FD5" w:rsidP="00772634">
      <w:pPr>
        <w:rPr>
          <w:rFonts w:ascii="Times New Roman" w:hAnsi="Times New Roman"/>
          <w:color w:val="000000"/>
          <w:szCs w:val="24"/>
        </w:rPr>
      </w:pPr>
    </w:p>
    <w:p w14:paraId="016A497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9A12EB" w:rsidRPr="00762ABC">
        <w:rPr>
          <w:rFonts w:ascii="Times New Roman" w:hAnsi="Times New Roman"/>
          <w:color w:val="000000"/>
          <w:szCs w:val="24"/>
        </w:rPr>
        <w:tab/>
      </w:r>
      <w:r w:rsidRPr="00762ABC">
        <w:rPr>
          <w:rFonts w:ascii="Times New Roman" w:hAnsi="Times New Roman"/>
          <w:color w:val="000000"/>
          <w:szCs w:val="24"/>
        </w:rPr>
        <w:t>Total vapor phase mercury collected in the back half of the sampling train, corrected for the back-half blank value (µg</w:t>
      </w:r>
      <w:r w:rsidR="00D603F1" w:rsidRPr="00762ABC">
        <w:rPr>
          <w:rFonts w:ascii="Times New Roman" w:hAnsi="Times New Roman"/>
          <w:color w:val="000000"/>
          <w:szCs w:val="24"/>
        </w:rPr>
        <w:t>m</w:t>
      </w:r>
      <w:r w:rsidRPr="00762ABC">
        <w:rPr>
          <w:rFonts w:ascii="Times New Roman" w:hAnsi="Times New Roman"/>
          <w:color w:val="000000"/>
          <w:szCs w:val="24"/>
        </w:rPr>
        <w:t>).</w:t>
      </w:r>
    </w:p>
    <w:p w14:paraId="659161EC" w14:textId="77777777" w:rsidR="00556FD5" w:rsidRPr="00762ABC" w:rsidRDefault="00556FD5" w:rsidP="00772634">
      <w:pPr>
        <w:rPr>
          <w:rFonts w:ascii="Times New Roman" w:hAnsi="Times New Roman"/>
          <w:color w:val="000000"/>
          <w:szCs w:val="24"/>
        </w:rPr>
      </w:pPr>
    </w:p>
    <w:p w14:paraId="15669911"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8)</w:t>
      </w:r>
      <w:r w:rsidR="009A12EB" w:rsidRPr="00762ABC">
        <w:rPr>
          <w:rFonts w:ascii="Times New Roman" w:hAnsi="Times New Roman"/>
          <w:color w:val="000000"/>
          <w:szCs w:val="24"/>
        </w:rPr>
        <w:tab/>
      </w:r>
      <w:r w:rsidRPr="00762ABC">
        <w:rPr>
          <w:rFonts w:ascii="Times New Roman" w:hAnsi="Times New Roman"/>
          <w:color w:val="000000"/>
          <w:szCs w:val="24"/>
        </w:rPr>
        <w:t xml:space="preserve">For each certified continuous emission monitoring system, excepted monitoring system or alternative monitoring system, the date and description of each event </w:t>
      </w:r>
      <w:r w:rsidR="00D603F1" w:rsidRPr="00762ABC">
        <w:rPr>
          <w:rFonts w:ascii="Times New Roman" w:hAnsi="Times New Roman"/>
          <w:color w:val="000000"/>
          <w:szCs w:val="24"/>
        </w:rPr>
        <w:t xml:space="preserve">that </w:t>
      </w:r>
      <w:r w:rsidRPr="00762ABC">
        <w:rPr>
          <w:rFonts w:ascii="Times New Roman" w:hAnsi="Times New Roman"/>
          <w:color w:val="000000"/>
          <w:szCs w:val="24"/>
        </w:rPr>
        <w:t>requires certification, recertification or certain diagnostic testing of the system and the date and type of each test performed. If the conditional data validation procedures of Section 1.4(b)(3) of this Appendix are to be used to validate and report data prior to the completion of the required certification, recertification or diagnostic testing, the date and hour of the probationary calibration error test must be reported to mark the beginning of conditional data validation.</w:t>
      </w:r>
    </w:p>
    <w:p w14:paraId="1C0AE98F" w14:textId="77777777" w:rsidR="00556FD5" w:rsidRPr="00762ABC" w:rsidRDefault="00556FD5" w:rsidP="00772634">
      <w:pPr>
        <w:rPr>
          <w:rFonts w:ascii="Times New Roman" w:hAnsi="Times New Roman"/>
          <w:color w:val="000000"/>
          <w:szCs w:val="24"/>
        </w:rPr>
      </w:pPr>
    </w:p>
    <w:p w14:paraId="69AED841"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9)</w:t>
      </w:r>
      <w:r w:rsidR="009A12EB" w:rsidRPr="00762ABC">
        <w:rPr>
          <w:rFonts w:ascii="Times New Roman" w:hAnsi="Times New Roman"/>
          <w:color w:val="000000"/>
          <w:szCs w:val="24"/>
        </w:rPr>
        <w:tab/>
      </w:r>
      <w:r w:rsidRPr="00762ABC">
        <w:rPr>
          <w:rFonts w:ascii="Times New Roman" w:hAnsi="Times New Roman"/>
          <w:color w:val="000000"/>
          <w:szCs w:val="24"/>
        </w:rPr>
        <w:t xml:space="preserve">Hardcopy relative accuracy test reports, certification reports, recertification reports or semiannual or annual reports for gas or flow rate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sorbent trap monitoring systems are required or requested under 40 CFR 75.60(b)(6) or 75.63, incorporated by reference in Section 225.140, the reports must include, at a minimum, the following elements as applicable to the types of tests performed:</w:t>
      </w:r>
    </w:p>
    <w:p w14:paraId="73AB367D" w14:textId="77777777" w:rsidR="00556FD5" w:rsidRPr="00762ABC" w:rsidRDefault="00556FD5" w:rsidP="00772634">
      <w:pPr>
        <w:rPr>
          <w:rFonts w:ascii="Times New Roman" w:hAnsi="Times New Roman"/>
          <w:color w:val="000000"/>
          <w:szCs w:val="24"/>
        </w:rPr>
      </w:pPr>
    </w:p>
    <w:p w14:paraId="0A56437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Summarized test results.</w:t>
      </w:r>
    </w:p>
    <w:p w14:paraId="2A65D410" w14:textId="77777777" w:rsidR="00556FD5" w:rsidRPr="00762ABC" w:rsidRDefault="00556FD5" w:rsidP="00772634">
      <w:pPr>
        <w:rPr>
          <w:rFonts w:ascii="Times New Roman" w:hAnsi="Times New Roman"/>
          <w:color w:val="000000"/>
          <w:szCs w:val="24"/>
        </w:rPr>
      </w:pPr>
    </w:p>
    <w:p w14:paraId="1F85426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 xml:space="preserve">DAHS printouts of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data generated during the calibration error, linearity, cycle time and relative accuracy tests.</w:t>
      </w:r>
    </w:p>
    <w:p w14:paraId="5650518A" w14:textId="77777777" w:rsidR="00556FD5" w:rsidRPr="00762ABC" w:rsidRDefault="00556FD5" w:rsidP="00772634">
      <w:pPr>
        <w:rPr>
          <w:rFonts w:ascii="Times New Roman" w:hAnsi="Times New Roman"/>
          <w:color w:val="000000"/>
          <w:szCs w:val="24"/>
        </w:rPr>
      </w:pPr>
    </w:p>
    <w:p w14:paraId="6254EDD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color w:val="000000"/>
          <w:szCs w:val="24"/>
        </w:rPr>
        <w:t>For pollutant concentration monitor or diluent monitor relative accuracy tests at normal operating load:</w:t>
      </w:r>
    </w:p>
    <w:p w14:paraId="6F35B26A" w14:textId="77777777" w:rsidR="00556FD5" w:rsidRPr="00762ABC" w:rsidRDefault="00556FD5" w:rsidP="00772634">
      <w:pPr>
        <w:rPr>
          <w:rFonts w:ascii="Times New Roman" w:hAnsi="Times New Roman"/>
          <w:color w:val="000000"/>
          <w:szCs w:val="24"/>
        </w:rPr>
      </w:pPr>
    </w:p>
    <w:p w14:paraId="7A0A6DC3"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 xml:space="preserve">The raw reference method data from each run, i.e., the data under </w:t>
      </w:r>
      <w:r w:rsidR="00D603F1" w:rsidRPr="00762ABC">
        <w:rPr>
          <w:rFonts w:ascii="Times New Roman" w:hAnsi="Times New Roman"/>
          <w:color w:val="000000"/>
          <w:szCs w:val="24"/>
        </w:rPr>
        <w:t xml:space="preserve">subsection </w:t>
      </w:r>
      <w:r w:rsidRPr="00762ABC">
        <w:rPr>
          <w:rFonts w:ascii="Times New Roman" w:hAnsi="Times New Roman"/>
          <w:color w:val="000000"/>
          <w:szCs w:val="24"/>
        </w:rPr>
        <w:t>(a)(7)(D)(xvii) of this Section (usually in the form of a computerized printout, showing a series of one-minute readings and the run average);</w:t>
      </w:r>
    </w:p>
    <w:p w14:paraId="7D21C959" w14:textId="77777777" w:rsidR="00556FD5" w:rsidRPr="00762ABC" w:rsidRDefault="00556FD5" w:rsidP="00772634">
      <w:pPr>
        <w:rPr>
          <w:rFonts w:ascii="Times New Roman" w:hAnsi="Times New Roman"/>
          <w:color w:val="000000"/>
          <w:szCs w:val="24"/>
        </w:rPr>
      </w:pPr>
    </w:p>
    <w:p w14:paraId="143650B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 xml:space="preserve">The raw data and results for all required pre-test, post-test, pre-run and post-run quality assurance checks (i.e., calibration gas injections) of the reference method analyzers, i.e., the data under </w:t>
      </w:r>
      <w:r w:rsidR="00D603F1" w:rsidRPr="00762ABC">
        <w:rPr>
          <w:rFonts w:ascii="Times New Roman" w:hAnsi="Times New Roman"/>
          <w:color w:val="000000"/>
          <w:szCs w:val="24"/>
        </w:rPr>
        <w:t>subsections</w:t>
      </w:r>
      <w:r w:rsidRPr="00762ABC">
        <w:rPr>
          <w:rFonts w:ascii="Times New Roman" w:hAnsi="Times New Roman"/>
          <w:color w:val="000000"/>
          <w:szCs w:val="24"/>
        </w:rPr>
        <w:t xml:space="preserve"> (a)(7)(D)(v) through (xiv) of this Section;</w:t>
      </w:r>
    </w:p>
    <w:p w14:paraId="02C47B25" w14:textId="77777777" w:rsidR="00556FD5" w:rsidRPr="00762ABC" w:rsidRDefault="00556FD5" w:rsidP="00772634">
      <w:pPr>
        <w:rPr>
          <w:rFonts w:ascii="Times New Roman" w:hAnsi="Times New Roman"/>
          <w:color w:val="000000"/>
          <w:szCs w:val="24"/>
        </w:rPr>
      </w:pPr>
    </w:p>
    <w:p w14:paraId="46B4E00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 xml:space="preserve">The raw data and results for any moisture measurements made during the relative accuracy testing, i.e., the data under </w:t>
      </w:r>
      <w:r w:rsidR="00D603F1" w:rsidRPr="00762ABC">
        <w:rPr>
          <w:rFonts w:ascii="Times New Roman" w:hAnsi="Times New Roman"/>
          <w:color w:val="000000"/>
          <w:szCs w:val="24"/>
        </w:rPr>
        <w:t xml:space="preserve">subsections </w:t>
      </w:r>
      <w:r w:rsidRPr="00762ABC">
        <w:rPr>
          <w:rFonts w:ascii="Times New Roman" w:hAnsi="Times New Roman"/>
          <w:color w:val="000000"/>
          <w:szCs w:val="24"/>
        </w:rPr>
        <w:t>(a)(7)(E)(</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through (xv) of this Section; and</w:t>
      </w:r>
    </w:p>
    <w:p w14:paraId="240459F9" w14:textId="77777777" w:rsidR="00556FD5" w:rsidRPr="00762ABC" w:rsidRDefault="00556FD5" w:rsidP="00772634">
      <w:pPr>
        <w:rPr>
          <w:rFonts w:ascii="Times New Roman" w:hAnsi="Times New Roman"/>
          <w:color w:val="000000"/>
          <w:szCs w:val="24"/>
        </w:rPr>
      </w:pPr>
    </w:p>
    <w:p w14:paraId="55FC6A9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Tabulated, final, corrected reference method run data (i.e., the actual values used in the relative accuracy calculations), along with the equations used to convert the raw data to the final values and example calculations to demonstrate how the test data were reduced.</w:t>
      </w:r>
    </w:p>
    <w:p w14:paraId="4F92FBF9" w14:textId="77777777" w:rsidR="00556FD5" w:rsidRPr="00762ABC" w:rsidRDefault="00556FD5" w:rsidP="00772634">
      <w:pPr>
        <w:rPr>
          <w:rFonts w:ascii="Times New Roman" w:hAnsi="Times New Roman"/>
          <w:color w:val="000000"/>
          <w:szCs w:val="24"/>
        </w:rPr>
      </w:pPr>
    </w:p>
    <w:p w14:paraId="54D971B9"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9A12EB" w:rsidRPr="00762ABC">
        <w:rPr>
          <w:rFonts w:ascii="Times New Roman" w:hAnsi="Times New Roman"/>
          <w:color w:val="000000"/>
          <w:szCs w:val="24"/>
        </w:rPr>
        <w:tab/>
      </w:r>
      <w:r w:rsidRPr="00762ABC">
        <w:rPr>
          <w:rFonts w:ascii="Times New Roman" w:hAnsi="Times New Roman"/>
          <w:color w:val="000000"/>
          <w:szCs w:val="24"/>
        </w:rPr>
        <w:t>For relative accuracy tests for flow monitors:</w:t>
      </w:r>
    </w:p>
    <w:p w14:paraId="34ECA01F" w14:textId="77777777" w:rsidR="00556FD5" w:rsidRPr="00762ABC" w:rsidRDefault="00556FD5" w:rsidP="00772634">
      <w:pPr>
        <w:rPr>
          <w:rFonts w:ascii="Times New Roman" w:hAnsi="Times New Roman"/>
          <w:color w:val="000000"/>
          <w:szCs w:val="24"/>
        </w:rPr>
      </w:pPr>
    </w:p>
    <w:p w14:paraId="74C79DE6"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 xml:space="preserve">The raw flow rate reference method data, from Reference Method 2 (or its allowable alternatives) under appendix A to 40 CFR 60, incorporated by reference in Section 225.140, including auxiliary moisture data (often in the form of handwritten data sheets), i.e., the data under </w:t>
      </w:r>
      <w:r w:rsidR="00D603F1" w:rsidRPr="00762ABC">
        <w:rPr>
          <w:rFonts w:ascii="Times New Roman" w:hAnsi="Times New Roman"/>
          <w:color w:val="000000"/>
          <w:szCs w:val="24"/>
        </w:rPr>
        <w:t>subsection</w:t>
      </w:r>
      <w:r w:rsidR="006E41F6" w:rsidRPr="00762ABC">
        <w:rPr>
          <w:rFonts w:ascii="Times New Roman" w:hAnsi="Times New Roman"/>
          <w:color w:val="000000"/>
          <w:szCs w:val="24"/>
        </w:rPr>
        <w:t>s</w:t>
      </w:r>
      <w:r w:rsidR="00D603F1" w:rsidRPr="00762ABC">
        <w:rPr>
          <w:rFonts w:ascii="Times New Roman" w:hAnsi="Times New Roman"/>
          <w:color w:val="000000"/>
          <w:szCs w:val="24"/>
        </w:rPr>
        <w:t xml:space="preserve"> </w:t>
      </w:r>
      <w:r w:rsidRPr="00762ABC">
        <w:rPr>
          <w:rFonts w:ascii="Times New Roman" w:hAnsi="Times New Roman"/>
          <w:color w:val="000000"/>
          <w:szCs w:val="24"/>
        </w:rPr>
        <w:t>(a)(7)(B)(</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xml:space="preserve">) through (xx), </w:t>
      </w:r>
      <w:r w:rsidR="00D603F1" w:rsidRPr="00762ABC">
        <w:rPr>
          <w:rFonts w:ascii="Times New Roman" w:hAnsi="Times New Roman"/>
          <w:color w:val="000000"/>
          <w:szCs w:val="24"/>
        </w:rPr>
        <w:t xml:space="preserve">subsections </w:t>
      </w:r>
      <w:r w:rsidRPr="00762ABC">
        <w:rPr>
          <w:rFonts w:ascii="Times New Roman" w:hAnsi="Times New Roman"/>
          <w:color w:val="000000"/>
          <w:szCs w:val="24"/>
        </w:rPr>
        <w:t>(a)(7)(C)(</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xml:space="preserve">) through (xiii), and, if applicable, </w:t>
      </w:r>
      <w:r w:rsidR="00D603F1" w:rsidRPr="00762ABC">
        <w:rPr>
          <w:rFonts w:ascii="Times New Roman" w:hAnsi="Times New Roman"/>
          <w:color w:val="000000"/>
          <w:szCs w:val="24"/>
        </w:rPr>
        <w:t xml:space="preserve">subsections </w:t>
      </w:r>
      <w:r w:rsidRPr="00762ABC">
        <w:rPr>
          <w:rFonts w:ascii="Times New Roman" w:hAnsi="Times New Roman"/>
          <w:color w:val="000000"/>
          <w:szCs w:val="24"/>
        </w:rPr>
        <w:t>(a)(7)(E)(</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through (xv) of this Section; and</w:t>
      </w:r>
    </w:p>
    <w:p w14:paraId="29017C30" w14:textId="77777777" w:rsidR="00556FD5" w:rsidRPr="00762ABC" w:rsidRDefault="00556FD5" w:rsidP="00772634">
      <w:pPr>
        <w:rPr>
          <w:rFonts w:ascii="Times New Roman" w:hAnsi="Times New Roman"/>
          <w:color w:val="000000"/>
          <w:szCs w:val="24"/>
        </w:rPr>
      </w:pPr>
    </w:p>
    <w:p w14:paraId="39060C3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 xml:space="preserve">The tabulated, final volumetric flow rate values used in the relative accuracy calculations (determined from the flow rate reference method data and other necessary measurements, such as moisture, stack temperature and </w:t>
      </w:r>
      <w:r w:rsidRPr="00762ABC">
        <w:rPr>
          <w:rFonts w:ascii="Times New Roman" w:hAnsi="Times New Roman"/>
          <w:color w:val="000000"/>
          <w:szCs w:val="24"/>
        </w:rPr>
        <w:lastRenderedPageBreak/>
        <w:t>pressure), along with the equations used to convert the raw data to the final values and example calculations to demonstrate how the test data were reduced.</w:t>
      </w:r>
    </w:p>
    <w:p w14:paraId="380E639B" w14:textId="77777777" w:rsidR="00556FD5" w:rsidRPr="00762ABC" w:rsidRDefault="00556FD5" w:rsidP="00772634">
      <w:pPr>
        <w:rPr>
          <w:rFonts w:ascii="Times New Roman" w:hAnsi="Times New Roman"/>
          <w:color w:val="000000"/>
          <w:szCs w:val="24"/>
        </w:rPr>
      </w:pPr>
    </w:p>
    <w:p w14:paraId="1B1006CE"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9A12EB" w:rsidRPr="00762ABC">
        <w:rPr>
          <w:rFonts w:ascii="Times New Roman" w:hAnsi="Times New Roman"/>
          <w:color w:val="000000"/>
          <w:szCs w:val="24"/>
        </w:rPr>
        <w:tab/>
      </w:r>
      <w:r w:rsidRPr="00762ABC">
        <w:rPr>
          <w:rFonts w:ascii="Times New Roman" w:hAnsi="Times New Roman"/>
          <w:color w:val="000000"/>
          <w:szCs w:val="24"/>
        </w:rPr>
        <w:t>Calibration gas certificates for the gases used in the linearity, calibration error and cycle time tests and for the calibration gases used to quality assure the gas monitor reference method data during the relative accuracy test audit.</w:t>
      </w:r>
    </w:p>
    <w:p w14:paraId="50E1C9FA" w14:textId="77777777" w:rsidR="00556FD5" w:rsidRPr="00762ABC" w:rsidRDefault="00556FD5" w:rsidP="00772634">
      <w:pPr>
        <w:rPr>
          <w:rFonts w:ascii="Times New Roman" w:hAnsi="Times New Roman"/>
          <w:color w:val="000000"/>
          <w:szCs w:val="24"/>
        </w:rPr>
      </w:pPr>
    </w:p>
    <w:p w14:paraId="010E5E0E"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9A12EB" w:rsidRPr="00762ABC">
        <w:rPr>
          <w:rFonts w:ascii="Times New Roman" w:hAnsi="Times New Roman"/>
          <w:color w:val="000000"/>
          <w:szCs w:val="24"/>
        </w:rPr>
        <w:tab/>
      </w:r>
      <w:r w:rsidRPr="00762ABC">
        <w:rPr>
          <w:rFonts w:ascii="Times New Roman" w:hAnsi="Times New Roman"/>
          <w:color w:val="000000"/>
          <w:szCs w:val="24"/>
        </w:rPr>
        <w:t>Laboratory calibrations of the source sampling equipment. For sorbent trap monitoring systems, the laboratory analyses of all sorbent traps and information documenting the results of all leak checks and other applicable quality control procedures.</w:t>
      </w:r>
    </w:p>
    <w:p w14:paraId="1F3AF796" w14:textId="77777777" w:rsidR="00556FD5" w:rsidRPr="00762ABC" w:rsidRDefault="00556FD5" w:rsidP="00772634">
      <w:pPr>
        <w:rPr>
          <w:rFonts w:ascii="Times New Roman" w:hAnsi="Times New Roman"/>
          <w:color w:val="000000"/>
          <w:szCs w:val="24"/>
        </w:rPr>
      </w:pPr>
    </w:p>
    <w:p w14:paraId="3438E75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009A12EB" w:rsidRPr="00762ABC">
        <w:rPr>
          <w:rFonts w:ascii="Times New Roman" w:hAnsi="Times New Roman"/>
          <w:color w:val="000000"/>
          <w:szCs w:val="24"/>
        </w:rPr>
        <w:tab/>
      </w:r>
      <w:r w:rsidRPr="00762ABC">
        <w:rPr>
          <w:rFonts w:ascii="Times New Roman" w:hAnsi="Times New Roman"/>
          <w:color w:val="000000"/>
          <w:szCs w:val="24"/>
        </w:rPr>
        <w:t xml:space="preserve">A copy of the test protocol used for the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certifications or recertifications, including narrative that explains any testing abnormalities, problematic sampling, and analytical conditions that required a change to the test protocol, and/or solutions to technical problems encountered during the testing program.</w:t>
      </w:r>
    </w:p>
    <w:p w14:paraId="060F121E" w14:textId="77777777" w:rsidR="00556FD5" w:rsidRPr="00762ABC" w:rsidRDefault="00556FD5" w:rsidP="00772634">
      <w:pPr>
        <w:rPr>
          <w:rFonts w:ascii="Times New Roman" w:hAnsi="Times New Roman"/>
          <w:color w:val="000000"/>
          <w:szCs w:val="24"/>
        </w:rPr>
      </w:pPr>
    </w:p>
    <w:p w14:paraId="0B36B22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H)</w:t>
      </w:r>
      <w:r w:rsidR="009A12EB" w:rsidRPr="00762ABC">
        <w:rPr>
          <w:rFonts w:ascii="Times New Roman" w:hAnsi="Times New Roman"/>
          <w:color w:val="000000"/>
          <w:szCs w:val="24"/>
        </w:rPr>
        <w:tab/>
      </w:r>
      <w:r w:rsidRPr="00762ABC">
        <w:rPr>
          <w:rFonts w:ascii="Times New Roman" w:hAnsi="Times New Roman"/>
          <w:color w:val="000000"/>
          <w:szCs w:val="24"/>
        </w:rPr>
        <w:t>Diagrams illustrating test locations and sample point locations (to verify that locations are consistent with information in the monitoring plan). Include a discussion of any special traversing or measurement scheme. The discussion must also confirm that sample points satisfy applicable acceptance criteria.</w:t>
      </w:r>
    </w:p>
    <w:p w14:paraId="4C5D2233" w14:textId="77777777" w:rsidR="00556FD5" w:rsidRPr="00762ABC" w:rsidRDefault="00556FD5" w:rsidP="00772634">
      <w:pPr>
        <w:rPr>
          <w:rFonts w:ascii="Times New Roman" w:hAnsi="Times New Roman"/>
          <w:color w:val="000000"/>
          <w:szCs w:val="24"/>
        </w:rPr>
      </w:pPr>
    </w:p>
    <w:p w14:paraId="2BF5DE2D"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I)</w:t>
      </w:r>
      <w:r w:rsidR="009A12EB" w:rsidRPr="00762ABC">
        <w:rPr>
          <w:rFonts w:ascii="Times New Roman" w:hAnsi="Times New Roman"/>
          <w:color w:val="000000"/>
          <w:szCs w:val="24"/>
        </w:rPr>
        <w:tab/>
      </w:r>
      <w:r w:rsidRPr="00762ABC">
        <w:rPr>
          <w:rFonts w:ascii="Times New Roman" w:hAnsi="Times New Roman"/>
          <w:color w:val="000000"/>
          <w:szCs w:val="24"/>
        </w:rPr>
        <w:t>Names of key personnel involved in the test program, including test team members, plant contacts, agency representatives and test observers on site.</w:t>
      </w:r>
    </w:p>
    <w:p w14:paraId="125925D7" w14:textId="77777777" w:rsidR="00556FD5" w:rsidRPr="00762ABC" w:rsidRDefault="00556FD5" w:rsidP="00772634">
      <w:pPr>
        <w:rPr>
          <w:rFonts w:ascii="Times New Roman" w:hAnsi="Times New Roman"/>
          <w:color w:val="000000"/>
          <w:szCs w:val="24"/>
        </w:rPr>
      </w:pPr>
    </w:p>
    <w:p w14:paraId="010D5325" w14:textId="77777777" w:rsidR="00556FD5" w:rsidRPr="00762ABC" w:rsidRDefault="00556FD5" w:rsidP="009A12EB">
      <w:pPr>
        <w:ind w:left="2160" w:hanging="810"/>
        <w:rPr>
          <w:rFonts w:ascii="Times New Roman" w:hAnsi="Times New Roman"/>
          <w:color w:val="000000"/>
          <w:szCs w:val="24"/>
        </w:rPr>
      </w:pPr>
      <w:r w:rsidRPr="00762ABC">
        <w:rPr>
          <w:rFonts w:ascii="Times New Roman" w:hAnsi="Times New Roman"/>
          <w:color w:val="000000"/>
          <w:szCs w:val="24"/>
        </w:rPr>
        <w:t>10)</w:t>
      </w:r>
      <w:r w:rsidR="009A12EB" w:rsidRPr="00762ABC">
        <w:rPr>
          <w:rFonts w:ascii="Times New Roman" w:hAnsi="Times New Roman"/>
          <w:color w:val="000000"/>
          <w:szCs w:val="24"/>
        </w:rPr>
        <w:tab/>
      </w:r>
      <w:r w:rsidRPr="00762ABC">
        <w:rPr>
          <w:rFonts w:ascii="Times New Roman" w:hAnsi="Times New Roman"/>
          <w:color w:val="000000"/>
          <w:szCs w:val="24"/>
        </w:rPr>
        <w:t>Whenever reference methods are used as backup monitoring systems pursuant to Section 1.4(d)(3) of this Appendix, the owner or operator must record the following information:</w:t>
      </w:r>
    </w:p>
    <w:p w14:paraId="773B6218" w14:textId="77777777" w:rsidR="00556FD5" w:rsidRPr="00762ABC" w:rsidRDefault="00556FD5" w:rsidP="00772634">
      <w:pPr>
        <w:rPr>
          <w:rFonts w:ascii="Times New Roman" w:hAnsi="Times New Roman"/>
          <w:color w:val="000000"/>
          <w:szCs w:val="24"/>
        </w:rPr>
      </w:pPr>
    </w:p>
    <w:p w14:paraId="3C2F20A4"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For each test run using Reference Method 2 (or its allowable alternatives in appendix A to 40 CFR 60, incorporated by reference in Section 225.140) to determine volumetric flow rate, record the following data elements (as applicable to the measurement method used):</w:t>
      </w:r>
    </w:p>
    <w:p w14:paraId="77040493" w14:textId="77777777" w:rsidR="00556FD5" w:rsidRPr="00762ABC" w:rsidRDefault="00556FD5" w:rsidP="00772634">
      <w:pPr>
        <w:rPr>
          <w:rFonts w:ascii="Times New Roman" w:hAnsi="Times New Roman"/>
          <w:color w:val="000000"/>
          <w:szCs w:val="24"/>
        </w:rPr>
      </w:pPr>
    </w:p>
    <w:p w14:paraId="703062CD"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Unit or stack identification number;</w:t>
      </w:r>
    </w:p>
    <w:p w14:paraId="0B4B45CA" w14:textId="77777777" w:rsidR="00556FD5" w:rsidRPr="00762ABC" w:rsidRDefault="00556FD5" w:rsidP="00772634">
      <w:pPr>
        <w:rPr>
          <w:rFonts w:ascii="Times New Roman" w:hAnsi="Times New Roman"/>
          <w:color w:val="000000"/>
          <w:szCs w:val="24"/>
        </w:rPr>
      </w:pPr>
    </w:p>
    <w:p w14:paraId="61C11ED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Reference method system and component identification numbers;</w:t>
      </w:r>
    </w:p>
    <w:p w14:paraId="48C8EA62" w14:textId="77777777" w:rsidR="00556FD5" w:rsidRPr="00762ABC" w:rsidRDefault="00556FD5" w:rsidP="00772634">
      <w:pPr>
        <w:rPr>
          <w:rFonts w:ascii="Times New Roman" w:hAnsi="Times New Roman"/>
          <w:color w:val="000000"/>
          <w:szCs w:val="24"/>
        </w:rPr>
      </w:pPr>
    </w:p>
    <w:p w14:paraId="5ED487F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Run date and hour;</w:t>
      </w:r>
    </w:p>
    <w:p w14:paraId="1A7205AD" w14:textId="77777777" w:rsidR="00556FD5" w:rsidRPr="00762ABC" w:rsidRDefault="00556FD5" w:rsidP="00772634">
      <w:pPr>
        <w:rPr>
          <w:rFonts w:ascii="Times New Roman" w:hAnsi="Times New Roman"/>
          <w:color w:val="000000"/>
          <w:szCs w:val="24"/>
        </w:rPr>
      </w:pPr>
    </w:p>
    <w:p w14:paraId="23506EA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 xml:space="preserve">The data in </w:t>
      </w:r>
      <w:r w:rsidR="006E41F6" w:rsidRPr="00762ABC">
        <w:rPr>
          <w:rFonts w:ascii="Times New Roman" w:hAnsi="Times New Roman"/>
          <w:color w:val="000000"/>
          <w:szCs w:val="24"/>
        </w:rPr>
        <w:t>subsection</w:t>
      </w:r>
      <w:r w:rsidRPr="00762ABC">
        <w:rPr>
          <w:rFonts w:ascii="Times New Roman" w:hAnsi="Times New Roman"/>
          <w:color w:val="000000"/>
          <w:szCs w:val="24"/>
        </w:rPr>
        <w:t xml:space="preserve"> (a)(7)(B) of this Section, except for </w:t>
      </w:r>
      <w:r w:rsidR="006E41F6" w:rsidRPr="00762ABC">
        <w:rPr>
          <w:rFonts w:ascii="Times New Roman" w:hAnsi="Times New Roman"/>
          <w:color w:val="000000"/>
          <w:szCs w:val="24"/>
        </w:rPr>
        <w:t xml:space="preserve">subsections </w:t>
      </w:r>
      <w:r w:rsidRPr="00762ABC">
        <w:rPr>
          <w:rFonts w:ascii="Times New Roman" w:hAnsi="Times New Roman"/>
          <w:color w:val="000000"/>
          <w:szCs w:val="24"/>
        </w:rPr>
        <w:t>(a)(7)(B)(</w:t>
      </w: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 (vi), (viii), (xii) and (xvii) through (xx); and</w:t>
      </w:r>
    </w:p>
    <w:p w14:paraId="5FB0D37A" w14:textId="77777777" w:rsidR="00556FD5" w:rsidRPr="00762ABC" w:rsidRDefault="00556FD5" w:rsidP="00772634">
      <w:pPr>
        <w:rPr>
          <w:rFonts w:ascii="Times New Roman" w:hAnsi="Times New Roman"/>
          <w:color w:val="000000"/>
          <w:szCs w:val="24"/>
        </w:rPr>
      </w:pPr>
    </w:p>
    <w:p w14:paraId="1DADE9F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 xml:space="preserve">The data in </w:t>
      </w:r>
      <w:r w:rsidR="00D603F1" w:rsidRPr="00762ABC">
        <w:rPr>
          <w:rFonts w:ascii="Times New Roman" w:hAnsi="Times New Roman"/>
          <w:color w:val="000000"/>
          <w:szCs w:val="24"/>
        </w:rPr>
        <w:t xml:space="preserve">subsection </w:t>
      </w:r>
      <w:r w:rsidRPr="00762ABC">
        <w:rPr>
          <w:rFonts w:ascii="Times New Roman" w:hAnsi="Times New Roman"/>
          <w:color w:val="000000"/>
          <w:szCs w:val="24"/>
        </w:rPr>
        <w:t>(a)(7)(C), except on a run basis.</w:t>
      </w:r>
    </w:p>
    <w:p w14:paraId="33F602EC" w14:textId="77777777" w:rsidR="005D6890" w:rsidRPr="00762ABC" w:rsidRDefault="005D6890" w:rsidP="00772634">
      <w:pPr>
        <w:rPr>
          <w:rFonts w:ascii="Times New Roman" w:hAnsi="Times New Roman"/>
          <w:color w:val="000000"/>
          <w:szCs w:val="24"/>
        </w:rPr>
      </w:pPr>
    </w:p>
    <w:p w14:paraId="7FDAEF2C" w14:textId="77777777" w:rsidR="005D6890" w:rsidRPr="00762ABC" w:rsidRDefault="005D6890" w:rsidP="005D6890">
      <w:pPr>
        <w:ind w:left="2880" w:hanging="720"/>
        <w:rPr>
          <w:rFonts w:ascii="Times New Roman" w:hAnsi="Times New Roman"/>
          <w:color w:val="000000"/>
          <w:szCs w:val="24"/>
        </w:rPr>
      </w:pPr>
      <w:r w:rsidRPr="00762ABC">
        <w:rPr>
          <w:rFonts w:ascii="Times New Roman" w:hAnsi="Times New Roman"/>
          <w:color w:val="000000"/>
          <w:szCs w:val="24"/>
        </w:rPr>
        <w:t>B)</w:t>
      </w:r>
      <w:r w:rsidRPr="00762ABC">
        <w:rPr>
          <w:rFonts w:ascii="Times New Roman" w:hAnsi="Times New Roman"/>
          <w:color w:val="000000"/>
          <w:szCs w:val="24"/>
        </w:rPr>
        <w:tab/>
        <w:t xml:space="preserve">For each reference method test run using </w:t>
      </w:r>
      <w:r w:rsidR="006365E2" w:rsidRPr="00762ABC">
        <w:rPr>
          <w:rFonts w:ascii="Times New Roman" w:hAnsi="Times New Roman"/>
          <w:color w:val="000000"/>
          <w:szCs w:val="24"/>
        </w:rPr>
        <w:t xml:space="preserve">Reference </w:t>
      </w:r>
      <w:r w:rsidRPr="00762ABC">
        <w:rPr>
          <w:rFonts w:ascii="Times New Roman" w:hAnsi="Times New Roman"/>
          <w:color w:val="000000"/>
          <w:szCs w:val="24"/>
        </w:rPr>
        <w:t xml:space="preserve">Method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in appendix A to 40 CFR 60, incorporated by reference in Section 225.140, to determine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or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concentration:</w:t>
      </w:r>
    </w:p>
    <w:p w14:paraId="0D166A37" w14:textId="77777777" w:rsidR="00556FD5" w:rsidRPr="00762ABC" w:rsidRDefault="00556FD5" w:rsidP="00772634">
      <w:pPr>
        <w:rPr>
          <w:rFonts w:ascii="Times New Roman" w:hAnsi="Times New Roman"/>
          <w:color w:val="000000"/>
          <w:szCs w:val="24"/>
        </w:rPr>
      </w:pPr>
    </w:p>
    <w:p w14:paraId="2FF583F1"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Unit or stack identification number;</w:t>
      </w:r>
    </w:p>
    <w:p w14:paraId="78D384B9" w14:textId="77777777" w:rsidR="00556FD5" w:rsidRPr="00762ABC" w:rsidRDefault="00556FD5" w:rsidP="00772634">
      <w:pPr>
        <w:rPr>
          <w:rFonts w:ascii="Times New Roman" w:hAnsi="Times New Roman"/>
          <w:color w:val="000000"/>
          <w:szCs w:val="24"/>
        </w:rPr>
      </w:pPr>
    </w:p>
    <w:p w14:paraId="659794A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The reference method system and component identification numbers;</w:t>
      </w:r>
    </w:p>
    <w:p w14:paraId="032FD193" w14:textId="77777777" w:rsidR="00556FD5" w:rsidRPr="00762ABC" w:rsidRDefault="00556FD5" w:rsidP="00772634">
      <w:pPr>
        <w:rPr>
          <w:rFonts w:ascii="Times New Roman" w:hAnsi="Times New Roman"/>
          <w:color w:val="000000"/>
          <w:szCs w:val="24"/>
        </w:rPr>
      </w:pPr>
    </w:p>
    <w:p w14:paraId="5C879944"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Run number;</w:t>
      </w:r>
    </w:p>
    <w:p w14:paraId="590FADA1" w14:textId="77777777" w:rsidR="00556FD5" w:rsidRPr="00762ABC" w:rsidRDefault="00556FD5" w:rsidP="00772634">
      <w:pPr>
        <w:rPr>
          <w:rFonts w:ascii="Times New Roman" w:hAnsi="Times New Roman"/>
          <w:color w:val="000000"/>
          <w:szCs w:val="24"/>
        </w:rPr>
      </w:pPr>
    </w:p>
    <w:p w14:paraId="4984E7D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Run start date and hour;</w:t>
      </w:r>
    </w:p>
    <w:p w14:paraId="0ABFABC1" w14:textId="77777777" w:rsidR="00556FD5" w:rsidRPr="00762ABC" w:rsidRDefault="00556FD5" w:rsidP="00772634">
      <w:pPr>
        <w:rPr>
          <w:rFonts w:ascii="Times New Roman" w:hAnsi="Times New Roman"/>
          <w:color w:val="000000"/>
          <w:szCs w:val="24"/>
        </w:rPr>
      </w:pPr>
    </w:p>
    <w:p w14:paraId="762CD3DE"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Run end date and hour;</w:t>
      </w:r>
    </w:p>
    <w:p w14:paraId="30C8D3CD" w14:textId="77777777" w:rsidR="00556FD5" w:rsidRPr="00762ABC" w:rsidRDefault="00556FD5" w:rsidP="00772634">
      <w:pPr>
        <w:rPr>
          <w:rFonts w:ascii="Times New Roman" w:hAnsi="Times New Roman"/>
          <w:color w:val="000000"/>
          <w:szCs w:val="24"/>
        </w:rPr>
      </w:pPr>
    </w:p>
    <w:p w14:paraId="23722588"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9A12EB" w:rsidRPr="00762ABC">
        <w:rPr>
          <w:rFonts w:ascii="Times New Roman" w:hAnsi="Times New Roman"/>
          <w:color w:val="000000"/>
          <w:szCs w:val="24"/>
        </w:rPr>
        <w:tab/>
      </w:r>
      <w:r w:rsidRPr="00762ABC">
        <w:rPr>
          <w:rFonts w:ascii="Times New Roman" w:hAnsi="Times New Roman"/>
          <w:color w:val="000000"/>
          <w:szCs w:val="24"/>
        </w:rPr>
        <w:t xml:space="preserve">The data in </w:t>
      </w:r>
      <w:r w:rsidR="00D603F1" w:rsidRPr="00762ABC">
        <w:rPr>
          <w:rFonts w:ascii="Times New Roman" w:hAnsi="Times New Roman"/>
          <w:color w:val="000000"/>
          <w:szCs w:val="24"/>
        </w:rPr>
        <w:t xml:space="preserve">subsections </w:t>
      </w:r>
      <w:r w:rsidRPr="00762ABC">
        <w:rPr>
          <w:rFonts w:ascii="Times New Roman" w:hAnsi="Times New Roman"/>
          <w:color w:val="000000"/>
          <w:szCs w:val="24"/>
        </w:rPr>
        <w:t>(a)(7)(D)(ii) through (ix) and (xii) through (xv); and (vii) Stack gas density adjustment factor (if applicable).</w:t>
      </w:r>
    </w:p>
    <w:p w14:paraId="6D16A5E0" w14:textId="77777777" w:rsidR="00556FD5" w:rsidRPr="00762ABC" w:rsidRDefault="00556FD5" w:rsidP="00772634">
      <w:pPr>
        <w:rPr>
          <w:rFonts w:ascii="Times New Roman" w:hAnsi="Times New Roman"/>
          <w:color w:val="000000"/>
          <w:szCs w:val="24"/>
        </w:rPr>
      </w:pPr>
    </w:p>
    <w:p w14:paraId="18E6698E" w14:textId="77777777" w:rsidR="005D6890" w:rsidRPr="00762ABC" w:rsidRDefault="005D6890" w:rsidP="005D6890">
      <w:pPr>
        <w:ind w:left="2880" w:hanging="720"/>
        <w:rPr>
          <w:rFonts w:ascii="Times New Roman" w:hAnsi="Times New Roman"/>
          <w:color w:val="000000"/>
          <w:szCs w:val="24"/>
        </w:rPr>
      </w:pPr>
      <w:r w:rsidRPr="00762ABC">
        <w:rPr>
          <w:rFonts w:ascii="Times New Roman" w:hAnsi="Times New Roman"/>
          <w:color w:val="000000"/>
          <w:szCs w:val="24"/>
        </w:rPr>
        <w:t>C)</w:t>
      </w:r>
      <w:r w:rsidRPr="00762ABC">
        <w:rPr>
          <w:rFonts w:ascii="Times New Roman" w:hAnsi="Times New Roman"/>
          <w:color w:val="000000"/>
          <w:szCs w:val="24"/>
        </w:rPr>
        <w:tab/>
        <w:t xml:space="preserve">For each hour of each reference method test run using </w:t>
      </w:r>
      <w:r w:rsidR="006365E2" w:rsidRPr="00762ABC">
        <w:rPr>
          <w:rFonts w:ascii="Times New Roman" w:hAnsi="Times New Roman"/>
          <w:color w:val="000000"/>
          <w:szCs w:val="24"/>
        </w:rPr>
        <w:t xml:space="preserve">Reference </w:t>
      </w:r>
      <w:r w:rsidRPr="00762ABC">
        <w:rPr>
          <w:rFonts w:ascii="Times New Roman" w:hAnsi="Times New Roman"/>
          <w:color w:val="000000"/>
          <w:szCs w:val="24"/>
        </w:rPr>
        <w:t xml:space="preserve">Method </w:t>
      </w:r>
      <w:proofErr w:type="spellStart"/>
      <w:r w:rsidRPr="00762ABC">
        <w:rPr>
          <w:rFonts w:ascii="Times New Roman" w:hAnsi="Times New Roman"/>
          <w:color w:val="000000"/>
          <w:szCs w:val="24"/>
        </w:rPr>
        <w:t>3A</w:t>
      </w:r>
      <w:proofErr w:type="spellEnd"/>
      <w:r w:rsidRPr="00762ABC">
        <w:rPr>
          <w:rFonts w:ascii="Times New Roman" w:hAnsi="Times New Roman"/>
          <w:color w:val="000000"/>
          <w:szCs w:val="24"/>
        </w:rPr>
        <w:t xml:space="preserve"> in appendix A to 40 CFR 60, incorporated by reference in Section 225.140, to determine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or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vertAlign w:val="subscript"/>
        </w:rPr>
        <w:t xml:space="preserve"> </w:t>
      </w:r>
      <w:r w:rsidRPr="00762ABC">
        <w:rPr>
          <w:rFonts w:ascii="Times New Roman" w:hAnsi="Times New Roman"/>
          <w:color w:val="000000"/>
          <w:szCs w:val="24"/>
        </w:rPr>
        <w:t>concentration:</w:t>
      </w:r>
    </w:p>
    <w:p w14:paraId="5A6C24B5" w14:textId="77777777" w:rsidR="00556FD5" w:rsidRPr="00762ABC" w:rsidRDefault="00556FD5" w:rsidP="00772634">
      <w:pPr>
        <w:rPr>
          <w:rFonts w:ascii="Times New Roman" w:hAnsi="Times New Roman"/>
          <w:color w:val="000000"/>
          <w:szCs w:val="24"/>
        </w:rPr>
      </w:pPr>
    </w:p>
    <w:p w14:paraId="01C90F78"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Unit or stack identification number;</w:t>
      </w:r>
    </w:p>
    <w:p w14:paraId="19632EA9" w14:textId="77777777" w:rsidR="00556FD5" w:rsidRPr="00762ABC" w:rsidRDefault="00556FD5" w:rsidP="00772634">
      <w:pPr>
        <w:rPr>
          <w:rFonts w:ascii="Times New Roman" w:hAnsi="Times New Roman"/>
          <w:color w:val="000000"/>
          <w:szCs w:val="24"/>
        </w:rPr>
      </w:pPr>
    </w:p>
    <w:p w14:paraId="0D01C87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The reference method system and component identification numbers;</w:t>
      </w:r>
    </w:p>
    <w:p w14:paraId="18752BA5" w14:textId="77777777" w:rsidR="00556FD5" w:rsidRPr="00762ABC" w:rsidRDefault="00556FD5" w:rsidP="00772634">
      <w:pPr>
        <w:rPr>
          <w:rFonts w:ascii="Times New Roman" w:hAnsi="Times New Roman"/>
          <w:color w:val="000000"/>
          <w:szCs w:val="24"/>
        </w:rPr>
      </w:pPr>
    </w:p>
    <w:p w14:paraId="62181050"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Run number;</w:t>
      </w:r>
    </w:p>
    <w:p w14:paraId="5036AFD1" w14:textId="77777777" w:rsidR="00556FD5" w:rsidRPr="00762ABC" w:rsidRDefault="00556FD5" w:rsidP="00772634">
      <w:pPr>
        <w:rPr>
          <w:rFonts w:ascii="Times New Roman" w:hAnsi="Times New Roman"/>
          <w:color w:val="000000"/>
          <w:szCs w:val="24"/>
        </w:rPr>
      </w:pPr>
    </w:p>
    <w:p w14:paraId="5D03CE33"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Run date and hour;</w:t>
      </w:r>
    </w:p>
    <w:p w14:paraId="760A5C3B" w14:textId="77777777" w:rsidR="00556FD5" w:rsidRPr="00762ABC" w:rsidRDefault="00556FD5" w:rsidP="00772634">
      <w:pPr>
        <w:rPr>
          <w:rFonts w:ascii="Times New Roman" w:hAnsi="Times New Roman"/>
          <w:color w:val="000000"/>
          <w:szCs w:val="24"/>
        </w:rPr>
      </w:pPr>
    </w:p>
    <w:p w14:paraId="06813E3F"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Pollutant or diluent gas being measured;</w:t>
      </w:r>
    </w:p>
    <w:p w14:paraId="273D9F46" w14:textId="77777777" w:rsidR="00556FD5" w:rsidRPr="00762ABC" w:rsidRDefault="00556FD5" w:rsidP="00772634">
      <w:pPr>
        <w:rPr>
          <w:rFonts w:ascii="Times New Roman" w:hAnsi="Times New Roman"/>
          <w:color w:val="000000"/>
          <w:szCs w:val="24"/>
        </w:rPr>
      </w:pPr>
    </w:p>
    <w:p w14:paraId="0214169A"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w:t>
      </w:r>
      <w:r w:rsidR="009A12EB" w:rsidRPr="00762ABC">
        <w:rPr>
          <w:rFonts w:ascii="Times New Roman" w:hAnsi="Times New Roman"/>
          <w:color w:val="000000"/>
          <w:szCs w:val="24"/>
        </w:rPr>
        <w:tab/>
      </w:r>
      <w:r w:rsidRPr="00762ABC">
        <w:rPr>
          <w:rFonts w:ascii="Times New Roman" w:hAnsi="Times New Roman"/>
          <w:color w:val="000000"/>
          <w:szCs w:val="24"/>
        </w:rPr>
        <w:t>Unadjusted (raw) average pollutant or diluent gas concentration for the hour; and</w:t>
      </w:r>
    </w:p>
    <w:p w14:paraId="57B3C113" w14:textId="77777777" w:rsidR="00556FD5" w:rsidRPr="00762ABC" w:rsidRDefault="00556FD5" w:rsidP="00772634">
      <w:pPr>
        <w:rPr>
          <w:rFonts w:ascii="Times New Roman" w:hAnsi="Times New Roman"/>
          <w:color w:val="000000"/>
          <w:szCs w:val="24"/>
        </w:rPr>
      </w:pPr>
    </w:p>
    <w:p w14:paraId="2602D96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lastRenderedPageBreak/>
        <w:t>vii)</w:t>
      </w:r>
      <w:r w:rsidR="009A12EB" w:rsidRPr="00762ABC">
        <w:rPr>
          <w:rFonts w:ascii="Times New Roman" w:hAnsi="Times New Roman"/>
          <w:color w:val="000000"/>
          <w:szCs w:val="24"/>
        </w:rPr>
        <w:tab/>
      </w:r>
      <w:r w:rsidRPr="00762ABC">
        <w:rPr>
          <w:rFonts w:ascii="Times New Roman" w:hAnsi="Times New Roman"/>
          <w:color w:val="000000"/>
          <w:szCs w:val="24"/>
        </w:rPr>
        <w:t>Average pollutant or diluent gas concentration for the hour, adjusted as appropriate for moisture, calibration bias (or calibration error) and stack gas density.</w:t>
      </w:r>
    </w:p>
    <w:p w14:paraId="565B6404" w14:textId="77777777" w:rsidR="00556FD5" w:rsidRPr="00762ABC" w:rsidRDefault="00556FD5" w:rsidP="00772634">
      <w:pPr>
        <w:rPr>
          <w:rFonts w:ascii="Times New Roman" w:hAnsi="Times New Roman"/>
          <w:color w:val="000000"/>
          <w:szCs w:val="24"/>
        </w:rPr>
      </w:pPr>
    </w:p>
    <w:p w14:paraId="0B18C340" w14:textId="77777777" w:rsidR="00556FD5" w:rsidRPr="00762ABC" w:rsidRDefault="00556FD5" w:rsidP="009A12EB">
      <w:pPr>
        <w:ind w:left="2160" w:hanging="828"/>
        <w:rPr>
          <w:rFonts w:ascii="Times New Roman" w:hAnsi="Times New Roman"/>
          <w:color w:val="000000"/>
          <w:szCs w:val="24"/>
        </w:rPr>
      </w:pPr>
      <w:r w:rsidRPr="00762ABC">
        <w:rPr>
          <w:rFonts w:ascii="Times New Roman" w:hAnsi="Times New Roman"/>
          <w:color w:val="000000"/>
          <w:szCs w:val="24"/>
        </w:rPr>
        <w:t>11)</w:t>
      </w:r>
      <w:r w:rsidR="009A12EB" w:rsidRPr="00762ABC">
        <w:rPr>
          <w:rFonts w:ascii="Times New Roman" w:hAnsi="Times New Roman"/>
          <w:color w:val="000000"/>
          <w:szCs w:val="24"/>
        </w:rPr>
        <w:tab/>
      </w:r>
      <w:r w:rsidRPr="00762ABC">
        <w:rPr>
          <w:rFonts w:ascii="Times New Roman" w:hAnsi="Times New Roman"/>
          <w:color w:val="000000"/>
          <w:szCs w:val="24"/>
        </w:rPr>
        <w:t>For each other quality-assurance test or other quality assurance activity, the owner or operator must record the following (as applicable):</w:t>
      </w:r>
    </w:p>
    <w:p w14:paraId="500720E7" w14:textId="77777777" w:rsidR="00556FD5" w:rsidRPr="00762ABC" w:rsidRDefault="00556FD5" w:rsidP="00772634">
      <w:pPr>
        <w:rPr>
          <w:rFonts w:ascii="Times New Roman" w:hAnsi="Times New Roman"/>
          <w:color w:val="000000"/>
          <w:szCs w:val="24"/>
        </w:rPr>
      </w:pPr>
    </w:p>
    <w:p w14:paraId="3C860FA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Component/system identification code;</w:t>
      </w:r>
    </w:p>
    <w:p w14:paraId="7E13CD1D" w14:textId="77777777" w:rsidR="00556FD5" w:rsidRPr="00762ABC" w:rsidRDefault="00556FD5" w:rsidP="00772634">
      <w:pPr>
        <w:rPr>
          <w:rFonts w:ascii="Times New Roman" w:hAnsi="Times New Roman"/>
          <w:color w:val="000000"/>
          <w:szCs w:val="24"/>
        </w:rPr>
      </w:pPr>
    </w:p>
    <w:p w14:paraId="58B0C200"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Parameter;</w:t>
      </w:r>
    </w:p>
    <w:p w14:paraId="100F6C92" w14:textId="77777777" w:rsidR="00556FD5" w:rsidRPr="00762ABC" w:rsidRDefault="00556FD5" w:rsidP="00772634">
      <w:pPr>
        <w:rPr>
          <w:rFonts w:ascii="Times New Roman" w:hAnsi="Times New Roman"/>
          <w:color w:val="000000"/>
          <w:szCs w:val="24"/>
        </w:rPr>
      </w:pPr>
    </w:p>
    <w:p w14:paraId="3AC4C61A"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color w:val="000000"/>
          <w:szCs w:val="24"/>
        </w:rPr>
        <w:t>Test or activity completion date and hour;</w:t>
      </w:r>
    </w:p>
    <w:p w14:paraId="29F09B9A" w14:textId="77777777" w:rsidR="00556FD5" w:rsidRPr="00762ABC" w:rsidRDefault="00556FD5" w:rsidP="00772634">
      <w:pPr>
        <w:rPr>
          <w:rFonts w:ascii="Times New Roman" w:hAnsi="Times New Roman"/>
          <w:color w:val="000000"/>
          <w:szCs w:val="24"/>
        </w:rPr>
      </w:pPr>
    </w:p>
    <w:p w14:paraId="0E8E39B7"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9A12EB" w:rsidRPr="00762ABC">
        <w:rPr>
          <w:rFonts w:ascii="Times New Roman" w:hAnsi="Times New Roman"/>
          <w:color w:val="000000"/>
          <w:szCs w:val="24"/>
        </w:rPr>
        <w:tab/>
      </w:r>
      <w:r w:rsidRPr="00762ABC">
        <w:rPr>
          <w:rFonts w:ascii="Times New Roman" w:hAnsi="Times New Roman"/>
          <w:color w:val="000000"/>
          <w:szCs w:val="24"/>
        </w:rPr>
        <w:t>Test or activity description;</w:t>
      </w:r>
    </w:p>
    <w:p w14:paraId="0148E1FF" w14:textId="77777777" w:rsidR="00556FD5" w:rsidRPr="00762ABC" w:rsidRDefault="00556FD5" w:rsidP="00772634">
      <w:pPr>
        <w:rPr>
          <w:rFonts w:ascii="Times New Roman" w:hAnsi="Times New Roman"/>
          <w:color w:val="000000"/>
          <w:szCs w:val="24"/>
        </w:rPr>
      </w:pPr>
    </w:p>
    <w:p w14:paraId="6412B62C"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9A12EB" w:rsidRPr="00762ABC">
        <w:rPr>
          <w:rFonts w:ascii="Times New Roman" w:hAnsi="Times New Roman"/>
          <w:color w:val="000000"/>
          <w:szCs w:val="24"/>
        </w:rPr>
        <w:tab/>
      </w:r>
      <w:r w:rsidRPr="00762ABC">
        <w:rPr>
          <w:rFonts w:ascii="Times New Roman" w:hAnsi="Times New Roman"/>
          <w:color w:val="000000"/>
          <w:szCs w:val="24"/>
        </w:rPr>
        <w:t>Test result;</w:t>
      </w:r>
    </w:p>
    <w:p w14:paraId="3CE39B37" w14:textId="77777777" w:rsidR="00556FD5" w:rsidRPr="00762ABC" w:rsidRDefault="00556FD5" w:rsidP="00772634">
      <w:pPr>
        <w:rPr>
          <w:rFonts w:ascii="Times New Roman" w:hAnsi="Times New Roman"/>
          <w:color w:val="000000"/>
          <w:szCs w:val="24"/>
        </w:rPr>
      </w:pPr>
    </w:p>
    <w:p w14:paraId="02C65B2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9A12EB" w:rsidRPr="00762ABC">
        <w:rPr>
          <w:rFonts w:ascii="Times New Roman" w:hAnsi="Times New Roman"/>
          <w:color w:val="000000"/>
          <w:szCs w:val="24"/>
        </w:rPr>
        <w:tab/>
      </w:r>
      <w:r w:rsidRPr="00762ABC">
        <w:rPr>
          <w:rFonts w:ascii="Times New Roman" w:hAnsi="Times New Roman"/>
          <w:color w:val="000000"/>
          <w:szCs w:val="24"/>
        </w:rPr>
        <w:t>Reason for test; and</w:t>
      </w:r>
    </w:p>
    <w:p w14:paraId="0EA2EC24" w14:textId="77777777" w:rsidR="00556FD5" w:rsidRPr="00762ABC" w:rsidRDefault="00556FD5" w:rsidP="00772634">
      <w:pPr>
        <w:rPr>
          <w:rFonts w:ascii="Times New Roman" w:hAnsi="Times New Roman"/>
          <w:color w:val="000000"/>
          <w:szCs w:val="24"/>
        </w:rPr>
      </w:pPr>
    </w:p>
    <w:p w14:paraId="1B49CAD1"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G)</w:t>
      </w:r>
      <w:r w:rsidR="009A12EB" w:rsidRPr="00762ABC">
        <w:rPr>
          <w:rFonts w:ascii="Times New Roman" w:hAnsi="Times New Roman"/>
          <w:color w:val="000000"/>
          <w:szCs w:val="24"/>
        </w:rPr>
        <w:tab/>
      </w:r>
      <w:r w:rsidRPr="00762ABC">
        <w:rPr>
          <w:rFonts w:ascii="Times New Roman" w:hAnsi="Times New Roman"/>
          <w:color w:val="000000"/>
          <w:szCs w:val="24"/>
        </w:rPr>
        <w:t>Test code.</w:t>
      </w:r>
    </w:p>
    <w:p w14:paraId="78F68512" w14:textId="77777777" w:rsidR="00556FD5" w:rsidRPr="00762ABC" w:rsidRDefault="00556FD5" w:rsidP="00772634">
      <w:pPr>
        <w:rPr>
          <w:rFonts w:ascii="Times New Roman" w:hAnsi="Times New Roman"/>
          <w:color w:val="000000"/>
          <w:szCs w:val="24"/>
        </w:rPr>
      </w:pPr>
    </w:p>
    <w:p w14:paraId="245BF8E1" w14:textId="77777777" w:rsidR="00556FD5" w:rsidRPr="00762ABC" w:rsidRDefault="00556FD5" w:rsidP="009A12EB">
      <w:pPr>
        <w:ind w:left="2160" w:hanging="828"/>
        <w:rPr>
          <w:rFonts w:ascii="Times New Roman" w:hAnsi="Times New Roman"/>
          <w:color w:val="000000"/>
          <w:szCs w:val="24"/>
        </w:rPr>
      </w:pPr>
      <w:r w:rsidRPr="00762ABC">
        <w:rPr>
          <w:rFonts w:ascii="Times New Roman" w:hAnsi="Times New Roman"/>
          <w:color w:val="000000"/>
          <w:szCs w:val="24"/>
        </w:rPr>
        <w:t>12)</w:t>
      </w:r>
      <w:r w:rsidR="009A12EB" w:rsidRPr="00762ABC">
        <w:rPr>
          <w:rFonts w:ascii="Times New Roman" w:hAnsi="Times New Roman"/>
          <w:color w:val="000000"/>
          <w:szCs w:val="24"/>
        </w:rPr>
        <w:tab/>
      </w:r>
      <w:r w:rsidRPr="00762ABC">
        <w:rPr>
          <w:rFonts w:ascii="Times New Roman" w:hAnsi="Times New Roman"/>
          <w:color w:val="000000"/>
          <w:szCs w:val="24"/>
        </w:rPr>
        <w:t>For each request for a quality assurance test extension or exemption, for any loss of exempt status, and for each single-load flow RATA claim pursuant to Section 2.3.1.3(c)(3) of Exhibit B to this Appendix, the owner or operator must record the following (as applicable):</w:t>
      </w:r>
    </w:p>
    <w:p w14:paraId="77679498" w14:textId="77777777" w:rsidR="00556FD5" w:rsidRPr="00762ABC" w:rsidRDefault="00556FD5" w:rsidP="00772634">
      <w:pPr>
        <w:rPr>
          <w:rFonts w:ascii="Times New Roman" w:hAnsi="Times New Roman"/>
          <w:color w:val="000000"/>
          <w:szCs w:val="24"/>
        </w:rPr>
      </w:pPr>
    </w:p>
    <w:p w14:paraId="5BBC88A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For a RATA deadline extension or exemption request:</w:t>
      </w:r>
    </w:p>
    <w:p w14:paraId="6AD324D7" w14:textId="77777777" w:rsidR="00556FD5" w:rsidRPr="00762ABC" w:rsidRDefault="00556FD5" w:rsidP="00772634">
      <w:pPr>
        <w:rPr>
          <w:rFonts w:ascii="Times New Roman" w:hAnsi="Times New Roman"/>
          <w:color w:val="000000"/>
          <w:szCs w:val="24"/>
        </w:rPr>
      </w:pPr>
    </w:p>
    <w:p w14:paraId="41393275"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Monitoring system identification code;</w:t>
      </w:r>
    </w:p>
    <w:p w14:paraId="4A519123" w14:textId="77777777" w:rsidR="00556FD5" w:rsidRPr="00762ABC" w:rsidRDefault="00556FD5" w:rsidP="00772634">
      <w:pPr>
        <w:rPr>
          <w:rFonts w:ascii="Times New Roman" w:hAnsi="Times New Roman"/>
          <w:color w:val="000000"/>
          <w:szCs w:val="24"/>
        </w:rPr>
      </w:pPr>
    </w:p>
    <w:p w14:paraId="3639D55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Date of last RATA;</w:t>
      </w:r>
    </w:p>
    <w:p w14:paraId="63BB2EF8" w14:textId="77777777" w:rsidR="00556FD5" w:rsidRPr="00762ABC" w:rsidRDefault="00556FD5" w:rsidP="00772634">
      <w:pPr>
        <w:rPr>
          <w:rFonts w:ascii="Times New Roman" w:hAnsi="Times New Roman"/>
          <w:color w:val="000000"/>
          <w:szCs w:val="24"/>
        </w:rPr>
      </w:pPr>
    </w:p>
    <w:p w14:paraId="1F05C64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RATA expiration date without extension;</w:t>
      </w:r>
    </w:p>
    <w:p w14:paraId="3B952228" w14:textId="77777777" w:rsidR="00556FD5" w:rsidRPr="00762ABC" w:rsidRDefault="00556FD5" w:rsidP="00772634">
      <w:pPr>
        <w:rPr>
          <w:rFonts w:ascii="Times New Roman" w:hAnsi="Times New Roman"/>
          <w:color w:val="000000"/>
          <w:szCs w:val="24"/>
        </w:rPr>
      </w:pPr>
    </w:p>
    <w:p w14:paraId="634C3C7C"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RATA expiration date with extension;</w:t>
      </w:r>
    </w:p>
    <w:p w14:paraId="7EB946B9" w14:textId="77777777" w:rsidR="00556FD5" w:rsidRPr="00762ABC" w:rsidRDefault="00556FD5" w:rsidP="00772634">
      <w:pPr>
        <w:rPr>
          <w:rFonts w:ascii="Times New Roman" w:hAnsi="Times New Roman"/>
          <w:color w:val="000000"/>
          <w:szCs w:val="24"/>
        </w:rPr>
      </w:pPr>
    </w:p>
    <w:p w14:paraId="24DB13B5"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Type of RATA extension of exemption claimed or lost;</w:t>
      </w:r>
    </w:p>
    <w:p w14:paraId="038FBAD5" w14:textId="77777777" w:rsidR="00497A43" w:rsidRPr="00762ABC" w:rsidRDefault="00497A43" w:rsidP="00772634">
      <w:pPr>
        <w:rPr>
          <w:rFonts w:ascii="Times New Roman" w:hAnsi="Times New Roman"/>
          <w:color w:val="000000"/>
          <w:szCs w:val="24"/>
        </w:rPr>
      </w:pPr>
    </w:p>
    <w:p w14:paraId="3BFF3A12" w14:textId="77777777" w:rsidR="005D6890" w:rsidRPr="00762ABC" w:rsidRDefault="005D6890" w:rsidP="00556FD5">
      <w:pPr>
        <w:ind w:left="3600" w:hanging="720"/>
        <w:rPr>
          <w:rFonts w:ascii="Times New Roman" w:hAnsi="Times New Roman"/>
          <w:color w:val="000000"/>
          <w:szCs w:val="24"/>
        </w:rPr>
      </w:pPr>
      <w:r w:rsidRPr="00762ABC">
        <w:rPr>
          <w:rFonts w:ascii="Times New Roman" w:hAnsi="Times New Roman"/>
          <w:color w:val="000000"/>
          <w:szCs w:val="24"/>
        </w:rPr>
        <w:t>vi)</w:t>
      </w:r>
      <w:r w:rsidRPr="00762ABC">
        <w:rPr>
          <w:rFonts w:ascii="Times New Roman" w:hAnsi="Times New Roman"/>
          <w:color w:val="000000"/>
          <w:szCs w:val="24"/>
        </w:rPr>
        <w:tab/>
        <w:t xml:space="preserve">Year to date hours of non-redundant back-up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usage at the unit/stack; and</w:t>
      </w:r>
    </w:p>
    <w:p w14:paraId="4963A353" w14:textId="77777777" w:rsidR="00556FD5" w:rsidRPr="00762ABC" w:rsidRDefault="00556FD5" w:rsidP="00772634">
      <w:pPr>
        <w:rPr>
          <w:rFonts w:ascii="Times New Roman" w:hAnsi="Times New Roman"/>
          <w:color w:val="000000"/>
          <w:szCs w:val="24"/>
        </w:rPr>
      </w:pPr>
    </w:p>
    <w:p w14:paraId="0E7D7861"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vii)</w:t>
      </w:r>
      <w:r w:rsidR="009A12EB" w:rsidRPr="00762ABC">
        <w:rPr>
          <w:rFonts w:ascii="Times New Roman" w:hAnsi="Times New Roman"/>
          <w:color w:val="000000"/>
          <w:szCs w:val="24"/>
        </w:rPr>
        <w:tab/>
      </w:r>
      <w:r w:rsidRPr="00762ABC">
        <w:rPr>
          <w:rFonts w:ascii="Times New Roman" w:hAnsi="Times New Roman"/>
          <w:color w:val="000000"/>
          <w:szCs w:val="24"/>
        </w:rPr>
        <w:t>Quarter and year.</w:t>
      </w:r>
    </w:p>
    <w:p w14:paraId="7E7FD0D0" w14:textId="77777777" w:rsidR="00556FD5" w:rsidRPr="00762ABC" w:rsidRDefault="00556FD5" w:rsidP="00772634">
      <w:pPr>
        <w:rPr>
          <w:rFonts w:ascii="Times New Roman" w:hAnsi="Times New Roman"/>
          <w:color w:val="000000"/>
          <w:szCs w:val="24"/>
        </w:rPr>
      </w:pPr>
    </w:p>
    <w:p w14:paraId="087AC8E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For a linearity test or flow-to-load ratio test quarterly exemption:</w:t>
      </w:r>
    </w:p>
    <w:p w14:paraId="69792964" w14:textId="77777777" w:rsidR="00556FD5" w:rsidRPr="00762ABC" w:rsidRDefault="00556FD5" w:rsidP="00772634">
      <w:pPr>
        <w:rPr>
          <w:rFonts w:ascii="Times New Roman" w:hAnsi="Times New Roman"/>
          <w:color w:val="000000"/>
          <w:szCs w:val="24"/>
        </w:rPr>
      </w:pPr>
    </w:p>
    <w:p w14:paraId="6835D05F"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Component-system identification code;</w:t>
      </w:r>
    </w:p>
    <w:p w14:paraId="7387ADB1" w14:textId="77777777" w:rsidR="00556FD5" w:rsidRPr="00762ABC" w:rsidRDefault="00556FD5" w:rsidP="00772634">
      <w:pPr>
        <w:rPr>
          <w:rFonts w:ascii="Times New Roman" w:hAnsi="Times New Roman"/>
          <w:color w:val="000000"/>
          <w:szCs w:val="24"/>
        </w:rPr>
      </w:pPr>
    </w:p>
    <w:p w14:paraId="371F4FB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Type of test;</w:t>
      </w:r>
    </w:p>
    <w:p w14:paraId="474124D3" w14:textId="77777777" w:rsidR="00556FD5" w:rsidRPr="00762ABC" w:rsidRDefault="00556FD5" w:rsidP="00772634">
      <w:pPr>
        <w:rPr>
          <w:rFonts w:ascii="Times New Roman" w:hAnsi="Times New Roman"/>
          <w:color w:val="000000"/>
          <w:szCs w:val="24"/>
        </w:rPr>
      </w:pPr>
    </w:p>
    <w:p w14:paraId="292E7F3B"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Basis for exemption;</w:t>
      </w:r>
    </w:p>
    <w:p w14:paraId="77D3C655" w14:textId="77777777" w:rsidR="00556FD5" w:rsidRPr="00762ABC" w:rsidRDefault="00556FD5" w:rsidP="00772634">
      <w:pPr>
        <w:rPr>
          <w:rFonts w:ascii="Times New Roman" w:hAnsi="Times New Roman"/>
          <w:color w:val="000000"/>
          <w:szCs w:val="24"/>
        </w:rPr>
      </w:pPr>
    </w:p>
    <w:p w14:paraId="126CAB29"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Quarter and year; and</w:t>
      </w:r>
    </w:p>
    <w:p w14:paraId="6DEEF62B" w14:textId="77777777" w:rsidR="00556FD5" w:rsidRPr="00762ABC" w:rsidRDefault="00556FD5" w:rsidP="00772634">
      <w:pPr>
        <w:rPr>
          <w:rFonts w:ascii="Times New Roman" w:hAnsi="Times New Roman"/>
          <w:color w:val="000000"/>
          <w:szCs w:val="24"/>
        </w:rPr>
      </w:pPr>
    </w:p>
    <w:p w14:paraId="0366CB42"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Span scale.</w:t>
      </w:r>
    </w:p>
    <w:p w14:paraId="19904B5E" w14:textId="77777777" w:rsidR="00556FD5" w:rsidRPr="00762ABC" w:rsidRDefault="00556FD5" w:rsidP="00772634">
      <w:pPr>
        <w:rPr>
          <w:rFonts w:ascii="Times New Roman" w:hAnsi="Times New Roman"/>
          <w:color w:val="000000"/>
          <w:szCs w:val="24"/>
        </w:rPr>
      </w:pPr>
    </w:p>
    <w:p w14:paraId="4FA804F4" w14:textId="77777777" w:rsidR="00556FD5" w:rsidRPr="00762ABC" w:rsidRDefault="005D6890" w:rsidP="00556FD5">
      <w:pPr>
        <w:ind w:left="2880" w:hanging="720"/>
        <w:rPr>
          <w:rFonts w:ascii="Times New Roman" w:hAnsi="Times New Roman"/>
          <w:color w:val="000000"/>
          <w:szCs w:val="24"/>
        </w:rPr>
      </w:pPr>
      <w:r w:rsidRPr="00762ABC">
        <w:rPr>
          <w:rFonts w:ascii="Times New Roman" w:hAnsi="Times New Roman"/>
          <w:color w:val="000000"/>
          <w:szCs w:val="24"/>
        </w:rPr>
        <w:t>C</w:t>
      </w:r>
      <w:r w:rsidR="00556FD5" w:rsidRPr="00762ABC">
        <w:rPr>
          <w:rFonts w:ascii="Times New Roman" w:hAnsi="Times New Roman"/>
          <w:color w:val="000000"/>
          <w:szCs w:val="24"/>
        </w:rPr>
        <w:t>)</w:t>
      </w:r>
      <w:r w:rsidR="009A12EB" w:rsidRPr="00762ABC">
        <w:rPr>
          <w:rFonts w:ascii="Times New Roman" w:hAnsi="Times New Roman"/>
          <w:color w:val="000000"/>
          <w:szCs w:val="24"/>
        </w:rPr>
        <w:tab/>
      </w:r>
      <w:r w:rsidR="00556FD5" w:rsidRPr="00762ABC">
        <w:rPr>
          <w:rFonts w:ascii="Times New Roman" w:hAnsi="Times New Roman"/>
          <w:color w:val="000000"/>
          <w:szCs w:val="24"/>
        </w:rPr>
        <w:t>For a single-load flow RATA claim:</w:t>
      </w:r>
    </w:p>
    <w:p w14:paraId="7BD2DA21" w14:textId="77777777" w:rsidR="00556FD5" w:rsidRPr="00762ABC" w:rsidRDefault="00556FD5" w:rsidP="00772634">
      <w:pPr>
        <w:rPr>
          <w:rFonts w:ascii="Times New Roman" w:hAnsi="Times New Roman"/>
          <w:color w:val="000000"/>
          <w:szCs w:val="24"/>
        </w:rPr>
      </w:pPr>
    </w:p>
    <w:p w14:paraId="63072DDB" w14:textId="77777777" w:rsidR="00556FD5" w:rsidRPr="00762ABC" w:rsidRDefault="00556FD5" w:rsidP="00556FD5">
      <w:pPr>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9A12EB" w:rsidRPr="00762ABC">
        <w:rPr>
          <w:rFonts w:ascii="Times New Roman" w:hAnsi="Times New Roman"/>
          <w:color w:val="000000"/>
          <w:szCs w:val="24"/>
        </w:rPr>
        <w:tab/>
      </w:r>
      <w:r w:rsidRPr="00762ABC">
        <w:rPr>
          <w:rFonts w:ascii="Times New Roman" w:hAnsi="Times New Roman"/>
          <w:color w:val="000000"/>
          <w:szCs w:val="24"/>
        </w:rPr>
        <w:t>Monitoring system identification code;</w:t>
      </w:r>
    </w:p>
    <w:p w14:paraId="25770CCB" w14:textId="77777777" w:rsidR="00556FD5" w:rsidRPr="00762ABC" w:rsidRDefault="00556FD5" w:rsidP="00772634">
      <w:pPr>
        <w:rPr>
          <w:rFonts w:ascii="Times New Roman" w:hAnsi="Times New Roman"/>
          <w:color w:val="000000"/>
          <w:szCs w:val="24"/>
        </w:rPr>
      </w:pPr>
    </w:p>
    <w:p w14:paraId="6332803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w:t>
      </w:r>
      <w:r w:rsidR="009A12EB" w:rsidRPr="00762ABC">
        <w:rPr>
          <w:rFonts w:ascii="Times New Roman" w:hAnsi="Times New Roman"/>
          <w:color w:val="000000"/>
          <w:szCs w:val="24"/>
        </w:rPr>
        <w:tab/>
      </w:r>
      <w:r w:rsidRPr="00762ABC">
        <w:rPr>
          <w:rFonts w:ascii="Times New Roman" w:hAnsi="Times New Roman"/>
          <w:color w:val="000000"/>
          <w:szCs w:val="24"/>
        </w:rPr>
        <w:t>Ending date of last annual flow RATA;</w:t>
      </w:r>
    </w:p>
    <w:p w14:paraId="236EA2B7" w14:textId="77777777" w:rsidR="00556FD5" w:rsidRPr="00762ABC" w:rsidRDefault="00556FD5" w:rsidP="00772634">
      <w:pPr>
        <w:rPr>
          <w:rFonts w:ascii="Times New Roman" w:hAnsi="Times New Roman"/>
          <w:color w:val="000000"/>
          <w:szCs w:val="24"/>
        </w:rPr>
      </w:pPr>
    </w:p>
    <w:p w14:paraId="6665184D"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iii)</w:t>
      </w:r>
      <w:r w:rsidR="009A12EB" w:rsidRPr="00762ABC">
        <w:rPr>
          <w:rFonts w:ascii="Times New Roman" w:hAnsi="Times New Roman"/>
          <w:color w:val="000000"/>
          <w:szCs w:val="24"/>
        </w:rPr>
        <w:tab/>
      </w:r>
      <w:r w:rsidRPr="00762ABC">
        <w:rPr>
          <w:rFonts w:ascii="Times New Roman" w:hAnsi="Times New Roman"/>
          <w:color w:val="000000"/>
          <w:szCs w:val="24"/>
        </w:rPr>
        <w:t>The relative frequency (percentage) of unit or stack operation at each load level (low, mid and high) since the previous annual flow RATA, to the nearest 0.1 percent;</w:t>
      </w:r>
    </w:p>
    <w:p w14:paraId="4F62294C" w14:textId="77777777" w:rsidR="00556FD5" w:rsidRPr="00762ABC" w:rsidRDefault="00556FD5" w:rsidP="00772634">
      <w:pPr>
        <w:rPr>
          <w:rFonts w:ascii="Times New Roman" w:hAnsi="Times New Roman"/>
          <w:color w:val="000000"/>
          <w:szCs w:val="24"/>
        </w:rPr>
      </w:pPr>
    </w:p>
    <w:p w14:paraId="03D734F6"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iv)</w:t>
      </w:r>
      <w:r w:rsidR="009A12EB" w:rsidRPr="00762ABC">
        <w:rPr>
          <w:rFonts w:ascii="Times New Roman" w:hAnsi="Times New Roman"/>
          <w:color w:val="000000"/>
          <w:szCs w:val="24"/>
        </w:rPr>
        <w:tab/>
      </w:r>
      <w:r w:rsidRPr="00762ABC">
        <w:rPr>
          <w:rFonts w:ascii="Times New Roman" w:hAnsi="Times New Roman"/>
          <w:color w:val="000000"/>
          <w:szCs w:val="24"/>
        </w:rPr>
        <w:t>End date of the historical load data collection period; and</w:t>
      </w:r>
    </w:p>
    <w:p w14:paraId="72176781" w14:textId="77777777" w:rsidR="00556FD5" w:rsidRPr="00762ABC" w:rsidRDefault="00556FD5" w:rsidP="00772634">
      <w:pPr>
        <w:rPr>
          <w:rFonts w:ascii="Times New Roman" w:hAnsi="Times New Roman"/>
          <w:color w:val="000000"/>
          <w:szCs w:val="24"/>
        </w:rPr>
      </w:pPr>
    </w:p>
    <w:p w14:paraId="06EAAB2A" w14:textId="77777777" w:rsidR="00556FD5" w:rsidRPr="00762ABC" w:rsidRDefault="00556FD5" w:rsidP="00556FD5">
      <w:pPr>
        <w:ind w:left="3600" w:hanging="720"/>
        <w:rPr>
          <w:rFonts w:ascii="Times New Roman" w:hAnsi="Times New Roman"/>
          <w:color w:val="000000"/>
          <w:szCs w:val="24"/>
        </w:rPr>
      </w:pPr>
      <w:r w:rsidRPr="00762ABC">
        <w:rPr>
          <w:rFonts w:ascii="Times New Roman" w:hAnsi="Times New Roman"/>
          <w:color w:val="000000"/>
          <w:szCs w:val="24"/>
        </w:rPr>
        <w:t>v)</w:t>
      </w:r>
      <w:r w:rsidR="009A12EB" w:rsidRPr="00762ABC">
        <w:rPr>
          <w:rFonts w:ascii="Times New Roman" w:hAnsi="Times New Roman"/>
          <w:color w:val="000000"/>
          <w:szCs w:val="24"/>
        </w:rPr>
        <w:tab/>
      </w:r>
      <w:r w:rsidRPr="00762ABC">
        <w:rPr>
          <w:rFonts w:ascii="Times New Roman" w:hAnsi="Times New Roman"/>
          <w:color w:val="000000"/>
          <w:szCs w:val="24"/>
        </w:rPr>
        <w:t>Indication of the load level (low, mid or high) claimed for the single-load flow RATA.</w:t>
      </w:r>
    </w:p>
    <w:p w14:paraId="73B521ED" w14:textId="77777777" w:rsidR="00556FD5" w:rsidRPr="00762ABC" w:rsidRDefault="00556FD5" w:rsidP="00772634">
      <w:pPr>
        <w:rPr>
          <w:rFonts w:ascii="Times New Roman" w:hAnsi="Times New Roman"/>
          <w:color w:val="000000"/>
          <w:szCs w:val="24"/>
        </w:rPr>
      </w:pPr>
    </w:p>
    <w:p w14:paraId="06E37FBB" w14:textId="77777777" w:rsidR="00556FD5" w:rsidRPr="00762ABC" w:rsidRDefault="00556FD5" w:rsidP="009A12EB">
      <w:pPr>
        <w:ind w:left="2160" w:hanging="828"/>
        <w:rPr>
          <w:rFonts w:ascii="Times New Roman" w:hAnsi="Times New Roman"/>
          <w:color w:val="000000"/>
          <w:szCs w:val="24"/>
        </w:rPr>
      </w:pPr>
      <w:r w:rsidRPr="00762ABC">
        <w:rPr>
          <w:rFonts w:ascii="Times New Roman" w:hAnsi="Times New Roman"/>
          <w:color w:val="000000"/>
          <w:szCs w:val="24"/>
        </w:rPr>
        <w:t>13)</w:t>
      </w:r>
      <w:r w:rsidR="009A12EB" w:rsidRPr="00762ABC">
        <w:rPr>
          <w:rFonts w:ascii="Times New Roman" w:hAnsi="Times New Roman"/>
          <w:color w:val="000000"/>
          <w:szCs w:val="24"/>
        </w:rPr>
        <w:tab/>
      </w:r>
      <w:r w:rsidRPr="00762ABC">
        <w:rPr>
          <w:rFonts w:ascii="Times New Roman" w:hAnsi="Times New Roman"/>
          <w:color w:val="000000"/>
          <w:szCs w:val="24"/>
        </w:rPr>
        <w:t>For the sorbent traps used in sorbent trap monitoring systems to quantify mercury concentration under Sections 1.14 through 1.18 of this Appendix (including sorbent traps used for relative accuracy testing), the owner or operator must keep records of the following:</w:t>
      </w:r>
    </w:p>
    <w:p w14:paraId="60A7DB82" w14:textId="77777777" w:rsidR="00556FD5" w:rsidRPr="00762ABC" w:rsidRDefault="00556FD5" w:rsidP="00772634">
      <w:pPr>
        <w:rPr>
          <w:rFonts w:ascii="Times New Roman" w:hAnsi="Times New Roman"/>
          <w:color w:val="000000"/>
          <w:szCs w:val="24"/>
        </w:rPr>
      </w:pPr>
    </w:p>
    <w:p w14:paraId="229CFB5F"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The ID number of the monitoring system in which each sorbent trap was used to collect mercury;</w:t>
      </w:r>
    </w:p>
    <w:p w14:paraId="7B6429A0" w14:textId="77777777" w:rsidR="00556FD5" w:rsidRPr="00762ABC" w:rsidRDefault="00556FD5" w:rsidP="00772634">
      <w:pPr>
        <w:rPr>
          <w:rFonts w:ascii="Times New Roman" w:hAnsi="Times New Roman"/>
          <w:color w:val="000000"/>
          <w:szCs w:val="24"/>
        </w:rPr>
      </w:pPr>
    </w:p>
    <w:p w14:paraId="4C9DCF38"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The unique identification number of each sorbent trap;</w:t>
      </w:r>
    </w:p>
    <w:p w14:paraId="5D2366FE" w14:textId="77777777" w:rsidR="00556FD5" w:rsidRPr="00762ABC" w:rsidRDefault="00556FD5" w:rsidP="00772634">
      <w:pPr>
        <w:rPr>
          <w:rFonts w:ascii="Times New Roman" w:hAnsi="Times New Roman"/>
          <w:color w:val="000000"/>
          <w:szCs w:val="24"/>
        </w:rPr>
      </w:pPr>
    </w:p>
    <w:p w14:paraId="3232FB56"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color w:val="000000"/>
          <w:szCs w:val="24"/>
        </w:rPr>
        <w:t>The beginning and ending dates and hours of the data collection period for each sorbent trap;</w:t>
      </w:r>
    </w:p>
    <w:p w14:paraId="68E0DCA5" w14:textId="77777777" w:rsidR="00556FD5" w:rsidRPr="00762ABC" w:rsidRDefault="00556FD5" w:rsidP="00772634">
      <w:pPr>
        <w:rPr>
          <w:rFonts w:ascii="Times New Roman" w:hAnsi="Times New Roman"/>
          <w:color w:val="000000"/>
          <w:szCs w:val="24"/>
        </w:rPr>
      </w:pPr>
    </w:p>
    <w:p w14:paraId="157D8DF2"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D)</w:t>
      </w:r>
      <w:r w:rsidR="009A12EB" w:rsidRPr="00762ABC">
        <w:rPr>
          <w:rFonts w:ascii="Times New Roman" w:hAnsi="Times New Roman"/>
          <w:color w:val="000000"/>
          <w:szCs w:val="24"/>
        </w:rPr>
        <w:tab/>
      </w:r>
      <w:r w:rsidRPr="00762ABC">
        <w:rPr>
          <w:rFonts w:ascii="Times New Roman" w:hAnsi="Times New Roman"/>
          <w:color w:val="000000"/>
          <w:szCs w:val="24"/>
        </w:rPr>
        <w:t>The average mercury concentration (in µgm/</w:t>
      </w:r>
      <w:proofErr w:type="spellStart"/>
      <w:r w:rsidRPr="00762ABC">
        <w:rPr>
          <w:rFonts w:ascii="Times New Roman" w:hAnsi="Times New Roman"/>
          <w:color w:val="000000"/>
          <w:szCs w:val="24"/>
        </w:rPr>
        <w:t>dscm</w:t>
      </w:r>
      <w:proofErr w:type="spellEnd"/>
      <w:r w:rsidRPr="00762ABC">
        <w:rPr>
          <w:rFonts w:ascii="Times New Roman" w:hAnsi="Times New Roman"/>
          <w:color w:val="000000"/>
          <w:szCs w:val="24"/>
        </w:rPr>
        <w:t>) for the data collection period;</w:t>
      </w:r>
    </w:p>
    <w:p w14:paraId="0CBB34E4" w14:textId="77777777" w:rsidR="00556FD5" w:rsidRPr="00762ABC" w:rsidRDefault="00556FD5" w:rsidP="00772634">
      <w:pPr>
        <w:rPr>
          <w:rFonts w:ascii="Times New Roman" w:hAnsi="Times New Roman"/>
          <w:color w:val="000000"/>
          <w:szCs w:val="24"/>
        </w:rPr>
      </w:pPr>
    </w:p>
    <w:p w14:paraId="04E8B63F"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E)</w:t>
      </w:r>
      <w:r w:rsidR="009A12EB" w:rsidRPr="00762ABC">
        <w:rPr>
          <w:rFonts w:ascii="Times New Roman" w:hAnsi="Times New Roman"/>
          <w:color w:val="000000"/>
          <w:szCs w:val="24"/>
        </w:rPr>
        <w:tab/>
      </w:r>
      <w:r w:rsidRPr="00762ABC">
        <w:rPr>
          <w:rFonts w:ascii="Times New Roman" w:hAnsi="Times New Roman"/>
          <w:color w:val="000000"/>
          <w:szCs w:val="24"/>
        </w:rPr>
        <w:t>Information documenting the results of the required leak checks;</w:t>
      </w:r>
    </w:p>
    <w:p w14:paraId="6EA430D4" w14:textId="77777777" w:rsidR="00556FD5" w:rsidRPr="00762ABC" w:rsidRDefault="00556FD5" w:rsidP="00772634">
      <w:pPr>
        <w:rPr>
          <w:rFonts w:ascii="Times New Roman" w:hAnsi="Times New Roman"/>
          <w:color w:val="000000"/>
          <w:szCs w:val="24"/>
        </w:rPr>
      </w:pPr>
    </w:p>
    <w:p w14:paraId="2BF219B9"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t>F)</w:t>
      </w:r>
      <w:r w:rsidR="009A12EB" w:rsidRPr="00762ABC">
        <w:rPr>
          <w:rFonts w:ascii="Times New Roman" w:hAnsi="Times New Roman"/>
          <w:color w:val="000000"/>
          <w:szCs w:val="24"/>
        </w:rPr>
        <w:tab/>
      </w:r>
      <w:r w:rsidRPr="00762ABC">
        <w:rPr>
          <w:rFonts w:ascii="Times New Roman" w:hAnsi="Times New Roman"/>
          <w:color w:val="000000"/>
          <w:szCs w:val="24"/>
        </w:rPr>
        <w:t>The analysis of the mercury collected by each sorbent trap; and</w:t>
      </w:r>
    </w:p>
    <w:p w14:paraId="01D1867B" w14:textId="77777777" w:rsidR="00556FD5" w:rsidRPr="00762ABC" w:rsidRDefault="00556FD5" w:rsidP="00772634">
      <w:pPr>
        <w:rPr>
          <w:rFonts w:ascii="Times New Roman" w:hAnsi="Times New Roman"/>
          <w:color w:val="000000"/>
          <w:szCs w:val="24"/>
        </w:rPr>
      </w:pPr>
    </w:p>
    <w:p w14:paraId="5E20DFF8" w14:textId="77777777" w:rsidR="00556FD5" w:rsidRPr="00762ABC" w:rsidRDefault="00556FD5" w:rsidP="00556FD5">
      <w:pPr>
        <w:ind w:left="2880" w:hanging="720"/>
        <w:rPr>
          <w:rFonts w:ascii="Times New Roman" w:hAnsi="Times New Roman"/>
          <w:color w:val="000000"/>
          <w:szCs w:val="24"/>
        </w:rPr>
      </w:pPr>
      <w:r w:rsidRPr="00762ABC">
        <w:rPr>
          <w:rFonts w:ascii="Times New Roman" w:hAnsi="Times New Roman"/>
          <w:color w:val="000000"/>
          <w:szCs w:val="24"/>
        </w:rPr>
        <w:lastRenderedPageBreak/>
        <w:t>G)</w:t>
      </w:r>
      <w:r w:rsidR="009A12EB" w:rsidRPr="00762ABC">
        <w:rPr>
          <w:rFonts w:ascii="Times New Roman" w:hAnsi="Times New Roman"/>
          <w:color w:val="000000"/>
          <w:szCs w:val="24"/>
        </w:rPr>
        <w:tab/>
      </w:r>
      <w:r w:rsidRPr="00762ABC">
        <w:rPr>
          <w:rFonts w:ascii="Times New Roman" w:hAnsi="Times New Roman"/>
          <w:color w:val="000000"/>
          <w:szCs w:val="24"/>
        </w:rPr>
        <w:t>Information documenting the results of the other applicable quality control procedures in Section 1.3 of this Appendix and in Exhibits B and D to this Appendix.</w:t>
      </w:r>
    </w:p>
    <w:p w14:paraId="2E3D0B48" w14:textId="77777777" w:rsidR="00556FD5" w:rsidRPr="00762ABC" w:rsidRDefault="00556FD5" w:rsidP="00772634">
      <w:pPr>
        <w:rPr>
          <w:rFonts w:ascii="Times New Roman" w:hAnsi="Times New Roman"/>
          <w:color w:val="000000"/>
          <w:szCs w:val="24"/>
        </w:rPr>
      </w:pPr>
    </w:p>
    <w:p w14:paraId="76E69FFF"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Except as otherwise provided in Section 1.12(a) of this Appendix, for units with add-on mercury emission controls, the owner or operator must keep the following records on-site in the quality assurance/quality control plan required by Section 1 of Exhibit B to this Appendix:</w:t>
      </w:r>
    </w:p>
    <w:p w14:paraId="0894E77C" w14:textId="77777777" w:rsidR="00556FD5" w:rsidRPr="00762ABC" w:rsidRDefault="00556FD5" w:rsidP="00772634">
      <w:pPr>
        <w:rPr>
          <w:rFonts w:ascii="Times New Roman" w:hAnsi="Times New Roman"/>
          <w:color w:val="000000"/>
          <w:szCs w:val="24"/>
        </w:rPr>
      </w:pPr>
    </w:p>
    <w:p w14:paraId="53813E9C"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1)</w:t>
      </w:r>
      <w:r w:rsidR="009A12EB" w:rsidRPr="00762ABC">
        <w:rPr>
          <w:rFonts w:ascii="Times New Roman" w:hAnsi="Times New Roman"/>
          <w:color w:val="000000"/>
          <w:szCs w:val="24"/>
        </w:rPr>
        <w:tab/>
      </w:r>
      <w:r w:rsidRPr="00762ABC">
        <w:rPr>
          <w:rFonts w:ascii="Times New Roman" w:hAnsi="Times New Roman"/>
          <w:color w:val="000000"/>
          <w:szCs w:val="24"/>
        </w:rPr>
        <w:t>A list of operating parameters for the add-on emission controls, including parameters in Section 1.12 of this Appendix, appropriate to the particular installation of add-on emission controls; and</w:t>
      </w:r>
    </w:p>
    <w:p w14:paraId="204BDA37" w14:textId="77777777" w:rsidR="00556FD5" w:rsidRPr="00762ABC" w:rsidRDefault="00556FD5" w:rsidP="00772634">
      <w:pPr>
        <w:rPr>
          <w:rFonts w:ascii="Times New Roman" w:hAnsi="Times New Roman"/>
          <w:color w:val="000000"/>
          <w:szCs w:val="24"/>
        </w:rPr>
      </w:pPr>
    </w:p>
    <w:p w14:paraId="18FF26E8" w14:textId="77777777" w:rsidR="00556FD5" w:rsidRPr="00762ABC" w:rsidRDefault="00556FD5" w:rsidP="00556FD5">
      <w:pPr>
        <w:ind w:left="2160" w:hanging="720"/>
        <w:rPr>
          <w:rFonts w:ascii="Times New Roman" w:hAnsi="Times New Roman"/>
          <w:color w:val="000000"/>
          <w:szCs w:val="24"/>
        </w:rPr>
      </w:pPr>
      <w:r w:rsidRPr="00762ABC">
        <w:rPr>
          <w:rFonts w:ascii="Times New Roman" w:hAnsi="Times New Roman"/>
          <w:color w:val="000000"/>
          <w:szCs w:val="24"/>
        </w:rPr>
        <w:t>2)</w:t>
      </w:r>
      <w:r w:rsidR="009A12EB" w:rsidRPr="00762ABC">
        <w:rPr>
          <w:rFonts w:ascii="Times New Roman" w:hAnsi="Times New Roman"/>
          <w:color w:val="000000"/>
          <w:szCs w:val="24"/>
        </w:rPr>
        <w:tab/>
      </w:r>
      <w:r w:rsidRPr="00762ABC">
        <w:rPr>
          <w:rFonts w:ascii="Times New Roman" w:hAnsi="Times New Roman"/>
          <w:color w:val="000000"/>
          <w:szCs w:val="24"/>
        </w:rPr>
        <w:t>The range of each operating parameter in the list that indicates the add-on emission controls are properly operating.</w:t>
      </w:r>
    </w:p>
    <w:p w14:paraId="0F844B3B" w14:textId="77777777" w:rsidR="00556FD5" w:rsidRPr="00762ABC" w:rsidRDefault="00556FD5" w:rsidP="00772634">
      <w:pPr>
        <w:rPr>
          <w:rFonts w:ascii="Times New Roman" w:hAnsi="Times New Roman"/>
          <w:color w:val="000000"/>
          <w:szCs w:val="24"/>
        </w:rPr>
      </w:pPr>
    </w:p>
    <w:p w14:paraId="6146CBB5"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iCs/>
          <w:color w:val="000000"/>
          <w:szCs w:val="24"/>
        </w:rPr>
        <w:t xml:space="preserve">Excepted </w:t>
      </w:r>
      <w:r w:rsidR="00696F75" w:rsidRPr="00762ABC">
        <w:rPr>
          <w:rFonts w:ascii="Times New Roman" w:hAnsi="Times New Roman"/>
          <w:iCs/>
          <w:color w:val="000000"/>
          <w:szCs w:val="24"/>
        </w:rPr>
        <w:t>M</w:t>
      </w:r>
      <w:r w:rsidRPr="00762ABC">
        <w:rPr>
          <w:rFonts w:ascii="Times New Roman" w:hAnsi="Times New Roman"/>
          <w:iCs/>
          <w:color w:val="000000"/>
          <w:szCs w:val="24"/>
        </w:rPr>
        <w:t xml:space="preserve">onitoring for </w:t>
      </w:r>
      <w:r w:rsidR="00696F75" w:rsidRPr="00762ABC">
        <w:rPr>
          <w:rFonts w:ascii="Times New Roman" w:hAnsi="Times New Roman"/>
          <w:iCs/>
          <w:color w:val="000000"/>
          <w:szCs w:val="24"/>
        </w:rPr>
        <w:t>M</w:t>
      </w:r>
      <w:r w:rsidRPr="00762ABC">
        <w:rPr>
          <w:rFonts w:ascii="Times New Roman" w:hAnsi="Times New Roman"/>
          <w:color w:val="000000"/>
          <w:szCs w:val="24"/>
        </w:rPr>
        <w:t>ercury</w:t>
      </w:r>
      <w:r w:rsidR="00696F75" w:rsidRPr="00762ABC">
        <w:rPr>
          <w:rFonts w:ascii="Times New Roman" w:hAnsi="Times New Roman"/>
          <w:color w:val="000000"/>
          <w:szCs w:val="24"/>
        </w:rPr>
        <w:t xml:space="preserve"> L</w:t>
      </w:r>
      <w:r w:rsidRPr="00762ABC">
        <w:rPr>
          <w:rFonts w:ascii="Times New Roman" w:hAnsi="Times New Roman"/>
          <w:iCs/>
          <w:color w:val="000000"/>
          <w:szCs w:val="24"/>
        </w:rPr>
        <w:t xml:space="preserve">ow </w:t>
      </w:r>
      <w:r w:rsidR="00696F75" w:rsidRPr="00762ABC">
        <w:rPr>
          <w:rFonts w:ascii="Times New Roman" w:hAnsi="Times New Roman"/>
          <w:iCs/>
          <w:color w:val="000000"/>
          <w:szCs w:val="24"/>
        </w:rPr>
        <w:t>M</w:t>
      </w:r>
      <w:r w:rsidRPr="00762ABC">
        <w:rPr>
          <w:rFonts w:ascii="Times New Roman" w:hAnsi="Times New Roman"/>
          <w:iCs/>
          <w:color w:val="000000"/>
          <w:szCs w:val="24"/>
        </w:rPr>
        <w:t xml:space="preserve">ass </w:t>
      </w:r>
      <w:r w:rsidR="00696F75" w:rsidRPr="00762ABC">
        <w:rPr>
          <w:rFonts w:ascii="Times New Roman" w:hAnsi="Times New Roman"/>
          <w:iCs/>
          <w:color w:val="000000"/>
          <w:szCs w:val="24"/>
        </w:rPr>
        <w:t>E</w:t>
      </w:r>
      <w:r w:rsidRPr="00762ABC">
        <w:rPr>
          <w:rFonts w:ascii="Times New Roman" w:hAnsi="Times New Roman"/>
          <w:iCs/>
          <w:color w:val="000000"/>
          <w:szCs w:val="24"/>
        </w:rPr>
        <w:t xml:space="preserve">mission </w:t>
      </w:r>
      <w:r w:rsidR="00696F75" w:rsidRPr="00762ABC">
        <w:rPr>
          <w:rFonts w:ascii="Times New Roman" w:hAnsi="Times New Roman"/>
          <w:iCs/>
          <w:color w:val="000000"/>
          <w:szCs w:val="24"/>
        </w:rPr>
        <w:t>U</w:t>
      </w:r>
      <w:r w:rsidRPr="00762ABC">
        <w:rPr>
          <w:rFonts w:ascii="Times New Roman" w:hAnsi="Times New Roman"/>
          <w:iCs/>
          <w:color w:val="000000"/>
          <w:szCs w:val="24"/>
        </w:rPr>
        <w:t>nits under Section 1.15(b)</w:t>
      </w:r>
      <w:r w:rsidRPr="00762ABC">
        <w:rPr>
          <w:rFonts w:ascii="Times New Roman" w:hAnsi="Times New Roman"/>
          <w:color w:val="000000"/>
          <w:szCs w:val="24"/>
        </w:rPr>
        <w:t xml:space="preserve"> of this </w:t>
      </w:r>
      <w:r w:rsidR="00696F75" w:rsidRPr="00762ABC">
        <w:rPr>
          <w:rFonts w:ascii="Times New Roman" w:hAnsi="Times New Roman"/>
          <w:color w:val="000000"/>
          <w:szCs w:val="24"/>
        </w:rPr>
        <w:t>A</w:t>
      </w:r>
      <w:r w:rsidRPr="00762ABC">
        <w:rPr>
          <w:rFonts w:ascii="Times New Roman" w:hAnsi="Times New Roman"/>
          <w:color w:val="000000"/>
          <w:szCs w:val="24"/>
        </w:rPr>
        <w:t>ppendix</w:t>
      </w:r>
      <w:r w:rsidRPr="00762ABC">
        <w:rPr>
          <w:rFonts w:ascii="Times New Roman" w:hAnsi="Times New Roman"/>
          <w:iCs/>
          <w:color w:val="000000"/>
          <w:szCs w:val="24"/>
        </w:rPr>
        <w:t xml:space="preserve">. </w:t>
      </w:r>
      <w:r w:rsidRPr="00762ABC">
        <w:rPr>
          <w:rFonts w:ascii="Times New Roman" w:hAnsi="Times New Roman"/>
          <w:color w:val="000000"/>
          <w:szCs w:val="24"/>
        </w:rPr>
        <w:t>For qualifying coal-fired units using the alternative low mass emission methodology under Section 1.15(b), the owner or operator must record the data elements described in Section 1.13(a)(7)(G), Section 1.13(a)(7)(H) or Section 1.13(a)(7)(J) of this Appendix, as applicable, for each run of each mercury emission test and re-test required under Section  1.15(c)(1) or Section 1.15(d)(4)(C) of this Appendix.</w:t>
      </w:r>
    </w:p>
    <w:p w14:paraId="7401BE36" w14:textId="77777777" w:rsidR="00556FD5" w:rsidRPr="00762ABC" w:rsidRDefault="00556FD5" w:rsidP="00772634">
      <w:pPr>
        <w:rPr>
          <w:rFonts w:ascii="Times New Roman" w:hAnsi="Times New Roman"/>
          <w:color w:val="000000"/>
          <w:szCs w:val="24"/>
        </w:rPr>
      </w:pPr>
    </w:p>
    <w:p w14:paraId="01EB0732" w14:textId="77777777" w:rsidR="00556FD5" w:rsidRPr="00762ABC" w:rsidRDefault="00556FD5" w:rsidP="00556FD5">
      <w:pPr>
        <w:ind w:left="1440" w:hanging="720"/>
        <w:rPr>
          <w:rFonts w:ascii="Times New Roman" w:hAnsi="Times New Roman"/>
          <w:color w:val="000000"/>
          <w:szCs w:val="24"/>
        </w:rPr>
      </w:pPr>
      <w:r w:rsidRPr="00762ABC">
        <w:rPr>
          <w:rFonts w:ascii="Times New Roman" w:hAnsi="Times New Roman"/>
          <w:color w:val="000000"/>
          <w:szCs w:val="24"/>
        </w:rPr>
        <w:t>d)</w:t>
      </w:r>
      <w:r w:rsidR="009A12EB" w:rsidRPr="00762ABC">
        <w:rPr>
          <w:rFonts w:ascii="Times New Roman" w:hAnsi="Times New Roman"/>
          <w:color w:val="000000"/>
          <w:szCs w:val="24"/>
        </w:rPr>
        <w:tab/>
      </w:r>
      <w:r w:rsidRPr="00762ABC">
        <w:rPr>
          <w:rFonts w:ascii="Times New Roman" w:hAnsi="Times New Roman"/>
          <w:iCs/>
          <w:color w:val="000000"/>
          <w:szCs w:val="24"/>
        </w:rPr>
        <w:t xml:space="preserve">DAHS Verification. </w:t>
      </w:r>
      <w:r w:rsidRPr="00762ABC">
        <w:rPr>
          <w:rFonts w:ascii="Times New Roman" w:hAnsi="Times New Roman"/>
          <w:color w:val="000000"/>
          <w:szCs w:val="24"/>
        </w:rPr>
        <w:t>For each DAHS (formula) verification that is required for initial certification, recertification or for certain diagnostic testing of a monitoring system, record the date and hour that the DAHS verification is successfully completed. (This requirement only applies to units that report monitoring plan data in accordance with Section 1.10(d) of this Appendix.)</w:t>
      </w:r>
    </w:p>
    <w:p w14:paraId="307FBA18" w14:textId="77777777" w:rsidR="00556FD5" w:rsidRPr="00762ABC" w:rsidRDefault="00556FD5" w:rsidP="00556FD5">
      <w:pPr>
        <w:rPr>
          <w:rFonts w:ascii="Times New Roman" w:hAnsi="Times New Roman"/>
          <w:color w:val="000000"/>
          <w:szCs w:val="24"/>
        </w:rPr>
      </w:pPr>
    </w:p>
    <w:p w14:paraId="2F12F5A7" w14:textId="0FE90880" w:rsidR="00556FD5" w:rsidRPr="00762ABC" w:rsidRDefault="00556FD5" w:rsidP="00556FD5">
      <w:pPr>
        <w:widowControl w:val="0"/>
        <w:rPr>
          <w:rFonts w:ascii="Times New Roman" w:hAnsi="Times New Roman"/>
          <w:b/>
          <w:color w:val="000000"/>
          <w:szCs w:val="24"/>
        </w:rPr>
      </w:pPr>
      <w:r w:rsidRPr="00762ABC">
        <w:rPr>
          <w:rFonts w:ascii="Times New Roman" w:hAnsi="Times New Roman"/>
          <w:b/>
          <w:color w:val="000000"/>
          <w:szCs w:val="24"/>
        </w:rPr>
        <w:t xml:space="preserve">Section 1.14  </w:t>
      </w:r>
      <w:r w:rsidRPr="00762ABC">
        <w:rPr>
          <w:rFonts w:ascii="Times New Roman" w:hAnsi="Times New Roman"/>
          <w:b/>
          <w:bCs/>
          <w:color w:val="000000"/>
          <w:szCs w:val="24"/>
        </w:rPr>
        <w:t xml:space="preserve">General </w:t>
      </w:r>
      <w:r w:rsidR="00696F75" w:rsidRPr="00762ABC">
        <w:rPr>
          <w:rFonts w:ascii="Times New Roman" w:hAnsi="Times New Roman"/>
          <w:b/>
          <w:bCs/>
          <w:color w:val="000000"/>
          <w:szCs w:val="24"/>
        </w:rPr>
        <w:t>P</w:t>
      </w:r>
      <w:r w:rsidRPr="00762ABC">
        <w:rPr>
          <w:rFonts w:ascii="Times New Roman" w:hAnsi="Times New Roman"/>
          <w:b/>
          <w:bCs/>
          <w:color w:val="000000"/>
          <w:szCs w:val="24"/>
        </w:rPr>
        <w:t>rovisions</w:t>
      </w:r>
    </w:p>
    <w:p w14:paraId="0566C45D" w14:textId="77777777" w:rsidR="00556FD5" w:rsidRPr="00762ABC" w:rsidRDefault="00556FD5" w:rsidP="00556FD5">
      <w:pPr>
        <w:widowControl w:val="0"/>
        <w:rPr>
          <w:rFonts w:ascii="Times New Roman" w:hAnsi="Times New Roman"/>
          <w:color w:val="000000"/>
          <w:szCs w:val="24"/>
        </w:rPr>
      </w:pPr>
    </w:p>
    <w:p w14:paraId="5287DC35" w14:textId="31F82E66" w:rsidR="005D6890" w:rsidRPr="00762ABC" w:rsidRDefault="00556FD5" w:rsidP="005D6890">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 xml:space="preserve">Applicability. The owner or operator of a unit must comply with the requirements of this Appendix to the extent that compliance is required by </w:t>
      </w:r>
      <w:r w:rsidR="00696F75" w:rsidRPr="00762ABC">
        <w:rPr>
          <w:rFonts w:ascii="Times New Roman" w:hAnsi="Times New Roman"/>
          <w:color w:val="000000"/>
          <w:szCs w:val="24"/>
        </w:rPr>
        <w:t xml:space="preserve">this </w:t>
      </w:r>
      <w:r w:rsidRPr="00762ABC">
        <w:rPr>
          <w:rFonts w:ascii="Times New Roman" w:hAnsi="Times New Roman"/>
          <w:color w:val="000000"/>
          <w:szCs w:val="24"/>
        </w:rPr>
        <w:t xml:space="preserve">Part. For purposes of this Appendix, the term "affected unit" means any coal-fired unit (as defined in 40 CFR 72.2, incorporated by reference) that is subject to </w:t>
      </w:r>
      <w:r w:rsidR="00696F75" w:rsidRPr="00762ABC">
        <w:rPr>
          <w:rFonts w:ascii="Times New Roman" w:hAnsi="Times New Roman"/>
          <w:color w:val="000000"/>
          <w:szCs w:val="24"/>
        </w:rPr>
        <w:t xml:space="preserve">this </w:t>
      </w:r>
      <w:r w:rsidRPr="00762ABC">
        <w:rPr>
          <w:rFonts w:ascii="Times New Roman" w:hAnsi="Times New Roman"/>
          <w:color w:val="000000"/>
          <w:szCs w:val="24"/>
        </w:rPr>
        <w:t xml:space="preserve">Part. </w:t>
      </w:r>
      <w:r w:rsidR="005D6890" w:rsidRPr="00762ABC">
        <w:rPr>
          <w:rFonts w:ascii="Times New Roman" w:hAnsi="Times New Roman"/>
          <w:color w:val="000000"/>
          <w:szCs w:val="24"/>
        </w:rPr>
        <w:t xml:space="preserve"> The term "non-affected unit" means any unit that is not subject to this Part</w:t>
      </w:r>
      <w:r w:rsidR="00D61BF7" w:rsidRPr="00762ABC">
        <w:rPr>
          <w:rFonts w:ascii="Times New Roman" w:hAnsi="Times New Roman"/>
          <w:color w:val="000000"/>
          <w:szCs w:val="24"/>
        </w:rPr>
        <w:t xml:space="preserve"> and</w:t>
      </w:r>
      <w:r w:rsidR="005D6890" w:rsidRPr="00762ABC">
        <w:rPr>
          <w:rFonts w:ascii="Times New Roman" w:hAnsi="Times New Roman"/>
          <w:color w:val="000000"/>
          <w:szCs w:val="24"/>
        </w:rPr>
        <w:t xml:space="preserve"> the term "permitting authority" means the Agency.</w:t>
      </w:r>
    </w:p>
    <w:p w14:paraId="4117AE7A" w14:textId="77777777" w:rsidR="00556FD5" w:rsidRPr="00762ABC" w:rsidRDefault="00556FD5" w:rsidP="00772634">
      <w:pPr>
        <w:widowControl w:val="0"/>
        <w:rPr>
          <w:rFonts w:ascii="Times New Roman" w:hAnsi="Times New Roman"/>
          <w:color w:val="000000"/>
          <w:szCs w:val="24"/>
        </w:rPr>
      </w:pPr>
    </w:p>
    <w:p w14:paraId="448D5443"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 xml:space="preserve">Compliance </w:t>
      </w:r>
      <w:r w:rsidR="00696F75" w:rsidRPr="00762ABC">
        <w:rPr>
          <w:rFonts w:ascii="Times New Roman" w:hAnsi="Times New Roman"/>
          <w:color w:val="000000"/>
          <w:szCs w:val="24"/>
        </w:rPr>
        <w:t>D</w:t>
      </w:r>
      <w:r w:rsidRPr="00762ABC">
        <w:rPr>
          <w:rFonts w:ascii="Times New Roman" w:hAnsi="Times New Roman"/>
          <w:color w:val="000000"/>
          <w:szCs w:val="24"/>
        </w:rPr>
        <w:t>ates. The owner or operator of an affected unit must meet the compliance deadlines established by Subpart B</w:t>
      </w:r>
      <w:r w:rsidR="00696F75" w:rsidRPr="00762ABC">
        <w:rPr>
          <w:rFonts w:ascii="Times New Roman" w:hAnsi="Times New Roman"/>
          <w:color w:val="000000"/>
          <w:szCs w:val="24"/>
        </w:rPr>
        <w:t xml:space="preserve"> of this Part</w:t>
      </w:r>
      <w:r w:rsidRPr="00762ABC">
        <w:rPr>
          <w:rFonts w:ascii="Times New Roman" w:hAnsi="Times New Roman"/>
          <w:color w:val="000000"/>
          <w:szCs w:val="24"/>
        </w:rPr>
        <w:t>.</w:t>
      </w:r>
    </w:p>
    <w:p w14:paraId="7CE6754A" w14:textId="77777777" w:rsidR="00556FD5" w:rsidRPr="00762ABC" w:rsidRDefault="00556FD5" w:rsidP="00772634">
      <w:pPr>
        <w:widowControl w:val="0"/>
        <w:rPr>
          <w:rFonts w:ascii="Times New Roman" w:hAnsi="Times New Roman"/>
          <w:color w:val="000000"/>
          <w:szCs w:val="24"/>
        </w:rPr>
      </w:pPr>
    </w:p>
    <w:p w14:paraId="302E87C1"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color w:val="000000"/>
          <w:szCs w:val="24"/>
        </w:rPr>
        <w:t>Prohibitions.</w:t>
      </w:r>
    </w:p>
    <w:p w14:paraId="041AB1F0" w14:textId="77777777" w:rsidR="00556FD5" w:rsidRPr="00762ABC" w:rsidRDefault="00556FD5" w:rsidP="00556FD5">
      <w:pPr>
        <w:widowControl w:val="0"/>
        <w:rPr>
          <w:rFonts w:ascii="Times New Roman" w:hAnsi="Times New Roman"/>
          <w:color w:val="000000"/>
          <w:szCs w:val="24"/>
        </w:rPr>
      </w:pPr>
    </w:p>
    <w:p w14:paraId="0F28E7DB" w14:textId="67CA2BEF" w:rsidR="00556FD5" w:rsidRPr="00762ABC" w:rsidRDefault="00556FD5" w:rsidP="00556FD5">
      <w:pPr>
        <w:widowControl w:val="0"/>
        <w:ind w:left="2070" w:hanging="630"/>
        <w:rPr>
          <w:rFonts w:ascii="Times New Roman" w:hAnsi="Times New Roman"/>
          <w:color w:val="000000"/>
          <w:szCs w:val="24"/>
        </w:rPr>
      </w:pPr>
      <w:r w:rsidRPr="00762ABC">
        <w:rPr>
          <w:rFonts w:ascii="Times New Roman" w:hAnsi="Times New Roman"/>
          <w:color w:val="000000"/>
          <w:szCs w:val="24"/>
        </w:rPr>
        <w:t>1)</w:t>
      </w:r>
      <w:r w:rsidR="009A12EB" w:rsidRPr="00762ABC">
        <w:rPr>
          <w:rFonts w:ascii="Times New Roman" w:hAnsi="Times New Roman"/>
          <w:color w:val="000000"/>
          <w:szCs w:val="24"/>
        </w:rPr>
        <w:tab/>
      </w:r>
      <w:r w:rsidRPr="00762ABC">
        <w:rPr>
          <w:rFonts w:ascii="Times New Roman" w:hAnsi="Times New Roman"/>
          <w:color w:val="000000"/>
          <w:szCs w:val="24"/>
        </w:rPr>
        <w:t xml:space="preserve">No owner or operator of an affected unit or a non-affected unit under Section 1.16(b)(2)(B) of this Appendix will use any alternative monitoring </w:t>
      </w:r>
      <w:r w:rsidRPr="00762ABC">
        <w:rPr>
          <w:rFonts w:ascii="Times New Roman" w:hAnsi="Times New Roman"/>
          <w:color w:val="000000"/>
          <w:szCs w:val="24"/>
        </w:rPr>
        <w:lastRenderedPageBreak/>
        <w:t xml:space="preserve">system, alternative reference method or any other alternative for the required continuous emission monitoring system without having obtained prior written approval in accordance with </w:t>
      </w:r>
      <w:r w:rsidR="00696F75" w:rsidRPr="00762ABC">
        <w:rPr>
          <w:rFonts w:ascii="Times New Roman" w:hAnsi="Times New Roman"/>
          <w:color w:val="000000"/>
          <w:szCs w:val="24"/>
        </w:rPr>
        <w:t xml:space="preserve">subsection </w:t>
      </w:r>
      <w:r w:rsidRPr="00762ABC">
        <w:rPr>
          <w:rFonts w:ascii="Times New Roman" w:hAnsi="Times New Roman"/>
          <w:color w:val="000000"/>
          <w:szCs w:val="24"/>
        </w:rPr>
        <w:t>(f) of this Section.</w:t>
      </w:r>
    </w:p>
    <w:p w14:paraId="2F5381B8" w14:textId="77777777" w:rsidR="00556FD5" w:rsidRPr="00762ABC" w:rsidRDefault="00556FD5" w:rsidP="00772634">
      <w:pPr>
        <w:widowControl w:val="0"/>
        <w:rPr>
          <w:rFonts w:ascii="Times New Roman" w:hAnsi="Times New Roman"/>
          <w:color w:val="000000"/>
          <w:szCs w:val="24"/>
        </w:rPr>
      </w:pPr>
    </w:p>
    <w:p w14:paraId="31A43C6C" w14:textId="0A820550" w:rsidR="00556FD5" w:rsidRPr="00762ABC" w:rsidRDefault="00556FD5" w:rsidP="00556FD5">
      <w:pPr>
        <w:widowControl w:val="0"/>
        <w:ind w:left="2070" w:hanging="630"/>
        <w:rPr>
          <w:rFonts w:ascii="Times New Roman" w:hAnsi="Times New Roman"/>
          <w:color w:val="000000"/>
          <w:szCs w:val="24"/>
        </w:rPr>
      </w:pPr>
      <w:r w:rsidRPr="00762ABC">
        <w:rPr>
          <w:rFonts w:ascii="Times New Roman" w:hAnsi="Times New Roman"/>
          <w:color w:val="000000"/>
          <w:szCs w:val="24"/>
        </w:rPr>
        <w:t>2)</w:t>
      </w:r>
      <w:r w:rsidR="009A12EB" w:rsidRPr="00762ABC">
        <w:rPr>
          <w:rFonts w:ascii="Times New Roman" w:hAnsi="Times New Roman"/>
          <w:color w:val="000000"/>
          <w:szCs w:val="24"/>
        </w:rPr>
        <w:tab/>
      </w:r>
      <w:r w:rsidRPr="00762ABC">
        <w:rPr>
          <w:rFonts w:ascii="Times New Roman" w:hAnsi="Times New Roman"/>
          <w:color w:val="000000"/>
          <w:szCs w:val="24"/>
        </w:rPr>
        <w:t>No owner or operator of an affected unit or a non-affected unit under Section 1.16(b)(2)(B) of this Appendix will operate the unit so as to discharge, or allow to be discharged</w:t>
      </w:r>
      <w:r w:rsidR="00A55A5E" w:rsidRPr="00762ABC">
        <w:rPr>
          <w:rFonts w:ascii="Times New Roman" w:hAnsi="Times New Roman"/>
          <w:color w:val="000000"/>
          <w:szCs w:val="24"/>
        </w:rPr>
        <w:t>,</w:t>
      </w:r>
      <w:r w:rsidRPr="00762ABC">
        <w:rPr>
          <w:rFonts w:ascii="Times New Roman" w:hAnsi="Times New Roman"/>
          <w:color w:val="000000"/>
          <w:szCs w:val="24"/>
        </w:rPr>
        <w:t xml:space="preserve"> emissions of mercury to the atmosphere without accounting for such emissions in accordance with the applicable provisions of this Appendix.</w:t>
      </w:r>
    </w:p>
    <w:p w14:paraId="04AEC724" w14:textId="77777777" w:rsidR="00556FD5" w:rsidRPr="00762ABC" w:rsidRDefault="00556FD5" w:rsidP="00772634">
      <w:pPr>
        <w:widowControl w:val="0"/>
        <w:rPr>
          <w:rFonts w:ascii="Times New Roman" w:hAnsi="Times New Roman"/>
          <w:color w:val="000000"/>
          <w:szCs w:val="24"/>
        </w:rPr>
      </w:pPr>
    </w:p>
    <w:p w14:paraId="401A63A1" w14:textId="7F537956" w:rsidR="00556FD5" w:rsidRPr="00762ABC" w:rsidRDefault="00556FD5" w:rsidP="00556FD5">
      <w:pPr>
        <w:widowControl w:val="0"/>
        <w:ind w:left="2070" w:hanging="630"/>
        <w:rPr>
          <w:rFonts w:ascii="Times New Roman" w:hAnsi="Times New Roman"/>
          <w:color w:val="000000"/>
          <w:szCs w:val="24"/>
        </w:rPr>
      </w:pPr>
      <w:r w:rsidRPr="00762ABC">
        <w:rPr>
          <w:rFonts w:ascii="Times New Roman" w:hAnsi="Times New Roman"/>
          <w:color w:val="000000"/>
          <w:szCs w:val="24"/>
        </w:rPr>
        <w:t>3)</w:t>
      </w:r>
      <w:r w:rsidR="009A12EB" w:rsidRPr="00762ABC">
        <w:rPr>
          <w:rFonts w:ascii="Times New Roman" w:hAnsi="Times New Roman"/>
          <w:color w:val="000000"/>
          <w:szCs w:val="24"/>
        </w:rPr>
        <w:tab/>
      </w:r>
      <w:r w:rsidRPr="00762ABC">
        <w:rPr>
          <w:rFonts w:ascii="Times New Roman" w:hAnsi="Times New Roman"/>
          <w:color w:val="000000"/>
          <w:szCs w:val="24"/>
        </w:rPr>
        <w:t>No owner or operator of an affected unit or a non-affected unit under Section 1.16(b)(2)(B) of this Appendix will disrupt the continuous emission monitoring system, any portion</w:t>
      </w:r>
      <w:r w:rsidR="006E41F6" w:rsidRPr="00762ABC">
        <w:rPr>
          <w:rFonts w:ascii="Times New Roman" w:hAnsi="Times New Roman"/>
          <w:color w:val="000000"/>
          <w:szCs w:val="24"/>
        </w:rPr>
        <w:t xml:space="preserve"> of the system</w:t>
      </w:r>
      <w:r w:rsidRPr="00762ABC">
        <w:rPr>
          <w:rFonts w:ascii="Times New Roman" w:hAnsi="Times New Roman"/>
          <w:color w:val="000000"/>
          <w:szCs w:val="24"/>
        </w:rPr>
        <w:t>, or any other approved emission monitoring method, and thereby avoid monitoring and recording mercury mass emissions discharged into the atmosphere, except for periods of recertification or periods when calibration, quality assurance testing or maintenance is performed in accordance with the provisions of this Appendix applicable to monitoring systems under Section 1.15 of this Appendix.</w:t>
      </w:r>
    </w:p>
    <w:p w14:paraId="4F6CF021" w14:textId="77777777" w:rsidR="00556FD5" w:rsidRPr="00762ABC" w:rsidRDefault="00556FD5" w:rsidP="00772634">
      <w:pPr>
        <w:widowControl w:val="0"/>
        <w:rPr>
          <w:rFonts w:ascii="Times New Roman" w:hAnsi="Times New Roman"/>
          <w:color w:val="000000"/>
          <w:szCs w:val="24"/>
        </w:rPr>
      </w:pPr>
    </w:p>
    <w:p w14:paraId="2144F742" w14:textId="2D49C5D0" w:rsidR="00556FD5" w:rsidRPr="00762ABC" w:rsidRDefault="00556FD5" w:rsidP="00556FD5">
      <w:pPr>
        <w:widowControl w:val="0"/>
        <w:ind w:left="2070" w:hanging="630"/>
        <w:rPr>
          <w:rFonts w:ascii="Times New Roman" w:hAnsi="Times New Roman"/>
          <w:color w:val="000000"/>
          <w:szCs w:val="24"/>
        </w:rPr>
      </w:pPr>
      <w:r w:rsidRPr="00762ABC">
        <w:rPr>
          <w:rFonts w:ascii="Times New Roman" w:hAnsi="Times New Roman"/>
          <w:color w:val="000000"/>
          <w:szCs w:val="24"/>
        </w:rPr>
        <w:t>4)</w:t>
      </w:r>
      <w:r w:rsidR="009A12EB" w:rsidRPr="00762ABC">
        <w:rPr>
          <w:rFonts w:ascii="Times New Roman" w:hAnsi="Times New Roman"/>
          <w:color w:val="000000"/>
          <w:szCs w:val="24"/>
        </w:rPr>
        <w:tab/>
      </w:r>
      <w:r w:rsidRPr="00762ABC">
        <w:rPr>
          <w:rFonts w:ascii="Times New Roman" w:hAnsi="Times New Roman"/>
          <w:color w:val="000000"/>
          <w:szCs w:val="24"/>
        </w:rPr>
        <w:t xml:space="preserve">No owner or operator of an affected unit or a non-affected unit under Section 1.16(b)(2)(B) will retire or permanently discontinue use of the continuous emission monitoring system, any component </w:t>
      </w:r>
      <w:r w:rsidR="006E41F6" w:rsidRPr="00762ABC">
        <w:rPr>
          <w:rFonts w:ascii="Times New Roman" w:hAnsi="Times New Roman"/>
          <w:color w:val="000000"/>
          <w:szCs w:val="24"/>
        </w:rPr>
        <w:t>of the system</w:t>
      </w:r>
      <w:r w:rsidRPr="00762ABC">
        <w:rPr>
          <w:rFonts w:ascii="Times New Roman" w:hAnsi="Times New Roman"/>
          <w:color w:val="000000"/>
          <w:szCs w:val="24"/>
        </w:rPr>
        <w:t>, or any other approved emission monitoring system under this Appendix, except under any one of the following circumstances:</w:t>
      </w:r>
    </w:p>
    <w:p w14:paraId="6DCE6D93" w14:textId="77777777" w:rsidR="00556FD5" w:rsidRPr="00762ABC" w:rsidRDefault="00556FD5" w:rsidP="00556FD5">
      <w:pPr>
        <w:widowControl w:val="0"/>
        <w:rPr>
          <w:rFonts w:ascii="Times New Roman" w:hAnsi="Times New Roman"/>
          <w:color w:val="000000"/>
          <w:szCs w:val="24"/>
        </w:rPr>
      </w:pPr>
    </w:p>
    <w:p w14:paraId="234E8F00"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During the period that the unit is covered by a retired unit exemption that is in effect under</w:t>
      </w:r>
      <w:r w:rsidR="006E41F6" w:rsidRPr="00762ABC">
        <w:rPr>
          <w:rFonts w:ascii="Times New Roman" w:hAnsi="Times New Roman"/>
          <w:color w:val="000000"/>
          <w:szCs w:val="24"/>
        </w:rPr>
        <w:t xml:space="preserve"> this</w:t>
      </w:r>
      <w:r w:rsidRPr="00762ABC">
        <w:rPr>
          <w:rFonts w:ascii="Times New Roman" w:hAnsi="Times New Roman"/>
          <w:color w:val="000000"/>
          <w:szCs w:val="24"/>
        </w:rPr>
        <w:t xml:space="preserve"> Part; or</w:t>
      </w:r>
    </w:p>
    <w:p w14:paraId="17D0AA60" w14:textId="77777777" w:rsidR="00556FD5" w:rsidRPr="00762ABC" w:rsidRDefault="00556FD5" w:rsidP="00772634">
      <w:pPr>
        <w:widowControl w:val="0"/>
        <w:rPr>
          <w:rFonts w:ascii="Times New Roman" w:hAnsi="Times New Roman"/>
          <w:color w:val="000000"/>
          <w:szCs w:val="24"/>
        </w:rPr>
      </w:pPr>
    </w:p>
    <w:p w14:paraId="3B24E145"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The owner or operator is monitoring mercury mass emissions from the affected unit with another certified monitoring system approved, in accordance with the provisions of Section 250</w:t>
      </w:r>
      <w:r w:rsidR="006E41F6" w:rsidRPr="00762ABC">
        <w:rPr>
          <w:rFonts w:ascii="Times New Roman" w:hAnsi="Times New Roman"/>
          <w:color w:val="000000"/>
          <w:szCs w:val="24"/>
        </w:rPr>
        <w:t xml:space="preserve"> of this Part</w:t>
      </w:r>
      <w:r w:rsidRPr="00762ABC">
        <w:rPr>
          <w:rFonts w:ascii="Times New Roman" w:hAnsi="Times New Roman"/>
          <w:color w:val="000000"/>
          <w:szCs w:val="24"/>
        </w:rPr>
        <w:t>; or</w:t>
      </w:r>
    </w:p>
    <w:p w14:paraId="10E2D6FB" w14:textId="77777777" w:rsidR="00556FD5" w:rsidRPr="00762ABC" w:rsidRDefault="00556FD5" w:rsidP="00772634">
      <w:pPr>
        <w:widowControl w:val="0"/>
        <w:rPr>
          <w:rFonts w:ascii="Times New Roman" w:hAnsi="Times New Roman"/>
          <w:color w:val="000000"/>
          <w:szCs w:val="24"/>
        </w:rPr>
      </w:pPr>
    </w:p>
    <w:p w14:paraId="695E1686"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color w:val="000000"/>
          <w:szCs w:val="24"/>
        </w:rPr>
        <w:t xml:space="preserve">The </w:t>
      </w:r>
      <w:r w:rsidR="00373A29" w:rsidRPr="00762ABC">
        <w:rPr>
          <w:rFonts w:ascii="Times New Roman" w:hAnsi="Times New Roman"/>
          <w:color w:val="000000"/>
          <w:szCs w:val="24"/>
        </w:rPr>
        <w:t xml:space="preserve">owner or operator </w:t>
      </w:r>
      <w:r w:rsidRPr="00762ABC">
        <w:rPr>
          <w:rFonts w:ascii="Times New Roman" w:hAnsi="Times New Roman"/>
          <w:color w:val="000000"/>
          <w:szCs w:val="24"/>
        </w:rPr>
        <w:t xml:space="preserve">submits notification of the date of certification testing of a replacement monitoring system in accordance with </w:t>
      </w:r>
      <w:r w:rsidR="006E41F6" w:rsidRPr="00762ABC">
        <w:rPr>
          <w:rFonts w:ascii="Times New Roman" w:hAnsi="Times New Roman"/>
          <w:color w:val="000000"/>
          <w:szCs w:val="24"/>
        </w:rPr>
        <w:t xml:space="preserve">Section </w:t>
      </w:r>
      <w:r w:rsidRPr="00762ABC">
        <w:rPr>
          <w:rFonts w:ascii="Times New Roman" w:hAnsi="Times New Roman"/>
          <w:color w:val="000000"/>
          <w:szCs w:val="24"/>
        </w:rPr>
        <w:t>240(d)</w:t>
      </w:r>
      <w:r w:rsidR="006E41F6" w:rsidRPr="00762ABC">
        <w:rPr>
          <w:rFonts w:ascii="Times New Roman" w:hAnsi="Times New Roman"/>
          <w:color w:val="000000"/>
          <w:szCs w:val="24"/>
        </w:rPr>
        <w:t xml:space="preserve"> of this Part</w:t>
      </w:r>
      <w:r w:rsidRPr="00762ABC">
        <w:rPr>
          <w:rFonts w:ascii="Times New Roman" w:hAnsi="Times New Roman"/>
          <w:color w:val="000000"/>
          <w:szCs w:val="24"/>
        </w:rPr>
        <w:t>.</w:t>
      </w:r>
    </w:p>
    <w:p w14:paraId="59930D7C" w14:textId="77777777" w:rsidR="00556FD5" w:rsidRPr="00762ABC" w:rsidRDefault="00556FD5" w:rsidP="00556FD5">
      <w:pPr>
        <w:widowControl w:val="0"/>
        <w:rPr>
          <w:rFonts w:ascii="Times New Roman" w:hAnsi="Times New Roman"/>
          <w:color w:val="000000"/>
          <w:szCs w:val="24"/>
        </w:rPr>
      </w:pPr>
    </w:p>
    <w:p w14:paraId="79794315" w14:textId="6E9BD826"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d)</w:t>
      </w:r>
      <w:r w:rsidR="009A12EB" w:rsidRPr="00762ABC">
        <w:rPr>
          <w:rFonts w:ascii="Times New Roman" w:hAnsi="Times New Roman"/>
          <w:color w:val="000000"/>
          <w:szCs w:val="24"/>
        </w:rPr>
        <w:tab/>
      </w:r>
      <w:r w:rsidRPr="00762ABC">
        <w:rPr>
          <w:rFonts w:ascii="Times New Roman" w:hAnsi="Times New Roman"/>
          <w:color w:val="000000"/>
          <w:szCs w:val="24"/>
        </w:rPr>
        <w:t xml:space="preserve">Quality </w:t>
      </w:r>
      <w:r w:rsidR="006E41F6" w:rsidRPr="00762ABC">
        <w:rPr>
          <w:rFonts w:ascii="Times New Roman" w:hAnsi="Times New Roman"/>
          <w:color w:val="000000"/>
          <w:szCs w:val="24"/>
        </w:rPr>
        <w:t>A</w:t>
      </w:r>
      <w:r w:rsidRPr="00762ABC">
        <w:rPr>
          <w:rFonts w:ascii="Times New Roman" w:hAnsi="Times New Roman"/>
          <w:color w:val="000000"/>
          <w:szCs w:val="24"/>
        </w:rPr>
        <w:t xml:space="preserve">ssurance and </w:t>
      </w:r>
      <w:r w:rsidR="006E41F6" w:rsidRPr="00762ABC">
        <w:rPr>
          <w:rFonts w:ascii="Times New Roman" w:hAnsi="Times New Roman"/>
          <w:color w:val="000000"/>
          <w:szCs w:val="24"/>
        </w:rPr>
        <w:t>Q</w:t>
      </w:r>
      <w:r w:rsidRPr="00762ABC">
        <w:rPr>
          <w:rFonts w:ascii="Times New Roman" w:hAnsi="Times New Roman"/>
          <w:color w:val="000000"/>
          <w:szCs w:val="24"/>
        </w:rPr>
        <w:t xml:space="preserve">uality </w:t>
      </w:r>
      <w:r w:rsidR="006E41F6" w:rsidRPr="00762ABC">
        <w:rPr>
          <w:rFonts w:ascii="Times New Roman" w:hAnsi="Times New Roman"/>
          <w:color w:val="000000"/>
          <w:szCs w:val="24"/>
        </w:rPr>
        <w:t>C</w:t>
      </w:r>
      <w:r w:rsidRPr="00762ABC">
        <w:rPr>
          <w:rFonts w:ascii="Times New Roman" w:hAnsi="Times New Roman"/>
          <w:color w:val="000000"/>
          <w:szCs w:val="24"/>
        </w:rPr>
        <w:t xml:space="preserve">ontrol </w:t>
      </w:r>
      <w:r w:rsidR="006E41F6" w:rsidRPr="00762ABC">
        <w:rPr>
          <w:rFonts w:ascii="Times New Roman" w:hAnsi="Times New Roman"/>
          <w:color w:val="000000"/>
          <w:szCs w:val="24"/>
        </w:rPr>
        <w:t>R</w:t>
      </w:r>
      <w:r w:rsidRPr="00762ABC">
        <w:rPr>
          <w:rFonts w:ascii="Times New Roman" w:hAnsi="Times New Roman"/>
          <w:color w:val="000000"/>
          <w:szCs w:val="24"/>
        </w:rPr>
        <w:t>equirements. For units that use continuous emission monitoring systems to account for mercury mass emissions, the owner or operator must meet the applicable quality assurance and quality control requirements in Section 1.5 and Exhibit B to this Appendix for the flow monitoring systems</w:t>
      </w:r>
      <w:r w:rsidR="00A55A5E" w:rsidRPr="00762ABC">
        <w:rPr>
          <w:rFonts w:ascii="Times New Roman" w:hAnsi="Times New Roman"/>
          <w:color w:val="000000"/>
          <w:szCs w:val="24"/>
        </w:rPr>
        <w:t>,</w:t>
      </w:r>
      <w:r w:rsidRPr="00762ABC">
        <w:rPr>
          <w:rFonts w:ascii="Times New Roman" w:hAnsi="Times New Roman"/>
          <w:color w:val="000000"/>
          <w:szCs w:val="24"/>
        </w:rPr>
        <w:t xml:space="preserve"> mercury concentration monitoring systems, moisture monitoring systems and diluent monitors required under Section 1.15 of this Appendix. Units using sorbent trap monitoring systems must meet the applicable quality assurance requirements in Section 1.3 of this Appendix, Exhibit D to this </w:t>
      </w:r>
      <w:r w:rsidRPr="00762ABC">
        <w:rPr>
          <w:rFonts w:ascii="Times New Roman" w:hAnsi="Times New Roman"/>
          <w:color w:val="000000"/>
          <w:szCs w:val="24"/>
        </w:rPr>
        <w:lastRenderedPageBreak/>
        <w:t>Appendix, and Sections 1.3 and 2.3 of Exhibit B to this Appendix.</w:t>
      </w:r>
    </w:p>
    <w:p w14:paraId="3C0F7231" w14:textId="77777777" w:rsidR="00556FD5" w:rsidRPr="00762ABC" w:rsidRDefault="00556FD5" w:rsidP="00556FD5">
      <w:pPr>
        <w:widowControl w:val="0"/>
        <w:rPr>
          <w:rFonts w:ascii="Times New Roman" w:hAnsi="Times New Roman"/>
          <w:color w:val="000000"/>
          <w:szCs w:val="24"/>
        </w:rPr>
      </w:pPr>
    </w:p>
    <w:p w14:paraId="379C9B7E"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e)</w:t>
      </w:r>
      <w:r w:rsidR="009A12EB" w:rsidRPr="00762ABC">
        <w:rPr>
          <w:rFonts w:ascii="Times New Roman" w:hAnsi="Times New Roman"/>
          <w:color w:val="000000"/>
          <w:szCs w:val="24"/>
        </w:rPr>
        <w:tab/>
      </w:r>
      <w:r w:rsidRPr="00762ABC">
        <w:rPr>
          <w:rFonts w:ascii="Times New Roman" w:hAnsi="Times New Roman"/>
          <w:color w:val="000000"/>
          <w:szCs w:val="24"/>
        </w:rPr>
        <w:t xml:space="preserve">Reporting </w:t>
      </w:r>
      <w:r w:rsidR="006E41F6" w:rsidRPr="00762ABC">
        <w:rPr>
          <w:rFonts w:ascii="Times New Roman" w:hAnsi="Times New Roman"/>
          <w:color w:val="000000"/>
          <w:szCs w:val="24"/>
        </w:rPr>
        <w:t>D</w:t>
      </w:r>
      <w:r w:rsidRPr="00762ABC">
        <w:rPr>
          <w:rFonts w:ascii="Times New Roman" w:hAnsi="Times New Roman"/>
          <w:color w:val="000000"/>
          <w:szCs w:val="24"/>
        </w:rPr>
        <w:t xml:space="preserve">ata </w:t>
      </w:r>
      <w:r w:rsidR="006E41F6" w:rsidRPr="00762ABC">
        <w:rPr>
          <w:rFonts w:ascii="Times New Roman" w:hAnsi="Times New Roman"/>
          <w:color w:val="000000"/>
          <w:szCs w:val="24"/>
        </w:rPr>
        <w:t>P</w:t>
      </w:r>
      <w:r w:rsidRPr="00762ABC">
        <w:rPr>
          <w:rFonts w:ascii="Times New Roman" w:hAnsi="Times New Roman"/>
          <w:color w:val="000000"/>
          <w:szCs w:val="24"/>
        </w:rPr>
        <w:t xml:space="preserve">rior to </w:t>
      </w:r>
      <w:r w:rsidR="006E41F6" w:rsidRPr="00762ABC">
        <w:rPr>
          <w:rFonts w:ascii="Times New Roman" w:hAnsi="Times New Roman"/>
          <w:color w:val="000000"/>
          <w:szCs w:val="24"/>
        </w:rPr>
        <w:t>I</w:t>
      </w:r>
      <w:r w:rsidRPr="00762ABC">
        <w:rPr>
          <w:rFonts w:ascii="Times New Roman" w:hAnsi="Times New Roman"/>
          <w:color w:val="000000"/>
          <w:szCs w:val="24"/>
        </w:rPr>
        <w:t xml:space="preserve">nitial </w:t>
      </w:r>
      <w:r w:rsidR="006E41F6" w:rsidRPr="00762ABC">
        <w:rPr>
          <w:rFonts w:ascii="Times New Roman" w:hAnsi="Times New Roman"/>
          <w:color w:val="000000"/>
          <w:szCs w:val="24"/>
        </w:rPr>
        <w:t>C</w:t>
      </w:r>
      <w:r w:rsidRPr="00762ABC">
        <w:rPr>
          <w:rFonts w:ascii="Times New Roman" w:hAnsi="Times New Roman"/>
          <w:color w:val="000000"/>
          <w:szCs w:val="24"/>
        </w:rPr>
        <w:t>ertification. If, by the applicable compliance date under</w:t>
      </w:r>
      <w:r w:rsidR="006E41F6" w:rsidRPr="00762ABC">
        <w:rPr>
          <w:rFonts w:ascii="Times New Roman" w:hAnsi="Times New Roman"/>
          <w:color w:val="000000"/>
          <w:szCs w:val="24"/>
        </w:rPr>
        <w:t xml:space="preserve"> this</w:t>
      </w:r>
      <w:r w:rsidRPr="00762ABC">
        <w:rPr>
          <w:rFonts w:ascii="Times New Roman" w:hAnsi="Times New Roman"/>
          <w:color w:val="000000"/>
          <w:szCs w:val="24"/>
        </w:rPr>
        <w:t xml:space="preserve"> Part, the owner or operator of an affected unit has not successfully completed all required certification tests for any monitoring systems, he or she must determine, record, and report data prior to initial certification in accordance with Section 239 of this Part.</w:t>
      </w:r>
    </w:p>
    <w:p w14:paraId="0E05F483" w14:textId="77777777" w:rsidR="00556FD5" w:rsidRPr="00762ABC" w:rsidRDefault="00556FD5" w:rsidP="00556FD5">
      <w:pPr>
        <w:widowControl w:val="0"/>
        <w:rPr>
          <w:rFonts w:ascii="Times New Roman" w:hAnsi="Times New Roman"/>
          <w:color w:val="000000"/>
          <w:szCs w:val="24"/>
        </w:rPr>
      </w:pPr>
    </w:p>
    <w:p w14:paraId="158200DC"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f)</w:t>
      </w:r>
      <w:r w:rsidR="009A12EB" w:rsidRPr="00762ABC">
        <w:rPr>
          <w:rFonts w:ascii="Times New Roman" w:hAnsi="Times New Roman"/>
          <w:color w:val="000000"/>
          <w:szCs w:val="24"/>
        </w:rPr>
        <w:tab/>
      </w:r>
      <w:r w:rsidRPr="00762ABC">
        <w:rPr>
          <w:rFonts w:ascii="Times New Roman" w:hAnsi="Times New Roman"/>
          <w:color w:val="000000"/>
          <w:szCs w:val="24"/>
        </w:rPr>
        <w:t>Petitions.</w:t>
      </w:r>
    </w:p>
    <w:p w14:paraId="3767C566" w14:textId="77777777" w:rsidR="00556FD5" w:rsidRPr="00762ABC" w:rsidRDefault="00556FD5" w:rsidP="00556FD5">
      <w:pPr>
        <w:widowControl w:val="0"/>
        <w:rPr>
          <w:rFonts w:ascii="Times New Roman" w:hAnsi="Times New Roman"/>
          <w:color w:val="000000"/>
          <w:szCs w:val="24"/>
        </w:rPr>
      </w:pPr>
    </w:p>
    <w:p w14:paraId="230CACDA" w14:textId="42556BB9" w:rsidR="00556FD5" w:rsidRPr="00762ABC" w:rsidRDefault="00556FD5" w:rsidP="00556FD5">
      <w:pPr>
        <w:widowControl w:val="0"/>
        <w:tabs>
          <w:tab w:val="left" w:pos="0"/>
        </w:tabs>
        <w:ind w:left="2160" w:hanging="720"/>
        <w:rPr>
          <w:rFonts w:ascii="Times New Roman" w:hAnsi="Times New Roman"/>
          <w:color w:val="000000"/>
          <w:szCs w:val="24"/>
        </w:rPr>
      </w:pPr>
      <w:r w:rsidRPr="00762ABC">
        <w:rPr>
          <w:rFonts w:ascii="Times New Roman" w:hAnsi="Times New Roman"/>
          <w:color w:val="000000"/>
          <w:szCs w:val="24"/>
        </w:rPr>
        <w:t>1)</w:t>
      </w:r>
      <w:r w:rsidR="009A12EB" w:rsidRPr="00762ABC">
        <w:rPr>
          <w:rFonts w:ascii="Times New Roman" w:hAnsi="Times New Roman"/>
          <w:color w:val="000000"/>
          <w:szCs w:val="24"/>
        </w:rPr>
        <w:tab/>
      </w:r>
      <w:r w:rsidR="00BA1A7D" w:rsidRPr="00762ABC">
        <w:rPr>
          <w:rFonts w:ascii="Times New Roman" w:hAnsi="Times New Roman"/>
          <w:color w:val="000000"/>
          <w:szCs w:val="24"/>
        </w:rPr>
        <w:t xml:space="preserve">The owner or operator </w:t>
      </w:r>
      <w:r w:rsidRPr="00762ABC">
        <w:rPr>
          <w:rFonts w:ascii="Times New Roman" w:hAnsi="Times New Roman"/>
          <w:color w:val="000000"/>
          <w:szCs w:val="24"/>
        </w:rPr>
        <w:t>of an affected unit that is also subject to the Acid Rain Program may submit a petition to the Agency requesting an alternative to any requirement of Sections 1.14 through 1.18 of this Appendix. Such a petition must meet the requirements of 40 CFR 75.66, incorporated by reference in Section 225.140, and any additional requirements established by Subpart B</w:t>
      </w:r>
      <w:r w:rsidR="006E41F6" w:rsidRPr="00762ABC">
        <w:rPr>
          <w:rFonts w:ascii="Times New Roman" w:hAnsi="Times New Roman"/>
          <w:color w:val="000000"/>
          <w:szCs w:val="24"/>
        </w:rPr>
        <w:t xml:space="preserve"> of this Part</w:t>
      </w:r>
      <w:r w:rsidRPr="00762ABC">
        <w:rPr>
          <w:rFonts w:ascii="Times New Roman" w:hAnsi="Times New Roman"/>
          <w:color w:val="000000"/>
          <w:szCs w:val="24"/>
        </w:rPr>
        <w:t xml:space="preserve">. Use of an alternative to any requirement of Sections 1.14 through 1.18 of this Appendix is in accordance with Sections 1.14 through 1.18 of this Appendix and with Subpart B </w:t>
      </w:r>
      <w:r w:rsidR="006E41F6" w:rsidRPr="00762ABC">
        <w:rPr>
          <w:rFonts w:ascii="Times New Roman" w:hAnsi="Times New Roman"/>
          <w:color w:val="000000"/>
          <w:szCs w:val="24"/>
        </w:rPr>
        <w:t xml:space="preserve">of this Part </w:t>
      </w:r>
      <w:r w:rsidRPr="00762ABC">
        <w:rPr>
          <w:rFonts w:ascii="Times New Roman" w:hAnsi="Times New Roman"/>
          <w:color w:val="000000"/>
          <w:szCs w:val="24"/>
        </w:rPr>
        <w:t>only to the extent that the petition is approved in writing by the Agency.</w:t>
      </w:r>
    </w:p>
    <w:p w14:paraId="384FF605" w14:textId="77777777" w:rsidR="00556FD5" w:rsidRPr="00762ABC" w:rsidRDefault="00556FD5" w:rsidP="00772634">
      <w:pPr>
        <w:widowControl w:val="0"/>
        <w:tabs>
          <w:tab w:val="left" w:pos="0"/>
        </w:tabs>
        <w:rPr>
          <w:rFonts w:ascii="Times New Roman" w:hAnsi="Times New Roman"/>
          <w:color w:val="000000"/>
          <w:szCs w:val="24"/>
        </w:rPr>
      </w:pPr>
    </w:p>
    <w:p w14:paraId="6E9DFAF3" w14:textId="11F3137B" w:rsidR="00556FD5" w:rsidRPr="00762ABC" w:rsidRDefault="00556FD5" w:rsidP="00556FD5">
      <w:pPr>
        <w:widowControl w:val="0"/>
        <w:tabs>
          <w:tab w:val="left" w:pos="0"/>
        </w:tabs>
        <w:ind w:left="2160" w:hanging="720"/>
        <w:rPr>
          <w:rFonts w:ascii="Times New Roman" w:hAnsi="Times New Roman"/>
          <w:color w:val="000000"/>
          <w:szCs w:val="24"/>
        </w:rPr>
      </w:pPr>
      <w:r w:rsidRPr="00762ABC">
        <w:rPr>
          <w:rFonts w:ascii="Times New Roman" w:hAnsi="Times New Roman"/>
          <w:color w:val="000000"/>
          <w:szCs w:val="24"/>
        </w:rPr>
        <w:t>2)</w:t>
      </w:r>
      <w:r w:rsidR="009A12EB" w:rsidRPr="00762ABC">
        <w:rPr>
          <w:rFonts w:ascii="Times New Roman" w:hAnsi="Times New Roman"/>
          <w:color w:val="000000"/>
          <w:szCs w:val="24"/>
        </w:rPr>
        <w:tab/>
      </w:r>
      <w:r w:rsidRPr="00762ABC">
        <w:rPr>
          <w:rFonts w:ascii="Times New Roman" w:hAnsi="Times New Roman"/>
          <w:color w:val="000000"/>
          <w:szCs w:val="24"/>
        </w:rPr>
        <w:t xml:space="preserve">Notwithstanding </w:t>
      </w:r>
      <w:r w:rsidR="006E41F6" w:rsidRPr="00762ABC">
        <w:rPr>
          <w:rFonts w:ascii="Times New Roman" w:hAnsi="Times New Roman"/>
          <w:color w:val="000000"/>
          <w:szCs w:val="24"/>
        </w:rPr>
        <w:t xml:space="preserve">subsection </w:t>
      </w:r>
      <w:r w:rsidRPr="00762ABC">
        <w:rPr>
          <w:rFonts w:ascii="Times New Roman" w:hAnsi="Times New Roman"/>
          <w:color w:val="000000"/>
          <w:szCs w:val="24"/>
        </w:rPr>
        <w:t xml:space="preserve">(f)(1) of this Section, petitions requesting an alternative to a requirement concerning any additional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required solely to meet the common stack provisions of Section 1.16 of this Appendix must be submitted to the Agency and will be governed by </w:t>
      </w:r>
      <w:r w:rsidR="006E41F6" w:rsidRPr="00762ABC">
        <w:rPr>
          <w:rFonts w:ascii="Times New Roman" w:hAnsi="Times New Roman"/>
          <w:color w:val="000000"/>
          <w:szCs w:val="24"/>
        </w:rPr>
        <w:t xml:space="preserve">subsection </w:t>
      </w:r>
      <w:r w:rsidRPr="00762ABC">
        <w:rPr>
          <w:rFonts w:ascii="Times New Roman" w:hAnsi="Times New Roman"/>
          <w:color w:val="000000"/>
          <w:szCs w:val="24"/>
        </w:rPr>
        <w:t>(f)(3) of this Section. Such a petition must meet the requirements of 40 CFR 75.66, incorporated by reference in Section 225.140, and any additional requirements established by Subpart B</w:t>
      </w:r>
      <w:r w:rsidR="006E41F6" w:rsidRPr="00762ABC">
        <w:rPr>
          <w:rFonts w:ascii="Times New Roman" w:hAnsi="Times New Roman"/>
          <w:color w:val="000000"/>
          <w:szCs w:val="24"/>
        </w:rPr>
        <w:t xml:space="preserve"> of this Part</w:t>
      </w:r>
      <w:r w:rsidRPr="00762ABC">
        <w:rPr>
          <w:rFonts w:ascii="Times New Roman" w:hAnsi="Times New Roman"/>
          <w:color w:val="000000"/>
          <w:szCs w:val="24"/>
        </w:rPr>
        <w:t>.</w:t>
      </w:r>
    </w:p>
    <w:p w14:paraId="3DB13403" w14:textId="77777777" w:rsidR="00556FD5" w:rsidRPr="00762ABC" w:rsidRDefault="00556FD5" w:rsidP="00772634">
      <w:pPr>
        <w:widowControl w:val="0"/>
        <w:tabs>
          <w:tab w:val="left" w:pos="0"/>
        </w:tabs>
        <w:rPr>
          <w:rFonts w:ascii="Times New Roman" w:hAnsi="Times New Roman"/>
          <w:color w:val="000000"/>
          <w:szCs w:val="24"/>
        </w:rPr>
      </w:pPr>
    </w:p>
    <w:p w14:paraId="52253B1E" w14:textId="4DD3A120" w:rsidR="00556FD5" w:rsidRPr="00762ABC" w:rsidRDefault="00556FD5" w:rsidP="00556FD5">
      <w:pPr>
        <w:widowControl w:val="0"/>
        <w:tabs>
          <w:tab w:val="left" w:pos="0"/>
        </w:tabs>
        <w:ind w:left="2160" w:hanging="720"/>
        <w:rPr>
          <w:rFonts w:ascii="Times New Roman" w:hAnsi="Times New Roman"/>
          <w:color w:val="000000"/>
          <w:szCs w:val="24"/>
        </w:rPr>
      </w:pPr>
      <w:r w:rsidRPr="00762ABC">
        <w:rPr>
          <w:rFonts w:ascii="Times New Roman" w:hAnsi="Times New Roman"/>
          <w:color w:val="000000"/>
          <w:szCs w:val="24"/>
        </w:rPr>
        <w:t>3)</w:t>
      </w:r>
      <w:r w:rsidR="009A12EB" w:rsidRPr="00762ABC">
        <w:rPr>
          <w:rFonts w:ascii="Times New Roman" w:hAnsi="Times New Roman"/>
          <w:color w:val="000000"/>
          <w:szCs w:val="24"/>
        </w:rPr>
        <w:tab/>
      </w:r>
      <w:r w:rsidR="00BA1A7D" w:rsidRPr="00762ABC">
        <w:rPr>
          <w:rFonts w:ascii="Times New Roman" w:hAnsi="Times New Roman"/>
          <w:color w:val="000000"/>
          <w:szCs w:val="24"/>
        </w:rPr>
        <w:t xml:space="preserve">The owner or operator </w:t>
      </w:r>
      <w:r w:rsidRPr="00762ABC">
        <w:rPr>
          <w:rFonts w:ascii="Times New Roman" w:hAnsi="Times New Roman"/>
          <w:color w:val="000000"/>
          <w:szCs w:val="24"/>
        </w:rPr>
        <w:t>of an affected unit that is not subject to the Acid Rain Program may submit a petition to the Agency requesting an alternative to any requirement of Sections 1.14 through 1.18 of this Appendix. Such a petition must meet the requirements of 40 CFR 75.66, incorporated by reference in Section 225.140, and any additional requirements established by Subpart B</w:t>
      </w:r>
      <w:r w:rsidR="006E41F6" w:rsidRPr="00762ABC">
        <w:rPr>
          <w:rFonts w:ascii="Times New Roman" w:hAnsi="Times New Roman"/>
          <w:color w:val="000000"/>
          <w:szCs w:val="24"/>
        </w:rPr>
        <w:t xml:space="preserve"> of this Part</w:t>
      </w:r>
      <w:r w:rsidRPr="00762ABC">
        <w:rPr>
          <w:rFonts w:ascii="Times New Roman" w:hAnsi="Times New Roman"/>
          <w:color w:val="000000"/>
          <w:szCs w:val="24"/>
        </w:rPr>
        <w:t>. Use of an alternative to any requirement of Sections 1.14 through 1.18 of this Appendix is in accordance with Sections 1.14 through 1.18 of this Appendix only to the extent that it is approved in writing by the Agency.</w:t>
      </w:r>
    </w:p>
    <w:p w14:paraId="7959DA8B" w14:textId="77777777" w:rsidR="00556FD5" w:rsidRPr="00762ABC" w:rsidRDefault="00556FD5" w:rsidP="00556FD5">
      <w:pPr>
        <w:widowControl w:val="0"/>
        <w:rPr>
          <w:rFonts w:ascii="Times New Roman" w:hAnsi="Times New Roman"/>
          <w:color w:val="000000"/>
          <w:szCs w:val="24"/>
        </w:rPr>
      </w:pPr>
    </w:p>
    <w:p w14:paraId="0721EEE0" w14:textId="0A89F8B0" w:rsidR="00556FD5" w:rsidRPr="00762ABC" w:rsidRDefault="00556FD5" w:rsidP="00556FD5">
      <w:pPr>
        <w:widowControl w:val="0"/>
        <w:rPr>
          <w:rFonts w:ascii="Times New Roman" w:hAnsi="Times New Roman"/>
          <w:b/>
          <w:color w:val="000000"/>
          <w:szCs w:val="24"/>
        </w:rPr>
      </w:pPr>
      <w:r w:rsidRPr="00762ABC">
        <w:rPr>
          <w:rFonts w:ascii="Times New Roman" w:hAnsi="Times New Roman"/>
          <w:b/>
          <w:color w:val="000000"/>
          <w:szCs w:val="24"/>
        </w:rPr>
        <w:t xml:space="preserve">Section 1.15  </w:t>
      </w:r>
      <w:r w:rsidRPr="00762ABC">
        <w:rPr>
          <w:rFonts w:ascii="Times New Roman" w:hAnsi="Times New Roman"/>
          <w:b/>
          <w:bCs/>
          <w:color w:val="000000"/>
          <w:szCs w:val="24"/>
        </w:rPr>
        <w:t xml:space="preserve">Monitoring of </w:t>
      </w:r>
      <w:r w:rsidR="006E41F6" w:rsidRPr="00762ABC">
        <w:rPr>
          <w:rFonts w:ascii="Times New Roman" w:hAnsi="Times New Roman"/>
          <w:b/>
          <w:bCs/>
          <w:color w:val="000000"/>
          <w:szCs w:val="24"/>
        </w:rPr>
        <w:t>M</w:t>
      </w:r>
      <w:r w:rsidRPr="00762ABC">
        <w:rPr>
          <w:rFonts w:ascii="Times New Roman" w:hAnsi="Times New Roman"/>
          <w:b/>
          <w:color w:val="000000"/>
          <w:szCs w:val="24"/>
        </w:rPr>
        <w:t>ercury</w:t>
      </w:r>
      <w:r w:rsidRPr="00762ABC">
        <w:rPr>
          <w:rFonts w:ascii="Times New Roman" w:hAnsi="Times New Roman"/>
          <w:b/>
          <w:bCs/>
          <w:color w:val="000000"/>
          <w:szCs w:val="24"/>
        </w:rPr>
        <w:t xml:space="preserve"> </w:t>
      </w:r>
      <w:r w:rsidR="006E41F6" w:rsidRPr="00762ABC">
        <w:rPr>
          <w:rFonts w:ascii="Times New Roman" w:hAnsi="Times New Roman"/>
          <w:b/>
          <w:bCs/>
          <w:color w:val="000000"/>
          <w:szCs w:val="24"/>
        </w:rPr>
        <w:t>M</w:t>
      </w:r>
      <w:r w:rsidRPr="00762ABC">
        <w:rPr>
          <w:rFonts w:ascii="Times New Roman" w:hAnsi="Times New Roman"/>
          <w:b/>
          <w:bCs/>
          <w:color w:val="000000"/>
          <w:szCs w:val="24"/>
        </w:rPr>
        <w:t xml:space="preserve">ass </w:t>
      </w:r>
      <w:r w:rsidR="006E41F6" w:rsidRPr="00762ABC">
        <w:rPr>
          <w:rFonts w:ascii="Times New Roman" w:hAnsi="Times New Roman"/>
          <w:b/>
          <w:bCs/>
          <w:color w:val="000000"/>
          <w:szCs w:val="24"/>
        </w:rPr>
        <w:t>E</w:t>
      </w:r>
      <w:r w:rsidRPr="00762ABC">
        <w:rPr>
          <w:rFonts w:ascii="Times New Roman" w:hAnsi="Times New Roman"/>
          <w:b/>
          <w:bCs/>
          <w:color w:val="000000"/>
          <w:szCs w:val="24"/>
        </w:rPr>
        <w:t xml:space="preserve">missions and </w:t>
      </w:r>
      <w:r w:rsidR="006E41F6" w:rsidRPr="00762ABC">
        <w:rPr>
          <w:rFonts w:ascii="Times New Roman" w:hAnsi="Times New Roman"/>
          <w:b/>
          <w:bCs/>
          <w:color w:val="000000"/>
          <w:szCs w:val="24"/>
        </w:rPr>
        <w:t>H</w:t>
      </w:r>
      <w:r w:rsidRPr="00762ABC">
        <w:rPr>
          <w:rFonts w:ascii="Times New Roman" w:hAnsi="Times New Roman"/>
          <w:b/>
          <w:bCs/>
          <w:color w:val="000000"/>
          <w:szCs w:val="24"/>
        </w:rPr>
        <w:t xml:space="preserve">eat </w:t>
      </w:r>
      <w:r w:rsidR="006E41F6" w:rsidRPr="00762ABC">
        <w:rPr>
          <w:rFonts w:ascii="Times New Roman" w:hAnsi="Times New Roman"/>
          <w:b/>
          <w:bCs/>
          <w:color w:val="000000"/>
          <w:szCs w:val="24"/>
        </w:rPr>
        <w:t>I</w:t>
      </w:r>
      <w:r w:rsidRPr="00762ABC">
        <w:rPr>
          <w:rFonts w:ascii="Times New Roman" w:hAnsi="Times New Roman"/>
          <w:b/>
          <w:bCs/>
          <w:color w:val="000000"/>
          <w:szCs w:val="24"/>
        </w:rPr>
        <w:t xml:space="preserve">nput at the </w:t>
      </w:r>
      <w:r w:rsidR="006E41F6" w:rsidRPr="00762ABC">
        <w:rPr>
          <w:rFonts w:ascii="Times New Roman" w:hAnsi="Times New Roman"/>
          <w:b/>
          <w:bCs/>
          <w:color w:val="000000"/>
          <w:szCs w:val="24"/>
        </w:rPr>
        <w:t>U</w:t>
      </w:r>
      <w:r w:rsidRPr="00762ABC">
        <w:rPr>
          <w:rFonts w:ascii="Times New Roman" w:hAnsi="Times New Roman"/>
          <w:b/>
          <w:bCs/>
          <w:color w:val="000000"/>
          <w:szCs w:val="24"/>
        </w:rPr>
        <w:t xml:space="preserve">nit </w:t>
      </w:r>
      <w:r w:rsidR="006E41F6" w:rsidRPr="00762ABC">
        <w:rPr>
          <w:rFonts w:ascii="Times New Roman" w:hAnsi="Times New Roman"/>
          <w:b/>
          <w:bCs/>
          <w:color w:val="000000"/>
          <w:szCs w:val="24"/>
        </w:rPr>
        <w:t>L</w:t>
      </w:r>
      <w:r w:rsidRPr="00762ABC">
        <w:rPr>
          <w:rFonts w:ascii="Times New Roman" w:hAnsi="Times New Roman"/>
          <w:b/>
          <w:bCs/>
          <w:color w:val="000000"/>
          <w:szCs w:val="24"/>
        </w:rPr>
        <w:t>evel</w:t>
      </w:r>
    </w:p>
    <w:p w14:paraId="3BD5BBE6" w14:textId="77777777" w:rsidR="00556FD5" w:rsidRPr="00762ABC" w:rsidRDefault="00556FD5" w:rsidP="00556FD5">
      <w:pPr>
        <w:widowControl w:val="0"/>
        <w:rPr>
          <w:rFonts w:ascii="Times New Roman" w:hAnsi="Times New Roman"/>
          <w:color w:val="000000"/>
          <w:szCs w:val="24"/>
        </w:rPr>
      </w:pPr>
    </w:p>
    <w:p w14:paraId="11964D0F" w14:textId="77777777" w:rsidR="00556FD5" w:rsidRPr="00762ABC" w:rsidRDefault="00556FD5" w:rsidP="00556FD5">
      <w:pPr>
        <w:widowControl w:val="0"/>
        <w:rPr>
          <w:rFonts w:ascii="Times New Roman" w:hAnsi="Times New Roman"/>
          <w:color w:val="000000"/>
          <w:szCs w:val="24"/>
        </w:rPr>
      </w:pPr>
      <w:r w:rsidRPr="00762ABC">
        <w:rPr>
          <w:rFonts w:ascii="Times New Roman" w:hAnsi="Times New Roman"/>
          <w:color w:val="000000"/>
          <w:szCs w:val="24"/>
        </w:rPr>
        <w:t>The owner or operator of the affected coal-fired unit must:</w:t>
      </w:r>
    </w:p>
    <w:p w14:paraId="4E16FE82" w14:textId="77777777" w:rsidR="00556FD5" w:rsidRPr="00762ABC" w:rsidRDefault="00556FD5" w:rsidP="00556FD5">
      <w:pPr>
        <w:widowControl w:val="0"/>
        <w:rPr>
          <w:rFonts w:ascii="Times New Roman" w:hAnsi="Times New Roman"/>
          <w:color w:val="000000"/>
          <w:szCs w:val="24"/>
        </w:rPr>
      </w:pPr>
    </w:p>
    <w:p w14:paraId="632E94B2" w14:textId="6D224EFB"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 xml:space="preserve">Meet the general operating requirements in Section 1.2 of this Appendix for the following continuous emission monitors (except as provided in accordance with </w:t>
      </w:r>
      <w:r w:rsidRPr="00762ABC">
        <w:rPr>
          <w:rFonts w:ascii="Times New Roman" w:hAnsi="Times New Roman"/>
          <w:color w:val="000000"/>
          <w:szCs w:val="24"/>
        </w:rPr>
        <w:lastRenderedPageBreak/>
        <w:t>subpart E of 40 CFR 75, incorporated by reference in Section 225.140):</w:t>
      </w:r>
    </w:p>
    <w:p w14:paraId="0D0B57D8" w14:textId="77777777" w:rsidR="00556FD5" w:rsidRPr="00762ABC" w:rsidRDefault="00556FD5" w:rsidP="00556FD5">
      <w:pPr>
        <w:widowControl w:val="0"/>
        <w:rPr>
          <w:rFonts w:ascii="Times New Roman" w:hAnsi="Times New Roman"/>
          <w:color w:val="000000"/>
          <w:szCs w:val="24"/>
        </w:rPr>
      </w:pPr>
    </w:p>
    <w:p w14:paraId="0735B185"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9A12EB" w:rsidRPr="00762ABC">
        <w:rPr>
          <w:rFonts w:ascii="Times New Roman" w:hAnsi="Times New Roman"/>
          <w:color w:val="000000"/>
          <w:szCs w:val="24"/>
        </w:rPr>
        <w:tab/>
      </w:r>
      <w:r w:rsidRPr="00762ABC">
        <w:rPr>
          <w:rFonts w:ascii="Times New Roman" w:hAnsi="Times New Roman"/>
          <w:color w:val="000000"/>
          <w:szCs w:val="24"/>
        </w:rPr>
        <w:t xml:space="preserve">A mercury concentration monitoring system (consisting of a mercury pollutant concentration monitor and an automated DAHS, which provides a permanent, continuous record of mercury emissions in units of micrograms per standard cubic meter </w:t>
      </w:r>
      <w:r w:rsidRPr="00762ABC">
        <w:rPr>
          <w:rFonts w:ascii="Times New Roman" w:hAnsi="Times New Roman"/>
          <w:szCs w:val="24"/>
        </w:rPr>
        <w:t>(µg/</w:t>
      </w:r>
      <w:proofErr w:type="spellStart"/>
      <w:r w:rsidRPr="00762ABC">
        <w:rPr>
          <w:rFonts w:ascii="Times New Roman" w:hAnsi="Times New Roman"/>
          <w:szCs w:val="24"/>
        </w:rPr>
        <w:t>scm</w:t>
      </w:r>
      <w:proofErr w:type="spellEnd"/>
      <w:r w:rsidRPr="00762ABC">
        <w:rPr>
          <w:rFonts w:ascii="Times New Roman" w:hAnsi="Times New Roman"/>
          <w:szCs w:val="24"/>
        </w:rPr>
        <w:t>))</w:t>
      </w:r>
      <w:r w:rsidRPr="00762ABC">
        <w:rPr>
          <w:rFonts w:ascii="Times New Roman" w:hAnsi="Times New Roman"/>
          <w:color w:val="000000"/>
          <w:szCs w:val="24"/>
        </w:rPr>
        <w:t xml:space="preserve"> or a sorbent trap monitoring system to measure the mass concentration of total vapor phase mercury in the flue gas, including the elemental and oxidized forms of mercury, in micrograms per standard cubic meter </w:t>
      </w:r>
      <w:r w:rsidRPr="00762ABC">
        <w:rPr>
          <w:rFonts w:ascii="Times New Roman" w:hAnsi="Times New Roman"/>
          <w:szCs w:val="24"/>
        </w:rPr>
        <w:t>(</w:t>
      </w:r>
      <w:r w:rsidR="00841A1B" w:rsidRPr="00762ABC">
        <w:rPr>
          <w:rFonts w:ascii="Times New Roman" w:hAnsi="Times New Roman"/>
          <w:szCs w:val="24"/>
        </w:rPr>
        <w:t>µ</w:t>
      </w:r>
      <w:r w:rsidRPr="00762ABC">
        <w:rPr>
          <w:rFonts w:ascii="Times New Roman" w:hAnsi="Times New Roman"/>
          <w:szCs w:val="24"/>
        </w:rPr>
        <w:t>g/</w:t>
      </w:r>
      <w:proofErr w:type="spellStart"/>
      <w:r w:rsidRPr="00762ABC">
        <w:rPr>
          <w:rFonts w:ascii="Times New Roman" w:hAnsi="Times New Roman"/>
          <w:szCs w:val="24"/>
        </w:rPr>
        <w:t>scm</w:t>
      </w:r>
      <w:proofErr w:type="spellEnd"/>
      <w:r w:rsidRPr="00762ABC">
        <w:rPr>
          <w:rFonts w:ascii="Times New Roman" w:hAnsi="Times New Roman"/>
          <w:szCs w:val="24"/>
        </w:rPr>
        <w:t>);</w:t>
      </w:r>
    </w:p>
    <w:p w14:paraId="31E7E9B3" w14:textId="77777777" w:rsidR="00556FD5" w:rsidRPr="00762ABC" w:rsidRDefault="00556FD5" w:rsidP="00772634">
      <w:pPr>
        <w:widowControl w:val="0"/>
        <w:rPr>
          <w:rFonts w:ascii="Times New Roman" w:hAnsi="Times New Roman"/>
          <w:color w:val="000000"/>
          <w:szCs w:val="24"/>
        </w:rPr>
      </w:pPr>
    </w:p>
    <w:p w14:paraId="28FD3C37"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9A12EB" w:rsidRPr="00762ABC">
        <w:rPr>
          <w:rFonts w:ascii="Times New Roman" w:hAnsi="Times New Roman"/>
          <w:color w:val="000000"/>
          <w:szCs w:val="24"/>
        </w:rPr>
        <w:tab/>
      </w:r>
      <w:r w:rsidRPr="00762ABC">
        <w:rPr>
          <w:rFonts w:ascii="Times New Roman" w:hAnsi="Times New Roman"/>
          <w:color w:val="000000"/>
          <w:szCs w:val="24"/>
        </w:rPr>
        <w:t xml:space="preserve">A flow monitoring system; </w:t>
      </w:r>
    </w:p>
    <w:p w14:paraId="15FBC8B3" w14:textId="77777777" w:rsidR="00556FD5" w:rsidRPr="00762ABC" w:rsidRDefault="00556FD5" w:rsidP="00772634">
      <w:pPr>
        <w:widowControl w:val="0"/>
        <w:rPr>
          <w:rFonts w:ascii="Times New Roman" w:hAnsi="Times New Roman"/>
          <w:color w:val="000000"/>
          <w:szCs w:val="24"/>
        </w:rPr>
      </w:pPr>
    </w:p>
    <w:p w14:paraId="774F2FC6" w14:textId="1F5F386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9A12EB" w:rsidRPr="00762ABC">
        <w:rPr>
          <w:rFonts w:ascii="Times New Roman" w:hAnsi="Times New Roman"/>
          <w:color w:val="000000"/>
          <w:szCs w:val="24"/>
        </w:rPr>
        <w:tab/>
      </w:r>
      <w:r w:rsidRPr="00762ABC">
        <w:rPr>
          <w:rFonts w:ascii="Times New Roman" w:hAnsi="Times New Roman"/>
          <w:color w:val="000000"/>
          <w:szCs w:val="24"/>
        </w:rPr>
        <w:t>A continuous moisture monitoring system (if correction of mercury concentration for moisture is required), as described in 40 CFR 75.11(b), incorporated by reference in Section 225.140. Alternatively, the owner or operator may use the appropriate fuel-specific default moisture value provided in 40 CFR 75.11, incorporated by reference in Section 225.140, or a site-specific moisture value approved by petition under 40 CFR 75.66, incorporated by reference in Section 225.140; and</w:t>
      </w:r>
    </w:p>
    <w:p w14:paraId="33E8BA56" w14:textId="77777777" w:rsidR="00556FD5" w:rsidRPr="00762ABC" w:rsidRDefault="00556FD5" w:rsidP="00772634">
      <w:pPr>
        <w:widowControl w:val="0"/>
        <w:rPr>
          <w:rFonts w:ascii="Times New Roman" w:hAnsi="Times New Roman"/>
          <w:color w:val="000000"/>
          <w:szCs w:val="24"/>
        </w:rPr>
      </w:pPr>
    </w:p>
    <w:p w14:paraId="02415561"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9A12EB" w:rsidRPr="00762ABC">
        <w:rPr>
          <w:rFonts w:ascii="Times New Roman" w:hAnsi="Times New Roman"/>
          <w:color w:val="000000"/>
          <w:szCs w:val="24"/>
        </w:rPr>
        <w:tab/>
      </w:r>
      <w:r w:rsidRPr="00762ABC">
        <w:rPr>
          <w:rFonts w:ascii="Times New Roman" w:hAnsi="Times New Roman"/>
          <w:color w:val="000000"/>
          <w:szCs w:val="24"/>
        </w:rPr>
        <w:t xml:space="preserve">If heat input is required to be reported under </w:t>
      </w:r>
      <w:r w:rsidR="006E41F6" w:rsidRPr="00762ABC">
        <w:rPr>
          <w:rFonts w:ascii="Times New Roman" w:hAnsi="Times New Roman"/>
          <w:color w:val="000000"/>
          <w:szCs w:val="24"/>
        </w:rPr>
        <w:t xml:space="preserve">this </w:t>
      </w:r>
      <w:r w:rsidRPr="00762ABC">
        <w:rPr>
          <w:rFonts w:ascii="Times New Roman" w:hAnsi="Times New Roman"/>
          <w:color w:val="000000"/>
          <w:szCs w:val="24"/>
        </w:rPr>
        <w:t xml:space="preserve">Part, the owner or operator must meet the general operating requirements for a flow monitoring system and an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monitoring system to measure heat input rate.</w:t>
      </w:r>
    </w:p>
    <w:p w14:paraId="1F751F71" w14:textId="77777777" w:rsidR="00556FD5" w:rsidRPr="00762ABC" w:rsidRDefault="00556FD5" w:rsidP="00556FD5">
      <w:pPr>
        <w:widowControl w:val="0"/>
        <w:rPr>
          <w:rFonts w:ascii="Times New Roman" w:hAnsi="Times New Roman"/>
          <w:color w:val="000000"/>
          <w:szCs w:val="24"/>
        </w:rPr>
      </w:pPr>
    </w:p>
    <w:p w14:paraId="6B43E42E" w14:textId="173EE760"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 xml:space="preserve">For an affected unit that emits 464 ounces (29 </w:t>
      </w:r>
      <w:proofErr w:type="spellStart"/>
      <w:r w:rsidRPr="00762ABC">
        <w:rPr>
          <w:rFonts w:ascii="Times New Roman" w:hAnsi="Times New Roman"/>
          <w:color w:val="000000"/>
          <w:szCs w:val="24"/>
        </w:rPr>
        <w:t>lb</w:t>
      </w:r>
      <w:proofErr w:type="spellEnd"/>
      <w:r w:rsidRPr="00762ABC">
        <w:rPr>
          <w:rFonts w:ascii="Times New Roman" w:hAnsi="Times New Roman"/>
          <w:color w:val="000000"/>
          <w:szCs w:val="24"/>
        </w:rPr>
        <w:t xml:space="preserve">) of mercury per year or less, use the following excepted monitoring methodology. To implement this methodology for a qualifying unit, the owner or operator must meet the general operating requirements in Section 1.2 of this Appendix for the continuous emission monitors described in </w:t>
      </w:r>
      <w:r w:rsidR="006E41F6" w:rsidRPr="00762ABC">
        <w:rPr>
          <w:rFonts w:ascii="Times New Roman" w:hAnsi="Times New Roman"/>
          <w:color w:val="000000"/>
          <w:szCs w:val="24"/>
        </w:rPr>
        <w:t xml:space="preserve">subsections </w:t>
      </w:r>
      <w:r w:rsidRPr="00762ABC">
        <w:rPr>
          <w:rFonts w:ascii="Times New Roman" w:hAnsi="Times New Roman"/>
          <w:color w:val="000000"/>
          <w:szCs w:val="24"/>
        </w:rPr>
        <w:t xml:space="preserve">(a)(2) and (a)(4) of this Section, and perform mercury emission testing for initial certification and on-going quality-assurance, as described in </w:t>
      </w:r>
      <w:r w:rsidR="006E41F6" w:rsidRPr="00762ABC">
        <w:rPr>
          <w:rFonts w:ascii="Times New Roman" w:hAnsi="Times New Roman"/>
          <w:color w:val="000000"/>
          <w:szCs w:val="24"/>
        </w:rPr>
        <w:t>subsections</w:t>
      </w:r>
      <w:r w:rsidRPr="00762ABC">
        <w:rPr>
          <w:rFonts w:ascii="Times New Roman" w:hAnsi="Times New Roman"/>
          <w:color w:val="000000"/>
          <w:szCs w:val="24"/>
        </w:rPr>
        <w:t xml:space="preserve"> (c) through (e) of this Section.</w:t>
      </w:r>
    </w:p>
    <w:p w14:paraId="2695970C" w14:textId="77777777" w:rsidR="00556FD5" w:rsidRPr="00762ABC" w:rsidRDefault="00556FD5" w:rsidP="00772634">
      <w:pPr>
        <w:widowControl w:val="0"/>
        <w:rPr>
          <w:rFonts w:ascii="Times New Roman" w:hAnsi="Times New Roman"/>
          <w:color w:val="000000"/>
          <w:szCs w:val="24"/>
        </w:rPr>
      </w:pPr>
    </w:p>
    <w:p w14:paraId="53D07536"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color w:val="000000"/>
          <w:szCs w:val="24"/>
        </w:rPr>
        <w:t xml:space="preserve">To determine whether an affected unit is eligible to use the monitoring provisions in </w:t>
      </w:r>
      <w:r w:rsidR="006E41F6" w:rsidRPr="00762ABC">
        <w:rPr>
          <w:rFonts w:ascii="Times New Roman" w:hAnsi="Times New Roman"/>
          <w:color w:val="000000"/>
          <w:szCs w:val="24"/>
        </w:rPr>
        <w:t xml:space="preserve">subsections </w:t>
      </w:r>
      <w:r w:rsidRPr="00762ABC">
        <w:rPr>
          <w:rFonts w:ascii="Times New Roman" w:hAnsi="Times New Roman"/>
          <w:color w:val="000000"/>
          <w:szCs w:val="24"/>
        </w:rPr>
        <w:t>(b) of this Section:</w:t>
      </w:r>
    </w:p>
    <w:p w14:paraId="7F2D67E3" w14:textId="77777777" w:rsidR="00556FD5" w:rsidRPr="00762ABC" w:rsidRDefault="00556FD5" w:rsidP="00556FD5">
      <w:pPr>
        <w:widowControl w:val="0"/>
        <w:rPr>
          <w:rFonts w:ascii="Times New Roman" w:hAnsi="Times New Roman"/>
          <w:color w:val="000000"/>
          <w:szCs w:val="24"/>
        </w:rPr>
      </w:pPr>
    </w:p>
    <w:p w14:paraId="0BF7766A" w14:textId="04573D89"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9A12EB" w:rsidRPr="00762ABC">
        <w:rPr>
          <w:rFonts w:ascii="Times New Roman" w:hAnsi="Times New Roman"/>
          <w:color w:val="000000"/>
          <w:szCs w:val="24"/>
        </w:rPr>
        <w:tab/>
      </w:r>
      <w:r w:rsidRPr="00762ABC">
        <w:rPr>
          <w:rFonts w:ascii="Times New Roman" w:hAnsi="Times New Roman"/>
          <w:color w:val="000000"/>
          <w:szCs w:val="24"/>
        </w:rPr>
        <w:t>The owner or operator must perform mercury emission testing within 18 months before the compliance date in Section 1.14(b) of this Appendix to determine the mercury concentration (i.e., total vapor phase mercury) in the effluent.</w:t>
      </w:r>
    </w:p>
    <w:p w14:paraId="2F86793B" w14:textId="77777777" w:rsidR="00556FD5" w:rsidRPr="00762ABC" w:rsidRDefault="00556FD5" w:rsidP="00556FD5">
      <w:pPr>
        <w:widowControl w:val="0"/>
        <w:rPr>
          <w:rFonts w:ascii="Times New Roman" w:hAnsi="Times New Roman"/>
          <w:color w:val="000000"/>
          <w:szCs w:val="24"/>
        </w:rPr>
      </w:pPr>
    </w:p>
    <w:p w14:paraId="54E5932A" w14:textId="358A180E"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 xml:space="preserve">The testing must be performed using one of the mercury reference methods listed in Section 1.6(a)(5) of this Appendix, and must consist of a minimum of 3 runs at the normal unit operating load, while combusting coal. The coal combusted during the testing must be representative of the coal that will be combusted at the </w:t>
      </w:r>
      <w:r w:rsidRPr="00762ABC">
        <w:rPr>
          <w:rFonts w:ascii="Times New Roman" w:hAnsi="Times New Roman"/>
          <w:color w:val="000000"/>
          <w:szCs w:val="24"/>
        </w:rPr>
        <w:lastRenderedPageBreak/>
        <w:t>start of the mercury mass emissions reduction program (preferably from the same sources of supply).</w:t>
      </w:r>
    </w:p>
    <w:p w14:paraId="064B9E15" w14:textId="77777777" w:rsidR="00556FD5" w:rsidRPr="00762ABC" w:rsidRDefault="00556FD5" w:rsidP="00772634">
      <w:pPr>
        <w:widowControl w:val="0"/>
        <w:rPr>
          <w:rFonts w:ascii="Times New Roman" w:hAnsi="Times New Roman"/>
          <w:color w:val="000000"/>
          <w:szCs w:val="24"/>
        </w:rPr>
      </w:pPr>
    </w:p>
    <w:p w14:paraId="1DFC4DB8" w14:textId="6613568F"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9A12EB" w:rsidRPr="00762ABC">
        <w:rPr>
          <w:rFonts w:ascii="Times New Roman" w:hAnsi="Times New Roman"/>
          <w:color w:val="000000"/>
          <w:szCs w:val="24"/>
        </w:rPr>
        <w:tab/>
      </w:r>
      <w:r w:rsidRPr="00762ABC">
        <w:rPr>
          <w:rFonts w:ascii="Times New Roman" w:hAnsi="Times New Roman"/>
          <w:color w:val="000000"/>
          <w:szCs w:val="24"/>
        </w:rPr>
        <w:t xml:space="preserve">The minimum time per run must be 1 hour if Method </w:t>
      </w:r>
      <w:proofErr w:type="spellStart"/>
      <w:r w:rsidRPr="00762ABC">
        <w:rPr>
          <w:rFonts w:ascii="Times New Roman" w:hAnsi="Times New Roman"/>
          <w:color w:val="000000"/>
          <w:szCs w:val="24"/>
        </w:rPr>
        <w:t>30A</w:t>
      </w:r>
      <w:proofErr w:type="spellEnd"/>
      <w:r w:rsidRPr="00762ABC">
        <w:rPr>
          <w:rFonts w:ascii="Times New Roman" w:hAnsi="Times New Roman"/>
          <w:color w:val="000000"/>
          <w:szCs w:val="24"/>
        </w:rPr>
        <w:t xml:space="preserve"> is used. If either Method 29 in appendix A-8 to 40 CFR 60, incorporated by reference, ASTM </w:t>
      </w:r>
      <w:proofErr w:type="spellStart"/>
      <w:r w:rsidRPr="00762ABC">
        <w:rPr>
          <w:rFonts w:ascii="Times New Roman" w:hAnsi="Times New Roman"/>
          <w:color w:val="000000"/>
          <w:szCs w:val="24"/>
        </w:rPr>
        <w:t>D6784</w:t>
      </w:r>
      <w:proofErr w:type="spellEnd"/>
      <w:r w:rsidRPr="00762ABC">
        <w:rPr>
          <w:rFonts w:ascii="Times New Roman" w:hAnsi="Times New Roman"/>
          <w:color w:val="000000"/>
          <w:szCs w:val="24"/>
        </w:rPr>
        <w:t xml:space="preserve">-02 (the Ontario Hydro method) (incorporated by reference under Section 225.140) or Method </w:t>
      </w:r>
      <w:proofErr w:type="spellStart"/>
      <w:r w:rsidRPr="00762ABC">
        <w:rPr>
          <w:rFonts w:ascii="Times New Roman" w:hAnsi="Times New Roman"/>
          <w:color w:val="000000"/>
          <w:szCs w:val="24"/>
        </w:rPr>
        <w:t>30B</w:t>
      </w:r>
      <w:proofErr w:type="spellEnd"/>
      <w:r w:rsidRPr="00762ABC">
        <w:rPr>
          <w:rFonts w:ascii="Times New Roman" w:hAnsi="Times New Roman"/>
          <w:color w:val="000000"/>
          <w:szCs w:val="24"/>
        </w:rPr>
        <w:t xml:space="preserve"> is used, paired samples are required for each test run and the runs must be long enough to ensure that sufficient mercury is collected to analyze. When Method 29 in appendix A-8 to 40 CFR 60, incorporated by reference, or the Ontario Hydro method is used, the test results must be based on the vapor phase mercury collected in the back-half of the sampling trains (i.e., the non-filterable impinger catches). For each Method 29 in appendix A-8 to 40 CFR 60, incorporated by reference, Method </w:t>
      </w:r>
      <w:proofErr w:type="spellStart"/>
      <w:r w:rsidRPr="00762ABC">
        <w:rPr>
          <w:rFonts w:ascii="Times New Roman" w:hAnsi="Times New Roman"/>
          <w:color w:val="000000"/>
          <w:szCs w:val="24"/>
        </w:rPr>
        <w:t>30B</w:t>
      </w:r>
      <w:proofErr w:type="spellEnd"/>
      <w:r w:rsidRPr="00762ABC">
        <w:rPr>
          <w:rFonts w:ascii="Times New Roman" w:hAnsi="Times New Roman"/>
          <w:color w:val="000000"/>
          <w:szCs w:val="24"/>
        </w:rPr>
        <w:t xml:space="preserve"> or Ontario Hydro method test run, the paired trains must meet the relative deviation (RD) requirement specified in Section 1.6(a)(5) of this Appendix or Method </w:t>
      </w:r>
      <w:proofErr w:type="spellStart"/>
      <w:r w:rsidRPr="00762ABC">
        <w:rPr>
          <w:rFonts w:ascii="Times New Roman" w:hAnsi="Times New Roman"/>
          <w:color w:val="000000"/>
          <w:szCs w:val="24"/>
        </w:rPr>
        <w:t>30B</w:t>
      </w:r>
      <w:proofErr w:type="spellEnd"/>
      <w:r w:rsidRPr="00762ABC">
        <w:rPr>
          <w:rFonts w:ascii="Times New Roman" w:hAnsi="Times New Roman"/>
          <w:color w:val="000000"/>
          <w:szCs w:val="24"/>
        </w:rPr>
        <w:t>, as applicable. If the RD specification is met, the results of the two samples must be averaged arithmetically.</w:t>
      </w:r>
    </w:p>
    <w:p w14:paraId="733E4742" w14:textId="77777777" w:rsidR="00556FD5" w:rsidRPr="00762ABC" w:rsidRDefault="00556FD5" w:rsidP="00772634">
      <w:pPr>
        <w:widowControl w:val="0"/>
        <w:rPr>
          <w:rFonts w:ascii="Times New Roman" w:hAnsi="Times New Roman"/>
          <w:color w:val="000000"/>
          <w:szCs w:val="24"/>
        </w:rPr>
      </w:pPr>
    </w:p>
    <w:p w14:paraId="3740B0C1"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9A12EB" w:rsidRPr="00762ABC">
        <w:rPr>
          <w:rFonts w:ascii="Times New Roman" w:hAnsi="Times New Roman"/>
          <w:color w:val="000000"/>
          <w:szCs w:val="24"/>
        </w:rPr>
        <w:tab/>
      </w:r>
      <w:r w:rsidRPr="00762ABC">
        <w:rPr>
          <w:rFonts w:ascii="Times New Roman" w:hAnsi="Times New Roman"/>
          <w:color w:val="000000"/>
          <w:szCs w:val="24"/>
        </w:rPr>
        <w:t xml:space="preserve">If the unit is equipped with flue gas desulfurization or add-on mercury emission controls, the controls must be operating normally during the testing, and, for the purpose of establishing proper operation of the controls, the owner or operator must record parametric data or </w:t>
      </w:r>
      <w:proofErr w:type="spellStart"/>
      <w:r w:rsidRPr="00762ABC">
        <w:rPr>
          <w:rFonts w:ascii="Times New Roman" w:hAnsi="Times New Roman"/>
          <w:color w:val="000000"/>
          <w:szCs w:val="24"/>
        </w:rPr>
        <w:t>SO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concentration data in accordance with Section 1.12(a) of this Appendix.</w:t>
      </w:r>
    </w:p>
    <w:p w14:paraId="47C9A6AB" w14:textId="77777777" w:rsidR="00556FD5" w:rsidRPr="00762ABC" w:rsidRDefault="00556FD5" w:rsidP="00772634">
      <w:pPr>
        <w:widowControl w:val="0"/>
        <w:rPr>
          <w:rFonts w:ascii="Times New Roman" w:hAnsi="Times New Roman"/>
          <w:color w:val="000000"/>
          <w:szCs w:val="24"/>
        </w:rPr>
      </w:pPr>
    </w:p>
    <w:p w14:paraId="1E0BBDB3" w14:textId="3C86EBC1"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9A12EB" w:rsidRPr="00762ABC">
        <w:rPr>
          <w:rFonts w:ascii="Times New Roman" w:hAnsi="Times New Roman"/>
          <w:color w:val="000000"/>
          <w:szCs w:val="24"/>
        </w:rPr>
        <w:tab/>
      </w:r>
      <w:r w:rsidRPr="00762ABC">
        <w:rPr>
          <w:rFonts w:ascii="Times New Roman" w:hAnsi="Times New Roman"/>
          <w:color w:val="000000"/>
          <w:szCs w:val="24"/>
        </w:rPr>
        <w:t xml:space="preserve">If two or more of units of the same type qualify as a group of identical units in accordance with 40 CFR 75.19(c)(1)(iv)(B), incorporated by reference in Section 225.140, the owner or operator may test a subset of these units in lieu of testing each unit individually. If this option is selected, the number of units required to be tested must be determined from Table </w:t>
      </w:r>
      <w:proofErr w:type="spellStart"/>
      <w:r w:rsidRPr="00762ABC">
        <w:rPr>
          <w:rFonts w:ascii="Times New Roman" w:hAnsi="Times New Roman"/>
          <w:color w:val="000000"/>
          <w:szCs w:val="24"/>
        </w:rPr>
        <w:t>LM</w:t>
      </w:r>
      <w:proofErr w:type="spellEnd"/>
      <w:r w:rsidRPr="00762ABC">
        <w:rPr>
          <w:rFonts w:ascii="Times New Roman" w:hAnsi="Times New Roman"/>
          <w:color w:val="000000"/>
          <w:szCs w:val="24"/>
        </w:rPr>
        <w:t xml:space="preserve">-4 in 40 CFR 75.19, incorporated by reference in Section 225.140. For the purposes of the required retests under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(d)(4) of this Section, it is strongly recommended that (to the extent practicable) the same subset of the units not be tested in two successive retests, and that every effort be made to ensure that each unit in the group of identical units is tested in a timely manner.</w:t>
      </w:r>
    </w:p>
    <w:p w14:paraId="43792BC2" w14:textId="77777777" w:rsidR="00556FD5" w:rsidRPr="00762ABC" w:rsidRDefault="00556FD5" w:rsidP="00556FD5">
      <w:pPr>
        <w:widowControl w:val="0"/>
        <w:rPr>
          <w:rFonts w:ascii="Times New Roman" w:hAnsi="Times New Roman"/>
          <w:color w:val="000000"/>
          <w:szCs w:val="24"/>
        </w:rPr>
      </w:pPr>
    </w:p>
    <w:p w14:paraId="1A908001" w14:textId="77777777" w:rsidR="00556FD5" w:rsidRPr="00762ABC" w:rsidRDefault="00556FD5" w:rsidP="00D61BF7">
      <w:pPr>
        <w:ind w:left="720" w:firstLine="720"/>
        <w:rPr>
          <w:rFonts w:ascii="Times New Roman" w:hAnsi="Times New Roman"/>
          <w:szCs w:val="24"/>
        </w:rPr>
      </w:pPr>
      <w:r w:rsidRPr="00762ABC">
        <w:rPr>
          <w:rFonts w:ascii="Times New Roman" w:hAnsi="Times New Roman"/>
          <w:szCs w:val="24"/>
        </w:rPr>
        <w:t>2)</w:t>
      </w:r>
      <w:r w:rsidR="00D61BF7" w:rsidRPr="00762ABC">
        <w:rPr>
          <w:rFonts w:ascii="Times New Roman" w:hAnsi="Times New Roman"/>
          <w:szCs w:val="24"/>
        </w:rPr>
        <w:tab/>
        <w:t>Equation 1.</w:t>
      </w:r>
    </w:p>
    <w:p w14:paraId="348B67A0" w14:textId="77777777" w:rsidR="00556FD5" w:rsidRPr="00762ABC" w:rsidRDefault="00556FD5" w:rsidP="00EF3515">
      <w:pPr>
        <w:widowControl w:val="0"/>
        <w:rPr>
          <w:rFonts w:ascii="Times New Roman" w:hAnsi="Times New Roman"/>
          <w:color w:val="000000"/>
          <w:szCs w:val="24"/>
        </w:rPr>
      </w:pPr>
    </w:p>
    <w:p w14:paraId="631346FB"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9A12EB" w:rsidRPr="00762ABC">
        <w:rPr>
          <w:rFonts w:ascii="Times New Roman" w:hAnsi="Times New Roman"/>
          <w:color w:val="000000"/>
          <w:szCs w:val="24"/>
        </w:rPr>
        <w:tab/>
      </w:r>
      <w:r w:rsidRPr="00762ABC">
        <w:rPr>
          <w:rFonts w:ascii="Times New Roman" w:hAnsi="Times New Roman"/>
          <w:color w:val="000000"/>
          <w:szCs w:val="24"/>
        </w:rPr>
        <w:t>Based on the results of the emission testing, Equation 1 of this Section must be used to provide a conservative estimate of the annual mercury mass emissions from the unit:</w:t>
      </w:r>
    </w:p>
    <w:p w14:paraId="7596ED90" w14:textId="77777777" w:rsidR="00556FD5" w:rsidRPr="00762ABC" w:rsidRDefault="00556FD5" w:rsidP="00EF3515">
      <w:pPr>
        <w:widowControl w:val="0"/>
        <w:rPr>
          <w:rFonts w:ascii="Times New Roman" w:hAnsi="Times New Roman"/>
          <w:color w:val="000000"/>
          <w:szCs w:val="24"/>
        </w:rPr>
      </w:pPr>
    </w:p>
    <w:p w14:paraId="3A249A1C" w14:textId="77777777" w:rsidR="00556FD5" w:rsidRPr="00762ABC" w:rsidRDefault="00E61DB2" w:rsidP="00001E05">
      <w:pPr>
        <w:widowControl w:val="0"/>
        <w:ind w:left="3618"/>
        <w:jc w:val="center"/>
        <w:rPr>
          <w:rFonts w:ascii="Times New Roman" w:hAnsi="Times New Roman"/>
          <w:color w:val="000000"/>
          <w:szCs w:val="24"/>
        </w:rPr>
      </w:pPr>
      <w:r w:rsidRPr="00762ABC">
        <w:rPr>
          <w:rFonts w:ascii="Times New Roman" w:hAnsi="Times New Roman"/>
          <w:color w:val="000000"/>
          <w:position w:val="-14"/>
          <w:szCs w:val="24"/>
        </w:rPr>
        <w:object w:dxaOrig="2299" w:dyaOrig="380" w14:anchorId="3EE5E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18.8pt" o:ole="">
            <v:imagedata r:id="rId9" o:title=""/>
          </v:shape>
          <o:OLEObject Type="Embed" ProgID="Equation.3" ShapeID="_x0000_i1025" DrawAspect="Content" ObjectID="_1798375941" r:id="rId10"/>
        </w:object>
      </w:r>
      <w:r w:rsidR="00EF7541" w:rsidRPr="00762ABC">
        <w:rPr>
          <w:rFonts w:ascii="Times New Roman" w:hAnsi="Times New Roman"/>
          <w:color w:val="000000"/>
          <w:szCs w:val="24"/>
        </w:rPr>
        <w:tab/>
      </w:r>
      <w:r w:rsidR="00D61BF7" w:rsidRPr="00762ABC">
        <w:rPr>
          <w:rFonts w:ascii="Times New Roman" w:hAnsi="Times New Roman"/>
          <w:color w:val="000000"/>
          <w:szCs w:val="24"/>
        </w:rPr>
        <w:tab/>
      </w:r>
      <w:r w:rsidR="00D61BF7" w:rsidRPr="00762ABC">
        <w:rPr>
          <w:rFonts w:ascii="Times New Roman" w:hAnsi="Times New Roman"/>
          <w:color w:val="000000"/>
          <w:szCs w:val="24"/>
        </w:rPr>
        <w:tab/>
      </w:r>
      <w:r w:rsidR="00556FD5" w:rsidRPr="00762ABC">
        <w:rPr>
          <w:rFonts w:ascii="Times New Roman" w:hAnsi="Times New Roman"/>
          <w:color w:val="000000"/>
          <w:szCs w:val="24"/>
        </w:rPr>
        <w:t>(Eq</w:t>
      </w:r>
      <w:r w:rsidR="00D61BF7" w:rsidRPr="00762ABC">
        <w:rPr>
          <w:rFonts w:ascii="Times New Roman" w:hAnsi="Times New Roman"/>
          <w:color w:val="000000"/>
          <w:szCs w:val="24"/>
        </w:rPr>
        <w:t>.</w:t>
      </w:r>
      <w:r w:rsidR="00556FD5" w:rsidRPr="00762ABC">
        <w:rPr>
          <w:rFonts w:ascii="Times New Roman" w:hAnsi="Times New Roman"/>
          <w:color w:val="000000"/>
          <w:szCs w:val="24"/>
        </w:rPr>
        <w:t xml:space="preserve"> 1)</w:t>
      </w:r>
    </w:p>
    <w:p w14:paraId="2938F41F" w14:textId="77777777" w:rsidR="00556FD5" w:rsidRPr="00762ABC" w:rsidRDefault="00556FD5" w:rsidP="00EF3515">
      <w:pPr>
        <w:widowControl w:val="0"/>
        <w:rPr>
          <w:rFonts w:ascii="Times New Roman" w:hAnsi="Times New Roman"/>
          <w:color w:val="000000"/>
          <w:szCs w:val="24"/>
        </w:rPr>
      </w:pPr>
    </w:p>
    <w:p w14:paraId="08FA1BD6" w14:textId="77777777" w:rsidR="00556FD5" w:rsidRPr="00762ABC" w:rsidRDefault="00556FD5" w:rsidP="00556FD5">
      <w:pPr>
        <w:widowControl w:val="0"/>
        <w:ind w:left="2520" w:firstLine="360"/>
        <w:rPr>
          <w:rFonts w:ascii="Times New Roman" w:hAnsi="Times New Roman"/>
          <w:color w:val="000000"/>
          <w:szCs w:val="24"/>
        </w:rPr>
      </w:pPr>
      <w:r w:rsidRPr="00762ABC">
        <w:rPr>
          <w:rFonts w:ascii="Times New Roman" w:hAnsi="Times New Roman"/>
          <w:color w:val="000000"/>
          <w:szCs w:val="24"/>
        </w:rPr>
        <w:t>Where:</w:t>
      </w:r>
    </w:p>
    <w:p w14:paraId="7E0A9AA9" w14:textId="77777777" w:rsidR="009A12EB" w:rsidRPr="00762ABC" w:rsidRDefault="009A12EB" w:rsidP="00EF3515">
      <w:pPr>
        <w:widowControl w:val="0"/>
        <w:rPr>
          <w:rFonts w:ascii="Times New Roman" w:hAnsi="Times New Roman"/>
          <w:color w:val="000000"/>
          <w:szCs w:val="24"/>
        </w:rPr>
      </w:pPr>
    </w:p>
    <w:tbl>
      <w:tblPr>
        <w:tblW w:w="0" w:type="auto"/>
        <w:tblInd w:w="3321" w:type="dxa"/>
        <w:tblLook w:val="0000" w:firstRow="0" w:lastRow="0" w:firstColumn="0" w:lastColumn="0" w:noHBand="0" w:noVBand="0"/>
      </w:tblPr>
      <w:tblGrid>
        <w:gridCol w:w="633"/>
        <w:gridCol w:w="249"/>
        <w:gridCol w:w="5373"/>
      </w:tblGrid>
      <w:tr w:rsidR="009A12EB" w:rsidRPr="00762ABC" w14:paraId="65A51205" w14:textId="77777777" w:rsidTr="00EF7541">
        <w:tc>
          <w:tcPr>
            <w:tcW w:w="633" w:type="dxa"/>
          </w:tcPr>
          <w:p w14:paraId="77DC2EE4" w14:textId="77777777" w:rsidR="009A12EB" w:rsidRPr="00762ABC" w:rsidRDefault="009A12EB" w:rsidP="00EF7541">
            <w:pPr>
              <w:widowControl w:val="0"/>
              <w:ind w:left="-99"/>
              <w:rPr>
                <w:rFonts w:ascii="Times New Roman" w:hAnsi="Times New Roman"/>
                <w:color w:val="000000"/>
                <w:szCs w:val="24"/>
              </w:rPr>
            </w:pPr>
            <w:r w:rsidRPr="00762ABC">
              <w:rPr>
                <w:rFonts w:ascii="Times New Roman" w:hAnsi="Times New Roman"/>
                <w:color w:val="000000"/>
                <w:szCs w:val="24"/>
              </w:rPr>
              <w:t>E</w:t>
            </w:r>
          </w:p>
        </w:tc>
        <w:tc>
          <w:tcPr>
            <w:tcW w:w="249" w:type="dxa"/>
          </w:tcPr>
          <w:p w14:paraId="54FFD770" w14:textId="77777777" w:rsidR="009A12EB" w:rsidRPr="00762ABC" w:rsidRDefault="009A12EB" w:rsidP="00EF7541">
            <w:pPr>
              <w:widowControl w:val="0"/>
              <w:ind w:left="-102" w:right="-99"/>
              <w:rPr>
                <w:rFonts w:ascii="Times New Roman" w:hAnsi="Times New Roman"/>
                <w:color w:val="000000"/>
                <w:szCs w:val="24"/>
              </w:rPr>
            </w:pPr>
            <w:r w:rsidRPr="00762ABC">
              <w:rPr>
                <w:rFonts w:ascii="Times New Roman" w:hAnsi="Times New Roman"/>
                <w:color w:val="000000"/>
                <w:szCs w:val="24"/>
              </w:rPr>
              <w:t>=</w:t>
            </w:r>
          </w:p>
        </w:tc>
        <w:tc>
          <w:tcPr>
            <w:tcW w:w="5373" w:type="dxa"/>
          </w:tcPr>
          <w:p w14:paraId="75F8D234" w14:textId="77777777" w:rsidR="009A12EB" w:rsidRPr="00762ABC" w:rsidRDefault="009A12EB" w:rsidP="00556FD5">
            <w:pPr>
              <w:widowControl w:val="0"/>
              <w:rPr>
                <w:rFonts w:ascii="Times New Roman" w:hAnsi="Times New Roman"/>
                <w:color w:val="000000"/>
                <w:szCs w:val="24"/>
              </w:rPr>
            </w:pPr>
            <w:r w:rsidRPr="00762ABC">
              <w:rPr>
                <w:rFonts w:ascii="Times New Roman" w:hAnsi="Times New Roman"/>
                <w:color w:val="000000"/>
                <w:szCs w:val="24"/>
              </w:rPr>
              <w:t>Estimated annual mercury mass emissions from the affected unit, (ounces/year)</w:t>
            </w:r>
            <w:r w:rsidR="00D61BF7" w:rsidRPr="00762ABC">
              <w:rPr>
                <w:rFonts w:ascii="Times New Roman" w:hAnsi="Times New Roman"/>
                <w:color w:val="000000"/>
                <w:szCs w:val="24"/>
              </w:rPr>
              <w:t>.</w:t>
            </w:r>
          </w:p>
        </w:tc>
      </w:tr>
      <w:tr w:rsidR="009A12EB" w:rsidRPr="00762ABC" w14:paraId="6D6D5191" w14:textId="77777777" w:rsidTr="00EF7541">
        <w:tc>
          <w:tcPr>
            <w:tcW w:w="633" w:type="dxa"/>
          </w:tcPr>
          <w:p w14:paraId="08B130D9" w14:textId="77777777" w:rsidR="009A12EB" w:rsidRPr="00762ABC" w:rsidRDefault="009A12EB" w:rsidP="00EF7541">
            <w:pPr>
              <w:widowControl w:val="0"/>
              <w:ind w:left="-99"/>
              <w:rPr>
                <w:rFonts w:ascii="Times New Roman" w:hAnsi="Times New Roman"/>
                <w:color w:val="000000"/>
                <w:szCs w:val="24"/>
              </w:rPr>
            </w:pPr>
            <w:r w:rsidRPr="00762ABC">
              <w:rPr>
                <w:rFonts w:ascii="Times New Roman" w:hAnsi="Times New Roman"/>
                <w:color w:val="000000"/>
                <w:szCs w:val="24"/>
              </w:rPr>
              <w:t>K</w:t>
            </w:r>
          </w:p>
        </w:tc>
        <w:tc>
          <w:tcPr>
            <w:tcW w:w="249" w:type="dxa"/>
          </w:tcPr>
          <w:p w14:paraId="10AB9EF2" w14:textId="77777777" w:rsidR="009A12EB" w:rsidRPr="00762ABC" w:rsidRDefault="009A12EB" w:rsidP="00EF7541">
            <w:pPr>
              <w:widowControl w:val="0"/>
              <w:ind w:left="-102" w:right="-99"/>
              <w:rPr>
                <w:rFonts w:ascii="Times New Roman" w:hAnsi="Times New Roman"/>
                <w:color w:val="000000"/>
                <w:szCs w:val="24"/>
              </w:rPr>
            </w:pPr>
            <w:r w:rsidRPr="00762ABC">
              <w:rPr>
                <w:rFonts w:ascii="Times New Roman" w:hAnsi="Times New Roman"/>
                <w:color w:val="000000"/>
                <w:szCs w:val="24"/>
              </w:rPr>
              <w:t>=</w:t>
            </w:r>
          </w:p>
        </w:tc>
        <w:tc>
          <w:tcPr>
            <w:tcW w:w="5373" w:type="dxa"/>
          </w:tcPr>
          <w:p w14:paraId="22FD608A" w14:textId="77777777" w:rsidR="009A12EB" w:rsidRPr="00762ABC" w:rsidRDefault="009A12EB" w:rsidP="00556FD5">
            <w:pPr>
              <w:widowControl w:val="0"/>
              <w:rPr>
                <w:rFonts w:ascii="Times New Roman" w:hAnsi="Times New Roman"/>
                <w:color w:val="000000"/>
                <w:szCs w:val="24"/>
              </w:rPr>
            </w:pPr>
            <w:proofErr w:type="gramStart"/>
            <w:r w:rsidRPr="00762ABC">
              <w:rPr>
                <w:rFonts w:ascii="Times New Roman" w:hAnsi="Times New Roman"/>
                <w:color w:val="000000"/>
                <w:szCs w:val="24"/>
              </w:rPr>
              <w:t>Units</w:t>
            </w:r>
            <w:proofErr w:type="gramEnd"/>
            <w:r w:rsidRPr="00762ABC">
              <w:rPr>
                <w:rFonts w:ascii="Times New Roman" w:hAnsi="Times New Roman"/>
                <w:color w:val="000000"/>
                <w:szCs w:val="24"/>
              </w:rPr>
              <w:t xml:space="preserve"> conversion constant, 9.978 x 10</w:t>
            </w:r>
            <w:r w:rsidRPr="00762ABC">
              <w:rPr>
                <w:rFonts w:ascii="Times New Roman" w:hAnsi="Times New Roman"/>
                <w:color w:val="000000"/>
                <w:szCs w:val="24"/>
                <w:vertAlign w:val="superscript"/>
              </w:rPr>
              <w:t>-10</w:t>
            </w:r>
            <w:r w:rsidRPr="00762ABC">
              <w:rPr>
                <w:rFonts w:ascii="Times New Roman" w:hAnsi="Times New Roman"/>
                <w:color w:val="000000"/>
                <w:szCs w:val="24"/>
              </w:rPr>
              <w:t xml:space="preserve"> oz-</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scf</w:t>
            </w:r>
            <w:proofErr w:type="spellEnd"/>
            <w:r w:rsidR="00D61BF7" w:rsidRPr="00762ABC">
              <w:rPr>
                <w:rFonts w:ascii="Times New Roman" w:hAnsi="Times New Roman"/>
                <w:color w:val="000000"/>
                <w:szCs w:val="24"/>
              </w:rPr>
              <w:t>.</w:t>
            </w:r>
          </w:p>
        </w:tc>
      </w:tr>
      <w:tr w:rsidR="009A12EB" w:rsidRPr="00762ABC" w14:paraId="7F863E8A" w14:textId="77777777" w:rsidTr="00EF7541">
        <w:tc>
          <w:tcPr>
            <w:tcW w:w="633" w:type="dxa"/>
          </w:tcPr>
          <w:p w14:paraId="15DF13CD" w14:textId="77777777" w:rsidR="009A12EB" w:rsidRPr="00762ABC" w:rsidRDefault="009A12EB" w:rsidP="00EF7541">
            <w:pPr>
              <w:widowControl w:val="0"/>
              <w:ind w:left="-99"/>
              <w:rPr>
                <w:rFonts w:ascii="Times New Roman" w:hAnsi="Times New Roman"/>
                <w:color w:val="000000"/>
                <w:szCs w:val="24"/>
              </w:rPr>
            </w:pPr>
            <w:r w:rsidRPr="00762ABC">
              <w:rPr>
                <w:rFonts w:ascii="Times New Roman" w:hAnsi="Times New Roman"/>
                <w:color w:val="000000"/>
                <w:szCs w:val="24"/>
              </w:rPr>
              <w:t>N</w:t>
            </w:r>
          </w:p>
        </w:tc>
        <w:tc>
          <w:tcPr>
            <w:tcW w:w="249" w:type="dxa"/>
          </w:tcPr>
          <w:p w14:paraId="2A075725" w14:textId="77777777" w:rsidR="009A12EB" w:rsidRPr="00762ABC" w:rsidRDefault="009A12EB" w:rsidP="00EF7541">
            <w:pPr>
              <w:widowControl w:val="0"/>
              <w:ind w:left="-102" w:right="-99"/>
              <w:rPr>
                <w:rFonts w:ascii="Times New Roman" w:hAnsi="Times New Roman"/>
                <w:color w:val="000000"/>
                <w:szCs w:val="24"/>
              </w:rPr>
            </w:pPr>
            <w:r w:rsidRPr="00762ABC">
              <w:rPr>
                <w:rFonts w:ascii="Times New Roman" w:hAnsi="Times New Roman"/>
                <w:color w:val="000000"/>
                <w:szCs w:val="24"/>
              </w:rPr>
              <w:t>=</w:t>
            </w:r>
          </w:p>
        </w:tc>
        <w:tc>
          <w:tcPr>
            <w:tcW w:w="5373" w:type="dxa"/>
          </w:tcPr>
          <w:p w14:paraId="76A6FEB4" w14:textId="77777777" w:rsidR="009A12EB" w:rsidRPr="00762ABC" w:rsidRDefault="009A12EB" w:rsidP="00556FD5">
            <w:pPr>
              <w:widowControl w:val="0"/>
              <w:rPr>
                <w:rFonts w:ascii="Times New Roman" w:hAnsi="Times New Roman"/>
                <w:color w:val="000000"/>
                <w:szCs w:val="24"/>
              </w:rPr>
            </w:pPr>
            <w:r w:rsidRPr="00762ABC">
              <w:rPr>
                <w:rFonts w:ascii="Times New Roman" w:hAnsi="Times New Roman"/>
                <w:color w:val="000000"/>
                <w:szCs w:val="24"/>
              </w:rPr>
              <w:t>Either 8,760 (the number of hours in a year) or the maximum number of operating hours per year (if less than 8,760) allowed by the unit's Federally-enforceable operating permit.</w:t>
            </w:r>
          </w:p>
        </w:tc>
      </w:tr>
      <w:tr w:rsidR="009A12EB" w:rsidRPr="00762ABC" w14:paraId="544B54B8" w14:textId="77777777" w:rsidTr="00EF7541">
        <w:tc>
          <w:tcPr>
            <w:tcW w:w="633" w:type="dxa"/>
          </w:tcPr>
          <w:p w14:paraId="5C1A3DC6" w14:textId="77777777" w:rsidR="009A12EB" w:rsidRPr="00762ABC" w:rsidRDefault="009A12EB" w:rsidP="00EF7541">
            <w:pPr>
              <w:widowControl w:val="0"/>
              <w:ind w:left="-99"/>
              <w:rPr>
                <w:rFonts w:ascii="Times New Roman" w:hAnsi="Times New Roman"/>
                <w:color w:val="000000"/>
                <w:szCs w:val="24"/>
                <w:vertAlign w:val="subscript"/>
              </w:rPr>
            </w:pPr>
            <w:proofErr w:type="spellStart"/>
            <w:r w:rsidRPr="00762ABC">
              <w:rPr>
                <w:rFonts w:ascii="Times New Roman" w:hAnsi="Times New Roman"/>
                <w:color w:val="000000"/>
                <w:szCs w:val="24"/>
              </w:rPr>
              <w:t>C</w:t>
            </w:r>
            <w:r w:rsidRPr="00762ABC">
              <w:rPr>
                <w:rFonts w:ascii="Times New Roman" w:hAnsi="Times New Roman"/>
                <w:color w:val="000000"/>
                <w:szCs w:val="24"/>
                <w:vertAlign w:val="subscript"/>
              </w:rPr>
              <w:t>Hg</w:t>
            </w:r>
            <w:proofErr w:type="spellEnd"/>
          </w:p>
        </w:tc>
        <w:tc>
          <w:tcPr>
            <w:tcW w:w="249" w:type="dxa"/>
          </w:tcPr>
          <w:p w14:paraId="75C0C8B1" w14:textId="77777777" w:rsidR="009A12EB" w:rsidRPr="00762ABC" w:rsidRDefault="009A12EB" w:rsidP="00EF7541">
            <w:pPr>
              <w:widowControl w:val="0"/>
              <w:ind w:left="-102" w:right="-99"/>
              <w:rPr>
                <w:rFonts w:ascii="Times New Roman" w:hAnsi="Times New Roman"/>
                <w:color w:val="000000"/>
                <w:szCs w:val="24"/>
              </w:rPr>
            </w:pPr>
            <w:r w:rsidRPr="00762ABC">
              <w:rPr>
                <w:rFonts w:ascii="Times New Roman" w:hAnsi="Times New Roman"/>
                <w:color w:val="000000"/>
                <w:szCs w:val="24"/>
              </w:rPr>
              <w:t>=</w:t>
            </w:r>
          </w:p>
        </w:tc>
        <w:tc>
          <w:tcPr>
            <w:tcW w:w="5373" w:type="dxa"/>
          </w:tcPr>
          <w:p w14:paraId="7FE0207D" w14:textId="77777777" w:rsidR="009A12EB" w:rsidRPr="00762ABC" w:rsidRDefault="009A12EB" w:rsidP="00556FD5">
            <w:pPr>
              <w:widowControl w:val="0"/>
              <w:rPr>
                <w:rFonts w:ascii="Times New Roman" w:hAnsi="Times New Roman"/>
                <w:color w:val="000000"/>
                <w:szCs w:val="24"/>
              </w:rPr>
            </w:pPr>
            <w:r w:rsidRPr="00762ABC">
              <w:rPr>
                <w:rFonts w:ascii="Times New Roman" w:hAnsi="Times New Roman"/>
                <w:color w:val="000000"/>
                <w:szCs w:val="24"/>
              </w:rPr>
              <w:t>The highest mercury concentration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xml:space="preserve">) from any of the test runs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whichever is greater</w:t>
            </w:r>
            <w:r w:rsidR="00D61BF7" w:rsidRPr="00762ABC">
              <w:rPr>
                <w:rFonts w:ascii="Times New Roman" w:hAnsi="Times New Roman"/>
                <w:color w:val="000000"/>
                <w:szCs w:val="24"/>
              </w:rPr>
              <w:t>.</w:t>
            </w:r>
          </w:p>
        </w:tc>
      </w:tr>
      <w:tr w:rsidR="009A12EB" w:rsidRPr="00762ABC" w14:paraId="5F552F34" w14:textId="77777777" w:rsidTr="00EF7541">
        <w:tc>
          <w:tcPr>
            <w:tcW w:w="633" w:type="dxa"/>
          </w:tcPr>
          <w:p w14:paraId="68FDF3AD" w14:textId="77777777" w:rsidR="009A12EB" w:rsidRPr="00762ABC" w:rsidRDefault="00EF7541" w:rsidP="00EF7541">
            <w:pPr>
              <w:widowControl w:val="0"/>
              <w:ind w:left="-99"/>
              <w:rPr>
                <w:rFonts w:ascii="Times New Roman" w:hAnsi="Times New Roman"/>
                <w:color w:val="000000"/>
                <w:szCs w:val="24"/>
                <w:vertAlign w:val="subscript"/>
              </w:rPr>
            </w:pPr>
            <w:r w:rsidRPr="00762ABC">
              <w:rPr>
                <w:rFonts w:ascii="Times New Roman" w:hAnsi="Times New Roman"/>
                <w:position w:val="-10"/>
                <w:szCs w:val="24"/>
              </w:rPr>
              <w:object w:dxaOrig="240" w:dyaOrig="320" w14:anchorId="145D8DD1">
                <v:shape id="_x0000_i1026" type="#_x0000_t75" style="width:11.9pt;height:15.65pt" o:ole="">
                  <v:imagedata r:id="rId11" o:title=""/>
                </v:shape>
                <o:OLEObject Type="Embed" ProgID="Equation.3" ShapeID="_x0000_i1026" DrawAspect="Content" ObjectID="_1798375942" r:id="rId12"/>
              </w:object>
            </w:r>
            <w:r w:rsidRPr="00762ABC">
              <w:rPr>
                <w:rFonts w:ascii="Times New Roman" w:hAnsi="Times New Roman"/>
                <w:szCs w:val="24"/>
                <w:vertAlign w:val="subscript"/>
              </w:rPr>
              <w:t>max</w:t>
            </w:r>
          </w:p>
        </w:tc>
        <w:tc>
          <w:tcPr>
            <w:tcW w:w="249" w:type="dxa"/>
          </w:tcPr>
          <w:p w14:paraId="717A3612" w14:textId="77777777" w:rsidR="009A12EB" w:rsidRPr="00762ABC" w:rsidRDefault="00EF7541" w:rsidP="00EF7541">
            <w:pPr>
              <w:widowControl w:val="0"/>
              <w:ind w:left="-102" w:right="-99"/>
              <w:rPr>
                <w:rFonts w:ascii="Times New Roman" w:hAnsi="Times New Roman"/>
                <w:color w:val="000000"/>
                <w:szCs w:val="24"/>
              </w:rPr>
            </w:pPr>
            <w:r w:rsidRPr="00762ABC">
              <w:rPr>
                <w:rFonts w:ascii="Times New Roman" w:hAnsi="Times New Roman"/>
                <w:color w:val="000000"/>
                <w:szCs w:val="24"/>
              </w:rPr>
              <w:t>=</w:t>
            </w:r>
          </w:p>
        </w:tc>
        <w:tc>
          <w:tcPr>
            <w:tcW w:w="5373" w:type="dxa"/>
          </w:tcPr>
          <w:p w14:paraId="787944E6" w14:textId="77777777" w:rsidR="009A12EB" w:rsidRPr="00762ABC" w:rsidRDefault="00EF7541" w:rsidP="00556FD5">
            <w:pPr>
              <w:widowControl w:val="0"/>
              <w:rPr>
                <w:rFonts w:ascii="Times New Roman" w:hAnsi="Times New Roman"/>
                <w:color w:val="000000"/>
                <w:szCs w:val="24"/>
              </w:rPr>
            </w:pPr>
            <w:r w:rsidRPr="00762ABC">
              <w:rPr>
                <w:rFonts w:ascii="Times New Roman" w:hAnsi="Times New Roman"/>
                <w:color w:val="000000"/>
                <w:szCs w:val="24"/>
              </w:rPr>
              <w:t>Maximum potential flow rate, determined according to Section 2.1.2.1 of Exhibit A to this Appendix, (</w:t>
            </w:r>
            <w:proofErr w:type="spellStart"/>
            <w:r w:rsidRPr="00762ABC">
              <w:rPr>
                <w:rFonts w:ascii="Times New Roman" w:hAnsi="Times New Roman"/>
                <w:color w:val="000000"/>
                <w:szCs w:val="24"/>
              </w:rPr>
              <w:t>scfh</w:t>
            </w:r>
            <w:proofErr w:type="spellEnd"/>
            <w:r w:rsidRPr="00762ABC">
              <w:rPr>
                <w:rFonts w:ascii="Times New Roman" w:hAnsi="Times New Roman"/>
                <w:color w:val="000000"/>
                <w:szCs w:val="24"/>
              </w:rPr>
              <w:t>)</w:t>
            </w:r>
            <w:r w:rsidR="00D61BF7" w:rsidRPr="00762ABC">
              <w:rPr>
                <w:rFonts w:ascii="Times New Roman" w:hAnsi="Times New Roman"/>
                <w:color w:val="000000"/>
                <w:szCs w:val="24"/>
              </w:rPr>
              <w:t>.</w:t>
            </w:r>
          </w:p>
        </w:tc>
      </w:tr>
    </w:tbl>
    <w:p w14:paraId="6200BD46" w14:textId="77777777" w:rsidR="00556FD5" w:rsidRPr="00762ABC" w:rsidRDefault="00556FD5" w:rsidP="00556FD5">
      <w:pPr>
        <w:widowControl w:val="0"/>
        <w:rPr>
          <w:rFonts w:ascii="Times New Roman" w:hAnsi="Times New Roman"/>
          <w:color w:val="000000"/>
          <w:szCs w:val="24"/>
        </w:rPr>
      </w:pPr>
    </w:p>
    <w:p w14:paraId="516A0909"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Equation 1 of this Section assumes that the unit operates at its maximum potential flow rate, either year-round or for the maximum number of hours allowed by the operating permit (if unit operation is restricted to less than 8,760 hours per year). If the permit restricts the annual unit heat input but not the number of annual unit operating hours, the owner or operator may divide the allowable annual heat input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 by the design rated heat input capacity of the unit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xml:space="preserve">) to determine the value of "N" in Equation 1. Also, note that if the highest mercury concentration measured in any test run is less than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xml:space="preserve">, a default value of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xml:space="preserve"> must be used in the calculations.</w:t>
      </w:r>
    </w:p>
    <w:p w14:paraId="6BE9799B" w14:textId="77777777" w:rsidR="00556FD5" w:rsidRPr="00762ABC" w:rsidRDefault="00556FD5" w:rsidP="00556FD5">
      <w:pPr>
        <w:widowControl w:val="0"/>
        <w:rPr>
          <w:rFonts w:ascii="Times New Roman" w:hAnsi="Times New Roman"/>
          <w:color w:val="000000"/>
          <w:szCs w:val="24"/>
        </w:rPr>
      </w:pPr>
    </w:p>
    <w:p w14:paraId="76EB1941"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 xml:space="preserve">If the estimated annual mercury mass emissions from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 xml:space="preserve">(c)(2) of this Section are 464 ounces per year or less, then the unit is eligible to use the monitoring provisions in </w:t>
      </w:r>
      <w:r w:rsidR="00E61DB2" w:rsidRPr="00762ABC">
        <w:rPr>
          <w:rFonts w:ascii="Times New Roman" w:hAnsi="Times New Roman"/>
          <w:color w:val="000000"/>
          <w:szCs w:val="24"/>
        </w:rPr>
        <w:t>subsection</w:t>
      </w:r>
      <w:r w:rsidRPr="00762ABC">
        <w:rPr>
          <w:rFonts w:ascii="Times New Roman" w:hAnsi="Times New Roman"/>
          <w:color w:val="000000"/>
          <w:szCs w:val="24"/>
        </w:rPr>
        <w:t xml:space="preserve"> (b) of this Section, and continuous monitoring of the mercury concentration is not required (except as otherwise provided in </w:t>
      </w:r>
      <w:r w:rsidR="00E61DB2" w:rsidRPr="00762ABC">
        <w:rPr>
          <w:rFonts w:ascii="Times New Roman" w:hAnsi="Times New Roman"/>
          <w:color w:val="000000"/>
          <w:szCs w:val="24"/>
        </w:rPr>
        <w:t>subsections</w:t>
      </w:r>
      <w:r w:rsidRPr="00762ABC">
        <w:rPr>
          <w:rFonts w:ascii="Times New Roman" w:hAnsi="Times New Roman"/>
          <w:color w:val="000000"/>
          <w:szCs w:val="24"/>
        </w:rPr>
        <w:t xml:space="preserve"> (e) and (f) of this Section).</w:t>
      </w:r>
    </w:p>
    <w:p w14:paraId="3434CCD3" w14:textId="77777777" w:rsidR="00556FD5" w:rsidRPr="00762ABC" w:rsidRDefault="00556FD5" w:rsidP="00556FD5">
      <w:pPr>
        <w:widowControl w:val="0"/>
        <w:rPr>
          <w:rFonts w:ascii="Times New Roman" w:hAnsi="Times New Roman"/>
          <w:color w:val="000000"/>
          <w:szCs w:val="24"/>
        </w:rPr>
      </w:pPr>
    </w:p>
    <w:p w14:paraId="68A27804"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d)</w:t>
      </w:r>
      <w:r w:rsidR="00EF7541" w:rsidRPr="00762ABC">
        <w:rPr>
          <w:rFonts w:ascii="Times New Roman" w:hAnsi="Times New Roman"/>
          <w:color w:val="000000"/>
          <w:szCs w:val="24"/>
        </w:rPr>
        <w:tab/>
      </w:r>
      <w:r w:rsidRPr="00762ABC">
        <w:rPr>
          <w:rFonts w:ascii="Times New Roman" w:hAnsi="Times New Roman"/>
          <w:color w:val="000000"/>
          <w:szCs w:val="24"/>
        </w:rPr>
        <w:t xml:space="preserve">If the owner or operator of an eligible unit under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(c)(3) of this Section elects not to continuously monitor mercury concentration, then the following requirements must be met:</w:t>
      </w:r>
    </w:p>
    <w:p w14:paraId="3BE32897" w14:textId="77777777" w:rsidR="00556FD5" w:rsidRPr="00762ABC" w:rsidRDefault="00556FD5" w:rsidP="00556FD5">
      <w:pPr>
        <w:widowControl w:val="0"/>
        <w:rPr>
          <w:rFonts w:ascii="Times New Roman" w:hAnsi="Times New Roman"/>
          <w:color w:val="000000"/>
          <w:szCs w:val="24"/>
        </w:rPr>
      </w:pPr>
    </w:p>
    <w:p w14:paraId="1498FB5B" w14:textId="2C52DAF8"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 xml:space="preserve">The results of the mercury emission testing performed under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 xml:space="preserve">(c) of this Section must be submitted as a certification application to the permitting authority, no later than 45 days after the testing is completed. The calculations demonstrating that the unit emits 464 ounces (or less) per year of mercury must also be provided, and the default mercury </w:t>
      </w:r>
      <w:r w:rsidRPr="00762ABC">
        <w:rPr>
          <w:rFonts w:ascii="Times New Roman" w:hAnsi="Times New Roman"/>
          <w:color w:val="000000"/>
          <w:szCs w:val="24"/>
        </w:rPr>
        <w:lastRenderedPageBreak/>
        <w:t>concentration that will be used for reporting under Section 1.18 of this Appendix must be specified in the hard copy portions of the monitoring plan for the unit. The methodology is considered to be provisionally certified as of the date and hour of completion of the mercury emission testing.</w:t>
      </w:r>
    </w:p>
    <w:p w14:paraId="4BEF8502" w14:textId="77777777" w:rsidR="00556FD5" w:rsidRPr="00762ABC" w:rsidRDefault="00556FD5" w:rsidP="00EF3515">
      <w:pPr>
        <w:widowControl w:val="0"/>
        <w:rPr>
          <w:rFonts w:ascii="Times New Roman" w:hAnsi="Times New Roman"/>
          <w:color w:val="000000"/>
          <w:szCs w:val="24"/>
        </w:rPr>
      </w:pPr>
    </w:p>
    <w:p w14:paraId="3ECE8B59"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 xml:space="preserve">Following initial certification, the same default mercury concentration value that was used to estimate the unit's annual mercury mass emissions under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 xml:space="preserve">(c) of this Section must be reported for each unit operating hour, except as otherwise provided in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 xml:space="preserve">(d)(4)(D) or (d)(6) of this Section. The default mercury concentration value must be updated as appropriate according to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(d)(5) of this Section.</w:t>
      </w:r>
    </w:p>
    <w:p w14:paraId="14C4A535" w14:textId="77777777" w:rsidR="00556FD5" w:rsidRPr="00762ABC" w:rsidRDefault="00556FD5" w:rsidP="00EF3515">
      <w:pPr>
        <w:widowControl w:val="0"/>
        <w:rPr>
          <w:rFonts w:ascii="Times New Roman" w:hAnsi="Times New Roman"/>
          <w:color w:val="000000"/>
          <w:szCs w:val="24"/>
        </w:rPr>
      </w:pPr>
    </w:p>
    <w:p w14:paraId="5702ADDB"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The hourly mercury mass emissions must be calculated according to Section 4.1.3 in Exhibit C to this Appendix.</w:t>
      </w:r>
    </w:p>
    <w:p w14:paraId="1CD48EF7" w14:textId="77777777" w:rsidR="00556FD5" w:rsidRPr="00762ABC" w:rsidRDefault="00556FD5" w:rsidP="00EF3515">
      <w:pPr>
        <w:widowControl w:val="0"/>
        <w:rPr>
          <w:rFonts w:ascii="Times New Roman" w:hAnsi="Times New Roman"/>
          <w:color w:val="000000"/>
          <w:szCs w:val="24"/>
        </w:rPr>
      </w:pPr>
    </w:p>
    <w:p w14:paraId="217D5C7E"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EF7541" w:rsidRPr="00762ABC">
        <w:rPr>
          <w:rFonts w:ascii="Times New Roman" w:hAnsi="Times New Roman"/>
          <w:color w:val="000000"/>
          <w:szCs w:val="24"/>
        </w:rPr>
        <w:tab/>
      </w:r>
      <w:r w:rsidRPr="00762ABC">
        <w:rPr>
          <w:rFonts w:ascii="Times New Roman" w:hAnsi="Times New Roman"/>
          <w:color w:val="000000"/>
          <w:szCs w:val="24"/>
        </w:rPr>
        <w:t xml:space="preserve">The mercury emission testing described in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(c) of this Section must be repeated periodically, for the purposes of quality-assurance, as follows:</w:t>
      </w:r>
    </w:p>
    <w:p w14:paraId="6152218B" w14:textId="77777777" w:rsidR="00556FD5" w:rsidRPr="00762ABC" w:rsidRDefault="00556FD5" w:rsidP="00556FD5">
      <w:pPr>
        <w:widowControl w:val="0"/>
        <w:rPr>
          <w:rFonts w:ascii="Times New Roman" w:hAnsi="Times New Roman"/>
          <w:color w:val="000000"/>
          <w:szCs w:val="24"/>
        </w:rPr>
      </w:pPr>
    </w:p>
    <w:p w14:paraId="26DDAE2F" w14:textId="77777777" w:rsidR="00D61BF7"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 xml:space="preserve">If the results of the certification testing under </w:t>
      </w:r>
      <w:r w:rsidR="00E61DB2" w:rsidRPr="00762ABC">
        <w:rPr>
          <w:rFonts w:ascii="Times New Roman" w:hAnsi="Times New Roman"/>
          <w:color w:val="000000"/>
          <w:szCs w:val="24"/>
        </w:rPr>
        <w:t>subsection</w:t>
      </w:r>
      <w:r w:rsidRPr="00762ABC">
        <w:rPr>
          <w:rFonts w:ascii="Times New Roman" w:hAnsi="Times New Roman"/>
          <w:color w:val="000000"/>
          <w:szCs w:val="24"/>
        </w:rPr>
        <w:t xml:space="preserve"> (c) of this Section show that the unit emits</w:t>
      </w:r>
      <w:r w:rsidR="00D61BF7" w:rsidRPr="00762ABC">
        <w:rPr>
          <w:rFonts w:ascii="Times New Roman" w:hAnsi="Times New Roman"/>
          <w:color w:val="000000"/>
          <w:szCs w:val="24"/>
        </w:rPr>
        <w:t>:</w:t>
      </w:r>
      <w:r w:rsidRPr="00762ABC">
        <w:rPr>
          <w:rFonts w:ascii="Times New Roman" w:hAnsi="Times New Roman"/>
          <w:color w:val="000000"/>
          <w:szCs w:val="24"/>
        </w:rPr>
        <w:t xml:space="preserve"> </w:t>
      </w:r>
    </w:p>
    <w:p w14:paraId="21700F00" w14:textId="77777777" w:rsidR="00D61BF7" w:rsidRPr="00762ABC" w:rsidRDefault="00D61BF7" w:rsidP="00EF3515">
      <w:pPr>
        <w:widowControl w:val="0"/>
        <w:rPr>
          <w:rFonts w:ascii="Times New Roman" w:hAnsi="Times New Roman"/>
          <w:color w:val="000000"/>
          <w:szCs w:val="24"/>
        </w:rPr>
      </w:pPr>
    </w:p>
    <w:p w14:paraId="62FC493E" w14:textId="57F03077" w:rsidR="00556FD5" w:rsidRPr="00762ABC" w:rsidRDefault="00D61BF7" w:rsidP="00D61BF7">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Pr="00762ABC">
        <w:rPr>
          <w:rFonts w:ascii="Times New Roman" w:hAnsi="Times New Roman"/>
          <w:color w:val="000000"/>
          <w:szCs w:val="24"/>
        </w:rPr>
        <w:tab/>
      </w:r>
      <w:r w:rsidR="00556FD5" w:rsidRPr="00762ABC">
        <w:rPr>
          <w:rFonts w:ascii="Times New Roman" w:hAnsi="Times New Roman"/>
          <w:color w:val="000000"/>
          <w:szCs w:val="24"/>
        </w:rPr>
        <w:t xml:space="preserve">144 ounces (9 </w:t>
      </w:r>
      <w:proofErr w:type="spellStart"/>
      <w:r w:rsidR="00556FD5" w:rsidRPr="00762ABC">
        <w:rPr>
          <w:rFonts w:ascii="Times New Roman" w:hAnsi="Times New Roman"/>
          <w:color w:val="000000"/>
          <w:szCs w:val="24"/>
        </w:rPr>
        <w:t>lb</w:t>
      </w:r>
      <w:proofErr w:type="spellEnd"/>
      <w:r w:rsidR="00556FD5" w:rsidRPr="00762ABC">
        <w:rPr>
          <w:rFonts w:ascii="Times New Roman" w:hAnsi="Times New Roman"/>
          <w:color w:val="000000"/>
          <w:szCs w:val="24"/>
        </w:rPr>
        <w:t>) of mercury per year or less, the first retest is required by the end of the fourth QA operating quarter (as defined in 40 CFR 72.2, incorporated by reference) following the calendar quarter of the certification testing; or</w:t>
      </w:r>
    </w:p>
    <w:p w14:paraId="0392ABFD" w14:textId="77777777" w:rsidR="00556FD5" w:rsidRPr="00762ABC" w:rsidRDefault="00556FD5" w:rsidP="00EF3515">
      <w:pPr>
        <w:widowControl w:val="0"/>
        <w:rPr>
          <w:rFonts w:ascii="Times New Roman" w:hAnsi="Times New Roman"/>
          <w:color w:val="000000"/>
          <w:szCs w:val="24"/>
        </w:rPr>
      </w:pPr>
    </w:p>
    <w:p w14:paraId="2CDCC1EF" w14:textId="0645C994" w:rsidR="00556FD5" w:rsidRPr="00762ABC" w:rsidRDefault="00D61BF7" w:rsidP="00D61BF7">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556FD5" w:rsidRPr="00762ABC">
        <w:rPr>
          <w:rFonts w:ascii="Times New Roman" w:hAnsi="Times New Roman"/>
          <w:color w:val="000000"/>
          <w:szCs w:val="24"/>
        </w:rPr>
        <w:t>)</w:t>
      </w:r>
      <w:r w:rsidR="00EF7541" w:rsidRPr="00762ABC">
        <w:rPr>
          <w:rFonts w:ascii="Times New Roman" w:hAnsi="Times New Roman"/>
          <w:color w:val="000000"/>
          <w:szCs w:val="24"/>
        </w:rPr>
        <w:tab/>
      </w:r>
      <w:r w:rsidR="00556FD5" w:rsidRPr="00762ABC">
        <w:rPr>
          <w:rFonts w:ascii="Times New Roman" w:hAnsi="Times New Roman"/>
          <w:color w:val="000000"/>
          <w:szCs w:val="24"/>
        </w:rPr>
        <w:t xml:space="preserve">more than 144 ounces of mercury per year, but less than or equal to 464 ounces per year, the first retest is required by the end of the second QA operating quarter (as defined in 40 CFR 72.2, incorporated by reference) following the calendar quarter of the certification testing; </w:t>
      </w:r>
    </w:p>
    <w:p w14:paraId="2C08AA11" w14:textId="77777777" w:rsidR="00556FD5" w:rsidRPr="00762ABC" w:rsidRDefault="00556FD5" w:rsidP="00EF3515">
      <w:pPr>
        <w:widowControl w:val="0"/>
        <w:rPr>
          <w:rFonts w:ascii="Times New Roman" w:hAnsi="Times New Roman"/>
          <w:color w:val="000000"/>
          <w:szCs w:val="24"/>
        </w:rPr>
      </w:pPr>
    </w:p>
    <w:p w14:paraId="63712983"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EF7541" w:rsidRPr="00762ABC">
        <w:rPr>
          <w:rFonts w:ascii="Times New Roman" w:hAnsi="Times New Roman"/>
          <w:color w:val="000000"/>
          <w:szCs w:val="24"/>
        </w:rPr>
        <w:tab/>
      </w:r>
      <w:r w:rsidRPr="00762ABC">
        <w:rPr>
          <w:rFonts w:ascii="Times New Roman" w:hAnsi="Times New Roman"/>
          <w:color w:val="000000"/>
          <w:szCs w:val="24"/>
        </w:rPr>
        <w:t xml:space="preserve">Thereafter, retesting </w:t>
      </w:r>
      <w:r w:rsidR="00373A29" w:rsidRPr="00762ABC">
        <w:rPr>
          <w:rFonts w:ascii="Times New Roman" w:hAnsi="Times New Roman"/>
          <w:color w:val="000000"/>
          <w:szCs w:val="24"/>
        </w:rPr>
        <w:t xml:space="preserve">will </w:t>
      </w:r>
      <w:r w:rsidRPr="00762ABC">
        <w:rPr>
          <w:rFonts w:ascii="Times New Roman" w:hAnsi="Times New Roman"/>
          <w:color w:val="000000"/>
          <w:szCs w:val="24"/>
        </w:rPr>
        <w:t xml:space="preserve">be required either semiannually or annually (i.e., by the end of the second or fourth QA operating quarter following the quarter of the previous test), depending on the results of the previous test. To determine whether the next retest is due within two or four QA operating quarters, substitute the highest mercury concentration from the current test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xml:space="preserve"> (whichever is greater) into the equation in </w:t>
      </w:r>
      <w:r w:rsidR="00E61DB2" w:rsidRPr="00762ABC">
        <w:rPr>
          <w:rFonts w:ascii="Times New Roman" w:hAnsi="Times New Roman"/>
          <w:color w:val="000000"/>
          <w:szCs w:val="24"/>
        </w:rPr>
        <w:t>subsection</w:t>
      </w:r>
      <w:r w:rsidRPr="00762ABC">
        <w:rPr>
          <w:rFonts w:ascii="Times New Roman" w:hAnsi="Times New Roman"/>
          <w:color w:val="000000"/>
          <w:szCs w:val="24"/>
        </w:rPr>
        <w:t xml:space="preserve"> (c)(2) of this Section. If the estimated annual mercury mass emissions </w:t>
      </w:r>
      <w:proofErr w:type="gramStart"/>
      <w:r w:rsidRPr="00762ABC">
        <w:rPr>
          <w:rFonts w:ascii="Times New Roman" w:hAnsi="Times New Roman"/>
          <w:color w:val="000000"/>
          <w:szCs w:val="24"/>
        </w:rPr>
        <w:t>exceeds</w:t>
      </w:r>
      <w:proofErr w:type="gramEnd"/>
      <w:r w:rsidRPr="00762ABC">
        <w:rPr>
          <w:rFonts w:ascii="Times New Roman" w:hAnsi="Times New Roman"/>
          <w:color w:val="000000"/>
          <w:szCs w:val="24"/>
        </w:rPr>
        <w:t xml:space="preserve"> 144 ounces, the next test is due within two QA operating quarters. If the estimated annual mercury mass emissions </w:t>
      </w:r>
      <w:proofErr w:type="gramStart"/>
      <w:r w:rsidRPr="00762ABC">
        <w:rPr>
          <w:rFonts w:ascii="Times New Roman" w:hAnsi="Times New Roman"/>
          <w:color w:val="000000"/>
          <w:szCs w:val="24"/>
        </w:rPr>
        <w:t>is</w:t>
      </w:r>
      <w:proofErr w:type="gramEnd"/>
      <w:r w:rsidRPr="00762ABC">
        <w:rPr>
          <w:rFonts w:ascii="Times New Roman" w:hAnsi="Times New Roman"/>
          <w:color w:val="000000"/>
          <w:szCs w:val="24"/>
        </w:rPr>
        <w:t xml:space="preserve"> 144 ounces or less, the next test is due within four QA operating quarters</w:t>
      </w:r>
      <w:r w:rsidR="00D61BF7" w:rsidRPr="00762ABC">
        <w:rPr>
          <w:rFonts w:ascii="Times New Roman" w:hAnsi="Times New Roman"/>
          <w:color w:val="000000"/>
          <w:szCs w:val="24"/>
        </w:rPr>
        <w:t>;</w:t>
      </w:r>
    </w:p>
    <w:p w14:paraId="0752708B" w14:textId="77777777" w:rsidR="00556FD5" w:rsidRPr="00762ABC" w:rsidRDefault="00556FD5" w:rsidP="00EF3515">
      <w:pPr>
        <w:widowControl w:val="0"/>
        <w:rPr>
          <w:rFonts w:ascii="Times New Roman" w:hAnsi="Times New Roman"/>
          <w:color w:val="000000"/>
          <w:szCs w:val="24"/>
        </w:rPr>
      </w:pPr>
    </w:p>
    <w:p w14:paraId="00B431D5" w14:textId="0D8E533D"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D)</w:t>
      </w:r>
      <w:r w:rsidR="00EF7541" w:rsidRPr="00762ABC">
        <w:rPr>
          <w:rFonts w:ascii="Times New Roman" w:hAnsi="Times New Roman"/>
          <w:color w:val="000000"/>
          <w:szCs w:val="24"/>
        </w:rPr>
        <w:tab/>
      </w:r>
      <w:r w:rsidRPr="00762ABC">
        <w:rPr>
          <w:rFonts w:ascii="Times New Roman" w:hAnsi="Times New Roman"/>
          <w:color w:val="000000"/>
          <w:szCs w:val="24"/>
        </w:rPr>
        <w:t xml:space="preserve">An additional retest is required when there is a change in the coal rank of the primary fuel (e.g., when the primary fuel is switched from bituminous coal to lignite). Use ASTM </w:t>
      </w:r>
      <w:proofErr w:type="spellStart"/>
      <w:r w:rsidRPr="00762ABC">
        <w:rPr>
          <w:rFonts w:ascii="Times New Roman" w:hAnsi="Times New Roman"/>
          <w:color w:val="000000"/>
          <w:szCs w:val="24"/>
        </w:rPr>
        <w:t>D388</w:t>
      </w:r>
      <w:proofErr w:type="spellEnd"/>
      <w:r w:rsidRPr="00762ABC">
        <w:rPr>
          <w:rFonts w:ascii="Times New Roman" w:hAnsi="Times New Roman"/>
          <w:color w:val="000000"/>
          <w:szCs w:val="24"/>
        </w:rPr>
        <w:t xml:space="preserve">-99 (incorporated by reference under Section 225.140) to determine the coal rank. The four principal coal ranks are anthracitic, bituminous, subbituminous and </w:t>
      </w:r>
      <w:proofErr w:type="spellStart"/>
      <w:r w:rsidRPr="00762ABC">
        <w:rPr>
          <w:rFonts w:ascii="Times New Roman" w:hAnsi="Times New Roman"/>
          <w:color w:val="000000"/>
          <w:szCs w:val="24"/>
        </w:rPr>
        <w:t>lignitic</w:t>
      </w:r>
      <w:proofErr w:type="spellEnd"/>
      <w:r w:rsidRPr="00762ABC">
        <w:rPr>
          <w:rFonts w:ascii="Times New Roman" w:hAnsi="Times New Roman"/>
          <w:color w:val="000000"/>
          <w:szCs w:val="24"/>
        </w:rPr>
        <w:t xml:space="preserve">. The ranks of anthracite coal refuse (culm) and bituminous coal refuse (gob) must be anthracitic and bituminous, respectively. The retest must be performed within </w:t>
      </w:r>
      <w:proofErr w:type="gramStart"/>
      <w:r w:rsidRPr="00762ABC">
        <w:rPr>
          <w:rFonts w:ascii="Times New Roman" w:hAnsi="Times New Roman"/>
          <w:color w:val="000000"/>
          <w:szCs w:val="24"/>
        </w:rPr>
        <w:t>720 unit</w:t>
      </w:r>
      <w:proofErr w:type="gramEnd"/>
      <w:r w:rsidRPr="00762ABC">
        <w:rPr>
          <w:rFonts w:ascii="Times New Roman" w:hAnsi="Times New Roman"/>
          <w:color w:val="000000"/>
          <w:szCs w:val="24"/>
        </w:rPr>
        <w:t xml:space="preserve"> operating hours of the change.</w:t>
      </w:r>
    </w:p>
    <w:p w14:paraId="1BE867BC" w14:textId="77777777" w:rsidR="00556FD5" w:rsidRPr="00762ABC" w:rsidRDefault="00556FD5" w:rsidP="00556FD5">
      <w:pPr>
        <w:widowControl w:val="0"/>
        <w:rPr>
          <w:rFonts w:ascii="Times New Roman" w:hAnsi="Times New Roman"/>
          <w:color w:val="000000"/>
          <w:szCs w:val="24"/>
        </w:rPr>
      </w:pPr>
    </w:p>
    <w:p w14:paraId="3DE06958" w14:textId="5EFA8A5E"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5)</w:t>
      </w:r>
      <w:r w:rsidR="00EF7541" w:rsidRPr="00762ABC">
        <w:rPr>
          <w:rFonts w:ascii="Times New Roman" w:hAnsi="Times New Roman"/>
          <w:color w:val="000000"/>
          <w:szCs w:val="24"/>
        </w:rPr>
        <w:tab/>
      </w:r>
      <w:r w:rsidRPr="00762ABC">
        <w:rPr>
          <w:rFonts w:ascii="Times New Roman" w:hAnsi="Times New Roman"/>
          <w:color w:val="000000"/>
          <w:szCs w:val="24"/>
        </w:rPr>
        <w:t xml:space="preserve">The default mercury concentration used for reporting under Section 1.18 of this Appendix must be updated after each required retest. This includes retests that are required prior to the compliance date in Section 1.14(b) of this Appendix. The updated value must either be the highest mercury concentration measured in any of the test runs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xml:space="preserve">, whichever is greater. The updated value must be applied beginning with the first unit operating hour in which mercury emissions data are required to be reported after completion of the retest, except as provided in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(d)(4)(D) of this Section, where the need to retest is triggered by a change in the coal rank of the primary fuel. In that case, apply the updated default mercury concentration beginning with the first unit operating hour in which mercury emissions are required to be reported after the date and hour of the fuel switch.</w:t>
      </w:r>
    </w:p>
    <w:p w14:paraId="65363656" w14:textId="77777777" w:rsidR="00556FD5" w:rsidRPr="00762ABC" w:rsidRDefault="00556FD5" w:rsidP="00EF3515">
      <w:pPr>
        <w:widowControl w:val="0"/>
        <w:rPr>
          <w:rFonts w:ascii="Times New Roman" w:hAnsi="Times New Roman"/>
          <w:color w:val="000000"/>
          <w:szCs w:val="24"/>
        </w:rPr>
      </w:pPr>
    </w:p>
    <w:p w14:paraId="6BCF6FD6"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6)</w:t>
      </w:r>
      <w:r w:rsidR="00EF7541" w:rsidRPr="00762ABC">
        <w:rPr>
          <w:rFonts w:ascii="Times New Roman" w:hAnsi="Times New Roman"/>
          <w:color w:val="000000"/>
          <w:szCs w:val="24"/>
        </w:rPr>
        <w:tab/>
      </w:r>
      <w:r w:rsidRPr="00762ABC">
        <w:rPr>
          <w:rFonts w:ascii="Times New Roman" w:hAnsi="Times New Roman"/>
          <w:color w:val="000000"/>
          <w:szCs w:val="24"/>
        </w:rPr>
        <w:t xml:space="preserve">If the unit is equipped with a flue gas desulfurization system or add-on mercury controls, the owner or operator must record the information required under Section 1.12 of this Appendix for each unit operating hour, to document proper operation of the emission controls. </w:t>
      </w:r>
    </w:p>
    <w:p w14:paraId="1002427B" w14:textId="77777777" w:rsidR="00556FD5" w:rsidRPr="00762ABC" w:rsidRDefault="00556FD5" w:rsidP="00556FD5">
      <w:pPr>
        <w:widowControl w:val="0"/>
        <w:rPr>
          <w:rFonts w:ascii="Times New Roman" w:hAnsi="Times New Roman"/>
          <w:color w:val="000000"/>
          <w:szCs w:val="24"/>
        </w:rPr>
      </w:pPr>
    </w:p>
    <w:p w14:paraId="41BD2527"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e)</w:t>
      </w:r>
      <w:r w:rsidR="00EF7541" w:rsidRPr="00762ABC">
        <w:rPr>
          <w:rFonts w:ascii="Times New Roman" w:hAnsi="Times New Roman"/>
          <w:color w:val="000000"/>
          <w:szCs w:val="24"/>
        </w:rPr>
        <w:tab/>
      </w:r>
      <w:r w:rsidRPr="00762ABC">
        <w:rPr>
          <w:rFonts w:ascii="Times New Roman" w:hAnsi="Times New Roman"/>
          <w:color w:val="000000"/>
          <w:szCs w:val="24"/>
        </w:rPr>
        <w:t xml:space="preserve">For units with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and multiple stack exhaust configurations, the use of the monitoring methodology described in </w:t>
      </w:r>
      <w:r w:rsidR="00E61DB2" w:rsidRPr="00762ABC">
        <w:rPr>
          <w:rFonts w:ascii="Times New Roman" w:hAnsi="Times New Roman"/>
          <w:color w:val="000000"/>
          <w:szCs w:val="24"/>
        </w:rPr>
        <w:t xml:space="preserve">subsections </w:t>
      </w:r>
      <w:r w:rsidRPr="00762ABC">
        <w:rPr>
          <w:rFonts w:ascii="Times New Roman" w:hAnsi="Times New Roman"/>
          <w:color w:val="000000"/>
          <w:szCs w:val="24"/>
        </w:rPr>
        <w:t>(b) through (d) of this Section is restricted as follows:</w:t>
      </w:r>
    </w:p>
    <w:p w14:paraId="1047130D" w14:textId="77777777" w:rsidR="00556FD5" w:rsidRPr="00762ABC" w:rsidRDefault="00556FD5" w:rsidP="00556FD5">
      <w:pPr>
        <w:widowControl w:val="0"/>
        <w:rPr>
          <w:rFonts w:ascii="Times New Roman" w:hAnsi="Times New Roman"/>
          <w:color w:val="000000"/>
          <w:szCs w:val="24"/>
        </w:rPr>
      </w:pPr>
    </w:p>
    <w:p w14:paraId="11B290F3"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 xml:space="preserve">The methodology may not be used for reporting mercury mass emissions at a common stack unless all of the units using the common stack are affected units and the units' combined potential to emit does not exceed 464 ounces of mercury per year times the number of units sharing the stack, in accordance with </w:t>
      </w:r>
      <w:r w:rsidR="00E61DB2" w:rsidRPr="00762ABC">
        <w:rPr>
          <w:rFonts w:ascii="Times New Roman" w:hAnsi="Times New Roman"/>
          <w:color w:val="000000"/>
          <w:szCs w:val="24"/>
        </w:rPr>
        <w:t>subsections</w:t>
      </w:r>
      <w:r w:rsidRPr="00762ABC">
        <w:rPr>
          <w:rFonts w:ascii="Times New Roman" w:hAnsi="Times New Roman"/>
          <w:color w:val="000000"/>
          <w:szCs w:val="24"/>
        </w:rPr>
        <w:t xml:space="preserve"> (c) and (d) of this Section. If the test results demonstrate that the units sharing the common stack qualify as low mass emitters, the default mercury concentration used for reporting mercury mass emissions at the common stack must either be the highest value obtained in any test run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whichever is greater.</w:t>
      </w:r>
    </w:p>
    <w:p w14:paraId="0A6F68BD" w14:textId="77777777" w:rsidR="00556FD5" w:rsidRPr="00762ABC" w:rsidRDefault="00556FD5" w:rsidP="00556FD5">
      <w:pPr>
        <w:widowControl w:val="0"/>
        <w:rPr>
          <w:rFonts w:ascii="Times New Roman" w:hAnsi="Times New Roman"/>
          <w:color w:val="000000"/>
          <w:szCs w:val="24"/>
        </w:rPr>
      </w:pPr>
    </w:p>
    <w:p w14:paraId="6F11BF73"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 xml:space="preserve">The initial emission testing required under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 xml:space="preserve">(c) of this Section may be performed at the common stack if the following </w:t>
      </w:r>
      <w:r w:rsidRPr="00762ABC">
        <w:rPr>
          <w:rFonts w:ascii="Times New Roman" w:hAnsi="Times New Roman"/>
          <w:color w:val="000000"/>
          <w:szCs w:val="24"/>
        </w:rPr>
        <w:lastRenderedPageBreak/>
        <w:t xml:space="preserve">conditions are met. Otherwise, testing of the individual units (or a subset of the units, if identical, as described in </w:t>
      </w:r>
      <w:r w:rsidR="00E61DB2" w:rsidRPr="00762ABC">
        <w:rPr>
          <w:rFonts w:ascii="Times New Roman" w:hAnsi="Times New Roman"/>
          <w:color w:val="000000"/>
          <w:szCs w:val="24"/>
        </w:rPr>
        <w:t>subsection</w:t>
      </w:r>
      <w:r w:rsidRPr="00762ABC">
        <w:rPr>
          <w:rFonts w:ascii="Times New Roman" w:hAnsi="Times New Roman"/>
          <w:color w:val="000000"/>
          <w:szCs w:val="24"/>
        </w:rPr>
        <w:t xml:space="preserve"> (c)(1)(D) of this Section) is required:</w:t>
      </w:r>
    </w:p>
    <w:p w14:paraId="16EA7FBD" w14:textId="77777777" w:rsidR="00556FD5" w:rsidRPr="00762ABC" w:rsidRDefault="00556FD5" w:rsidP="00556FD5">
      <w:pPr>
        <w:widowControl w:val="0"/>
        <w:rPr>
          <w:rFonts w:ascii="Times New Roman" w:hAnsi="Times New Roman"/>
          <w:color w:val="000000"/>
          <w:szCs w:val="24"/>
        </w:rPr>
      </w:pPr>
    </w:p>
    <w:p w14:paraId="3D332AEF" w14:textId="77777777" w:rsidR="00556FD5" w:rsidRPr="00762ABC" w:rsidRDefault="00556FD5" w:rsidP="00556FD5">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EF7541" w:rsidRPr="00762ABC">
        <w:rPr>
          <w:rFonts w:ascii="Times New Roman" w:hAnsi="Times New Roman"/>
          <w:color w:val="000000"/>
          <w:szCs w:val="24"/>
        </w:rPr>
        <w:tab/>
      </w:r>
      <w:r w:rsidRPr="00762ABC">
        <w:rPr>
          <w:rFonts w:ascii="Times New Roman" w:hAnsi="Times New Roman"/>
          <w:color w:val="000000"/>
          <w:szCs w:val="24"/>
        </w:rPr>
        <w:t xml:space="preserve">The testing must be done at a combined load corresponding to the designated normal load level (low, mid or high) for the units sharing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in accordance with Section 6.5.2.1 of Exhibit A to this Appendix;</w:t>
      </w:r>
    </w:p>
    <w:p w14:paraId="6F02F248" w14:textId="77777777" w:rsidR="00556FD5" w:rsidRPr="00762ABC" w:rsidRDefault="00556FD5" w:rsidP="00EF3515">
      <w:pPr>
        <w:widowControl w:val="0"/>
        <w:rPr>
          <w:rFonts w:ascii="Times New Roman" w:hAnsi="Times New Roman"/>
          <w:color w:val="000000"/>
          <w:szCs w:val="24"/>
        </w:rPr>
      </w:pPr>
    </w:p>
    <w:p w14:paraId="5F159DBB"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EF7541" w:rsidRPr="00762ABC">
        <w:rPr>
          <w:rFonts w:ascii="Times New Roman" w:hAnsi="Times New Roman"/>
          <w:color w:val="000000"/>
          <w:szCs w:val="24"/>
        </w:rPr>
        <w:tab/>
      </w:r>
      <w:r w:rsidRPr="00762ABC">
        <w:rPr>
          <w:rFonts w:ascii="Times New Roman" w:hAnsi="Times New Roman"/>
          <w:color w:val="000000"/>
          <w:szCs w:val="24"/>
        </w:rPr>
        <w:t>All of the units that share the stack must be operating in a normal, stable manner and at typical load levels during the emission testing. The coal combusted in each unit during the testing must be representative of the coal that will be combusted in that unit at the start of the mercury mass emission reduction program (preferably from the same sources of supply);</w:t>
      </w:r>
    </w:p>
    <w:p w14:paraId="5B50E639" w14:textId="77777777" w:rsidR="00556FD5" w:rsidRPr="00762ABC" w:rsidRDefault="00556FD5" w:rsidP="00EF3515">
      <w:pPr>
        <w:widowControl w:val="0"/>
        <w:rPr>
          <w:rFonts w:ascii="Times New Roman" w:hAnsi="Times New Roman"/>
          <w:color w:val="000000"/>
          <w:szCs w:val="24"/>
        </w:rPr>
      </w:pPr>
    </w:p>
    <w:p w14:paraId="499D0A00"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iii)</w:t>
      </w:r>
      <w:r w:rsidR="00EF7541" w:rsidRPr="00762ABC">
        <w:rPr>
          <w:rFonts w:ascii="Times New Roman" w:hAnsi="Times New Roman"/>
          <w:color w:val="000000"/>
          <w:szCs w:val="24"/>
        </w:rPr>
        <w:tab/>
      </w:r>
      <w:r w:rsidRPr="00762ABC">
        <w:rPr>
          <w:rFonts w:ascii="Times New Roman" w:hAnsi="Times New Roman"/>
          <w:color w:val="000000"/>
          <w:szCs w:val="24"/>
        </w:rPr>
        <w:t xml:space="preserve">If flue gas desulfurization and/or add-on mercury emission controls are used to reduce </w:t>
      </w:r>
      <w:r w:rsidR="00E61DB2" w:rsidRPr="00762ABC">
        <w:rPr>
          <w:rFonts w:ascii="Times New Roman" w:hAnsi="Times New Roman"/>
          <w:color w:val="000000"/>
          <w:szCs w:val="24"/>
        </w:rPr>
        <w:t xml:space="preserve">the </w:t>
      </w:r>
      <w:r w:rsidRPr="00762ABC">
        <w:rPr>
          <w:rFonts w:ascii="Times New Roman" w:hAnsi="Times New Roman"/>
          <w:color w:val="000000"/>
          <w:szCs w:val="24"/>
        </w:rPr>
        <w:t>level</w:t>
      </w:r>
      <w:r w:rsidR="00E61DB2" w:rsidRPr="00762ABC">
        <w:rPr>
          <w:rFonts w:ascii="Times New Roman" w:hAnsi="Times New Roman"/>
          <w:color w:val="000000"/>
          <w:szCs w:val="24"/>
        </w:rPr>
        <w:t xml:space="preserve"> of</w:t>
      </w:r>
      <w:r w:rsidRPr="00762ABC">
        <w:rPr>
          <w:rFonts w:ascii="Times New Roman" w:hAnsi="Times New Roman"/>
          <w:color w:val="000000"/>
          <w:szCs w:val="24"/>
        </w:rPr>
        <w:t xml:space="preserve"> the emissions exiting from the common stack, these emission controls must be operating normally during the emission testing and, for the purpose of establishing proper operation of the controls, the owner or operator must record parametric data or </w:t>
      </w:r>
      <w:proofErr w:type="spellStart"/>
      <w:r w:rsidRPr="00762ABC">
        <w:rPr>
          <w:rFonts w:ascii="Times New Roman" w:hAnsi="Times New Roman"/>
          <w:color w:val="000000"/>
          <w:szCs w:val="24"/>
        </w:rPr>
        <w:t>SO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concentration data in accordance with Section 1.12(a) of this Appendix;</w:t>
      </w:r>
    </w:p>
    <w:p w14:paraId="28956E0E" w14:textId="77777777" w:rsidR="00556FD5" w:rsidRPr="00762ABC" w:rsidRDefault="00556FD5" w:rsidP="00EF3515">
      <w:pPr>
        <w:widowControl w:val="0"/>
        <w:rPr>
          <w:rFonts w:ascii="Times New Roman" w:hAnsi="Times New Roman"/>
          <w:color w:val="000000"/>
          <w:szCs w:val="24"/>
        </w:rPr>
      </w:pPr>
    </w:p>
    <w:p w14:paraId="07ABD094"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iv)</w:t>
      </w:r>
      <w:r w:rsidR="00EF7541" w:rsidRPr="00762ABC">
        <w:rPr>
          <w:rFonts w:ascii="Times New Roman" w:hAnsi="Times New Roman"/>
          <w:color w:val="000000"/>
          <w:szCs w:val="24"/>
        </w:rPr>
        <w:tab/>
      </w:r>
      <w:r w:rsidRPr="00762ABC">
        <w:rPr>
          <w:rFonts w:ascii="Times New Roman" w:hAnsi="Times New Roman"/>
          <w:color w:val="000000"/>
          <w:szCs w:val="24"/>
        </w:rPr>
        <w:t xml:space="preserve">When calculating E, the estimated maximum potential annual mercury mass emissions from the stack, substitute the maximum potential flow rate through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(as defined in the monitoring plan) and the highest concentration from any test run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if greater) into Equation 1;</w:t>
      </w:r>
    </w:p>
    <w:p w14:paraId="656D67CC" w14:textId="77777777" w:rsidR="00556FD5" w:rsidRPr="00762ABC" w:rsidRDefault="00556FD5" w:rsidP="00EF3515">
      <w:pPr>
        <w:widowControl w:val="0"/>
        <w:rPr>
          <w:rFonts w:ascii="Times New Roman" w:hAnsi="Times New Roman"/>
          <w:color w:val="000000"/>
          <w:szCs w:val="24"/>
        </w:rPr>
      </w:pPr>
    </w:p>
    <w:p w14:paraId="3133F97E"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w:t>
      </w:r>
      <w:r w:rsidR="00EF7541" w:rsidRPr="00762ABC">
        <w:rPr>
          <w:rFonts w:ascii="Times New Roman" w:hAnsi="Times New Roman"/>
          <w:color w:val="000000"/>
          <w:szCs w:val="24"/>
        </w:rPr>
        <w:tab/>
      </w:r>
      <w:r w:rsidRPr="00762ABC">
        <w:rPr>
          <w:rFonts w:ascii="Times New Roman" w:hAnsi="Times New Roman"/>
          <w:color w:val="000000"/>
          <w:szCs w:val="24"/>
        </w:rPr>
        <w:t>The calculated value of E must be divided by the number of units sharing the stack. If the result, when rounded to the nearest ounce, does not exceed 464 ounces, the units qualify to use the low mass emission methodology; and</w:t>
      </w:r>
    </w:p>
    <w:p w14:paraId="31F71E55" w14:textId="77777777" w:rsidR="00556FD5" w:rsidRPr="00762ABC" w:rsidRDefault="00556FD5" w:rsidP="00EF3515">
      <w:pPr>
        <w:widowControl w:val="0"/>
        <w:rPr>
          <w:rFonts w:ascii="Times New Roman" w:hAnsi="Times New Roman"/>
          <w:color w:val="000000"/>
          <w:szCs w:val="24"/>
        </w:rPr>
      </w:pPr>
    </w:p>
    <w:p w14:paraId="70536843"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vi)</w:t>
      </w:r>
      <w:r w:rsidR="00EF7541" w:rsidRPr="00762ABC">
        <w:rPr>
          <w:rFonts w:ascii="Times New Roman" w:hAnsi="Times New Roman"/>
          <w:color w:val="000000"/>
          <w:szCs w:val="24"/>
        </w:rPr>
        <w:tab/>
      </w:r>
      <w:r w:rsidRPr="00762ABC">
        <w:rPr>
          <w:rFonts w:ascii="Times New Roman" w:hAnsi="Times New Roman"/>
          <w:color w:val="000000"/>
          <w:szCs w:val="24"/>
        </w:rPr>
        <w:t xml:space="preserve">If the units qualify to use the methodology, the default mercury concentration used for reporting at the common stack must be the highest value obtained in any test run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whichever is greater</w:t>
      </w:r>
      <w:r w:rsidR="00D61BF7" w:rsidRPr="00762ABC">
        <w:rPr>
          <w:rFonts w:ascii="Times New Roman" w:hAnsi="Times New Roman"/>
          <w:color w:val="000000"/>
          <w:szCs w:val="24"/>
        </w:rPr>
        <w:t>.</w:t>
      </w:r>
    </w:p>
    <w:p w14:paraId="4AD3B3D2" w14:textId="77777777" w:rsidR="00556FD5" w:rsidRPr="00762ABC" w:rsidRDefault="00556FD5" w:rsidP="00556FD5">
      <w:pPr>
        <w:widowControl w:val="0"/>
        <w:rPr>
          <w:rFonts w:ascii="Times New Roman" w:hAnsi="Times New Roman"/>
          <w:color w:val="000000"/>
          <w:szCs w:val="24"/>
        </w:rPr>
      </w:pPr>
    </w:p>
    <w:p w14:paraId="36A66544"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 xml:space="preserve">The retests required under </w:t>
      </w:r>
      <w:r w:rsidR="00E61DB2" w:rsidRPr="00762ABC">
        <w:rPr>
          <w:rFonts w:ascii="Times New Roman" w:hAnsi="Times New Roman"/>
          <w:color w:val="000000"/>
          <w:szCs w:val="24"/>
        </w:rPr>
        <w:t>subsection</w:t>
      </w:r>
      <w:r w:rsidRPr="00762ABC">
        <w:rPr>
          <w:rFonts w:ascii="Times New Roman" w:hAnsi="Times New Roman"/>
          <w:color w:val="000000"/>
          <w:szCs w:val="24"/>
        </w:rPr>
        <w:t xml:space="preserve"> (d)(4) of this Section may also be done at the common stack. If this testing option is chosen, the testing must be done at a combined load corresponding to the </w:t>
      </w:r>
      <w:r w:rsidRPr="00762ABC">
        <w:rPr>
          <w:rFonts w:ascii="Times New Roman" w:hAnsi="Times New Roman"/>
          <w:color w:val="000000"/>
          <w:szCs w:val="24"/>
        </w:rPr>
        <w:lastRenderedPageBreak/>
        <w:t>designated normal load level (low, mid or high) for the units sharing the common stack, in accordance with Section 6.5.2.1 of Exhibit A to this Appendix. Provided that the required load level is attained and that all of the units sharing the stack are fed from the same on-site coal supply during normal operation, it is not necessary for all of the units sharing the stack to be in operation during a retest. However, if two or more of the units that share the stack are fed from different on-site coal supplies (e.g., one unit burns low-sulfur coal for compliance and the other combusts higher-sulfur coal), then either:</w:t>
      </w:r>
    </w:p>
    <w:p w14:paraId="2887C3B6" w14:textId="77777777" w:rsidR="00556FD5" w:rsidRPr="00762ABC" w:rsidRDefault="00556FD5" w:rsidP="00556FD5">
      <w:pPr>
        <w:widowControl w:val="0"/>
        <w:rPr>
          <w:rFonts w:ascii="Times New Roman" w:hAnsi="Times New Roman"/>
          <w:color w:val="000000"/>
          <w:szCs w:val="24"/>
        </w:rPr>
      </w:pPr>
    </w:p>
    <w:p w14:paraId="7B6BE711" w14:textId="77777777" w:rsidR="00556FD5" w:rsidRPr="00762ABC" w:rsidRDefault="00556FD5" w:rsidP="00556FD5">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EF7541" w:rsidRPr="00762ABC">
        <w:rPr>
          <w:rFonts w:ascii="Times New Roman" w:hAnsi="Times New Roman"/>
          <w:color w:val="000000"/>
          <w:szCs w:val="24"/>
        </w:rPr>
        <w:tab/>
      </w:r>
      <w:r w:rsidRPr="00762ABC">
        <w:rPr>
          <w:rFonts w:ascii="Times New Roman" w:hAnsi="Times New Roman"/>
          <w:color w:val="000000"/>
          <w:szCs w:val="24"/>
        </w:rPr>
        <w:t>Perform the retest with all units in normal operation; or</w:t>
      </w:r>
    </w:p>
    <w:p w14:paraId="758C8217" w14:textId="77777777" w:rsidR="00556FD5" w:rsidRPr="00762ABC" w:rsidRDefault="00556FD5" w:rsidP="00EF3515">
      <w:pPr>
        <w:widowControl w:val="0"/>
        <w:rPr>
          <w:rFonts w:ascii="Times New Roman" w:hAnsi="Times New Roman"/>
          <w:color w:val="000000"/>
          <w:szCs w:val="24"/>
        </w:rPr>
      </w:pPr>
    </w:p>
    <w:p w14:paraId="2A67A391"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EF7541" w:rsidRPr="00762ABC">
        <w:rPr>
          <w:rFonts w:ascii="Times New Roman" w:hAnsi="Times New Roman"/>
          <w:color w:val="000000"/>
          <w:szCs w:val="24"/>
        </w:rPr>
        <w:tab/>
      </w:r>
      <w:r w:rsidRPr="00762ABC">
        <w:rPr>
          <w:rFonts w:ascii="Times New Roman" w:hAnsi="Times New Roman"/>
          <w:color w:val="000000"/>
          <w:szCs w:val="24"/>
        </w:rPr>
        <w:t xml:space="preserve">If this is not possible, due to circumstances beyond the control of the owner or operator (e.g., a forced unit outage), perform the retest with the available units operating and assess the test results as follows. Use the mercury concentration obtained in the retest for reporting purposes under this </w:t>
      </w:r>
      <w:r w:rsidR="00E61DB2" w:rsidRPr="00762ABC">
        <w:rPr>
          <w:rFonts w:ascii="Times New Roman" w:hAnsi="Times New Roman"/>
          <w:color w:val="000000"/>
          <w:szCs w:val="24"/>
        </w:rPr>
        <w:t>P</w:t>
      </w:r>
      <w:r w:rsidRPr="00762ABC">
        <w:rPr>
          <w:rFonts w:ascii="Times New Roman" w:hAnsi="Times New Roman"/>
          <w:color w:val="000000"/>
          <w:szCs w:val="24"/>
        </w:rPr>
        <w:t xml:space="preserve">art if the concentration is greater than or equal to the value obtained in the most recent test. If the retested value is lower than the mercury concentration from the previous test, continue using the higher value from the previous test for reporting purposes and use that same higher mercury concentration value in Equation 1 to determine the due date for the next retest, as described in </w:t>
      </w:r>
      <w:r w:rsidR="00E61DB2" w:rsidRPr="00762ABC">
        <w:rPr>
          <w:rFonts w:ascii="Times New Roman" w:hAnsi="Times New Roman"/>
          <w:color w:val="000000"/>
          <w:szCs w:val="24"/>
        </w:rPr>
        <w:t xml:space="preserve">subsection </w:t>
      </w:r>
      <w:r w:rsidRPr="00762ABC">
        <w:rPr>
          <w:rFonts w:ascii="Times New Roman" w:hAnsi="Times New Roman"/>
          <w:color w:val="000000"/>
          <w:szCs w:val="24"/>
        </w:rPr>
        <w:t>(e)(1)(C) of this Section.</w:t>
      </w:r>
    </w:p>
    <w:p w14:paraId="64FACB37" w14:textId="77777777" w:rsidR="00556FD5" w:rsidRPr="00762ABC" w:rsidRDefault="00556FD5" w:rsidP="00556FD5">
      <w:pPr>
        <w:widowControl w:val="0"/>
        <w:rPr>
          <w:rFonts w:ascii="Times New Roman" w:hAnsi="Times New Roman"/>
          <w:color w:val="000000"/>
          <w:szCs w:val="24"/>
        </w:rPr>
      </w:pPr>
    </w:p>
    <w:p w14:paraId="0452D925" w14:textId="77777777" w:rsidR="00556FD5" w:rsidRPr="00762ABC" w:rsidRDefault="00556FD5" w:rsidP="00D61BF7">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EF7541" w:rsidRPr="00762ABC">
        <w:rPr>
          <w:rFonts w:ascii="Times New Roman" w:hAnsi="Times New Roman"/>
          <w:color w:val="000000"/>
          <w:szCs w:val="24"/>
        </w:rPr>
        <w:tab/>
      </w:r>
      <w:r w:rsidRPr="00762ABC">
        <w:rPr>
          <w:rFonts w:ascii="Times New Roman" w:hAnsi="Times New Roman"/>
          <w:color w:val="000000"/>
          <w:szCs w:val="24"/>
        </w:rPr>
        <w:t xml:space="preserve">If testing is done at the common stack, the due date for the next scheduled retest must be determined </w:t>
      </w:r>
      <w:r w:rsidR="00D61BF7" w:rsidRPr="00762ABC">
        <w:rPr>
          <w:rFonts w:ascii="Times New Roman" w:hAnsi="Times New Roman"/>
          <w:color w:val="000000"/>
          <w:szCs w:val="24"/>
        </w:rPr>
        <w:t>by substituting</w:t>
      </w:r>
      <w:r w:rsidRPr="00762ABC">
        <w:rPr>
          <w:rFonts w:ascii="Times New Roman" w:hAnsi="Times New Roman"/>
          <w:color w:val="000000"/>
          <w:szCs w:val="24"/>
        </w:rPr>
        <w:t xml:space="preserve"> the maximum potential flow rate for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(as defined in the monitoring plan) and the highest mercury concentration from any test run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if greater) into Equation 1</w:t>
      </w:r>
      <w:r w:rsidR="00E61DB2" w:rsidRPr="00762ABC">
        <w:rPr>
          <w:rFonts w:ascii="Times New Roman" w:hAnsi="Times New Roman"/>
          <w:color w:val="000000"/>
          <w:szCs w:val="24"/>
        </w:rPr>
        <w:t xml:space="preserve"> and</w:t>
      </w:r>
      <w:r w:rsidR="00D61BF7" w:rsidRPr="00762ABC">
        <w:rPr>
          <w:rFonts w:ascii="Times New Roman" w:hAnsi="Times New Roman"/>
          <w:color w:val="000000"/>
          <w:szCs w:val="24"/>
        </w:rPr>
        <w:t>:</w:t>
      </w:r>
    </w:p>
    <w:p w14:paraId="796123F3" w14:textId="77777777" w:rsidR="00556FD5" w:rsidRPr="00762ABC" w:rsidRDefault="00556FD5" w:rsidP="00EF3515">
      <w:pPr>
        <w:widowControl w:val="0"/>
        <w:rPr>
          <w:rFonts w:ascii="Times New Roman" w:hAnsi="Times New Roman"/>
          <w:color w:val="000000"/>
          <w:szCs w:val="24"/>
        </w:rPr>
      </w:pPr>
    </w:p>
    <w:p w14:paraId="1EAD145F" w14:textId="77777777" w:rsidR="00556FD5" w:rsidRPr="00762ABC" w:rsidRDefault="00556FD5" w:rsidP="00556FD5">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Pr="00762ABC">
        <w:rPr>
          <w:rFonts w:ascii="Times New Roman" w:hAnsi="Times New Roman"/>
          <w:color w:val="000000"/>
          <w:szCs w:val="24"/>
        </w:rPr>
        <w:t>)</w:t>
      </w:r>
      <w:r w:rsidR="00EF7541" w:rsidRPr="00762ABC">
        <w:rPr>
          <w:rFonts w:ascii="Times New Roman" w:hAnsi="Times New Roman"/>
          <w:color w:val="000000"/>
          <w:szCs w:val="24"/>
        </w:rPr>
        <w:tab/>
      </w:r>
      <w:r w:rsidRPr="00762ABC">
        <w:rPr>
          <w:rFonts w:ascii="Times New Roman" w:hAnsi="Times New Roman"/>
          <w:color w:val="000000"/>
          <w:szCs w:val="24"/>
        </w:rPr>
        <w:t>If the value of E obtained from Equation 1, rounded to the nearest ounce, is greater than 144 times the number of units sharing the common stack, but less than or equal to 464 times the number of units sharing the stack, the next retest is due in two QA operating quarters;</w:t>
      </w:r>
      <w:r w:rsidR="00E61DB2" w:rsidRPr="00762ABC">
        <w:rPr>
          <w:rFonts w:ascii="Times New Roman" w:hAnsi="Times New Roman"/>
          <w:color w:val="000000"/>
          <w:szCs w:val="24"/>
        </w:rPr>
        <w:t xml:space="preserve"> or</w:t>
      </w:r>
    </w:p>
    <w:p w14:paraId="70F333FC" w14:textId="77777777" w:rsidR="00556FD5" w:rsidRPr="00762ABC" w:rsidRDefault="00556FD5" w:rsidP="00EF3515">
      <w:pPr>
        <w:widowControl w:val="0"/>
        <w:rPr>
          <w:rFonts w:ascii="Times New Roman" w:hAnsi="Times New Roman"/>
          <w:color w:val="000000"/>
          <w:szCs w:val="24"/>
        </w:rPr>
      </w:pPr>
    </w:p>
    <w:p w14:paraId="3D1E4295"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EF7541" w:rsidRPr="00762ABC">
        <w:rPr>
          <w:rFonts w:ascii="Times New Roman" w:hAnsi="Times New Roman"/>
          <w:color w:val="000000"/>
          <w:szCs w:val="24"/>
        </w:rPr>
        <w:tab/>
      </w:r>
      <w:r w:rsidRPr="00762ABC">
        <w:rPr>
          <w:rFonts w:ascii="Times New Roman" w:hAnsi="Times New Roman"/>
          <w:color w:val="000000"/>
          <w:szCs w:val="24"/>
        </w:rPr>
        <w:t>If the value of E obtained from Equation 1, rounded to the nearest ounce, is less than or equal to 144 times the number of units sharing the common stack, the next retest is due in four QA operating quarters.</w:t>
      </w:r>
    </w:p>
    <w:p w14:paraId="4CED27AB" w14:textId="77777777" w:rsidR="00556FD5" w:rsidRPr="00762ABC" w:rsidRDefault="00556FD5" w:rsidP="00556FD5">
      <w:pPr>
        <w:widowControl w:val="0"/>
        <w:rPr>
          <w:rFonts w:ascii="Times New Roman" w:hAnsi="Times New Roman"/>
          <w:color w:val="000000"/>
          <w:szCs w:val="24"/>
        </w:rPr>
      </w:pPr>
    </w:p>
    <w:p w14:paraId="4117A748"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 xml:space="preserve">For units with multiple stack or duct configurations, mercury emission testing must be performed separately on each stack or duct, and the sum of </w:t>
      </w:r>
      <w:r w:rsidRPr="00762ABC">
        <w:rPr>
          <w:rFonts w:ascii="Times New Roman" w:hAnsi="Times New Roman"/>
          <w:color w:val="000000"/>
          <w:szCs w:val="24"/>
        </w:rPr>
        <w:lastRenderedPageBreak/>
        <w:t xml:space="preserve">the estimated annual mercury mass emissions from the stacks or ducts must not exceed 464 ounces of mercury per year. For reporting purposes, the default mercury concentration used for each stack or duct must either be the highest value obtained in any test run for that stack or 0.50 </w:t>
      </w:r>
      <w:r w:rsidR="00001E05" w:rsidRPr="00762ABC">
        <w:rPr>
          <w:rFonts w:ascii="Times New Roman" w:hAnsi="Times New Roman"/>
          <w:szCs w:val="24"/>
        </w:rPr>
        <w:t>µ</w:t>
      </w:r>
      <w:r w:rsidRPr="00762ABC">
        <w:rPr>
          <w:rFonts w:ascii="Times New Roman" w:hAnsi="Times New Roman"/>
          <w:color w:val="000000"/>
          <w:szCs w:val="24"/>
        </w:rPr>
        <w:t>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whichever is greater.</w:t>
      </w:r>
    </w:p>
    <w:p w14:paraId="43795F08" w14:textId="77777777" w:rsidR="00556FD5" w:rsidRPr="00762ABC" w:rsidRDefault="00556FD5" w:rsidP="00EF3515">
      <w:pPr>
        <w:widowControl w:val="0"/>
        <w:rPr>
          <w:rFonts w:ascii="Times New Roman" w:hAnsi="Times New Roman"/>
          <w:color w:val="000000"/>
          <w:szCs w:val="24"/>
        </w:rPr>
      </w:pPr>
    </w:p>
    <w:p w14:paraId="223F82A3"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For units with a main stack and bypass stack configuration, mercury emission testing must be performed only on the main stack. For reporting purposes, the default mercury concentration used for the main stack must either be the highest value obtained in any test run for that stack or 0.50 µg/</w:t>
      </w:r>
      <w:proofErr w:type="spellStart"/>
      <w:r w:rsidRPr="00762ABC">
        <w:rPr>
          <w:rFonts w:ascii="Times New Roman" w:hAnsi="Times New Roman"/>
          <w:color w:val="000000"/>
          <w:szCs w:val="24"/>
        </w:rPr>
        <w:t>scm</w:t>
      </w:r>
      <w:proofErr w:type="spellEnd"/>
      <w:r w:rsidRPr="00762ABC">
        <w:rPr>
          <w:rFonts w:ascii="Times New Roman" w:hAnsi="Times New Roman"/>
          <w:color w:val="000000"/>
          <w:szCs w:val="24"/>
        </w:rPr>
        <w:t>, whichever is greater. Whenever the main stack is bypassed, the maximum potential mercury concentration, as defined in Section 2.1.3 of Exhibit A to this Appendix, must be reported.</w:t>
      </w:r>
    </w:p>
    <w:p w14:paraId="79835AB0" w14:textId="77777777" w:rsidR="00556FD5" w:rsidRPr="00762ABC" w:rsidRDefault="00556FD5" w:rsidP="00556FD5">
      <w:pPr>
        <w:widowControl w:val="0"/>
        <w:rPr>
          <w:rFonts w:ascii="Times New Roman" w:hAnsi="Times New Roman"/>
          <w:color w:val="000000"/>
          <w:szCs w:val="24"/>
        </w:rPr>
      </w:pPr>
    </w:p>
    <w:p w14:paraId="3F3B09F9"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f)</w:t>
      </w:r>
      <w:r w:rsidR="00EF7541" w:rsidRPr="00762ABC">
        <w:rPr>
          <w:rFonts w:ascii="Times New Roman" w:hAnsi="Times New Roman"/>
          <w:color w:val="000000"/>
          <w:szCs w:val="24"/>
        </w:rPr>
        <w:tab/>
      </w:r>
      <w:r w:rsidRPr="00762ABC">
        <w:rPr>
          <w:rFonts w:ascii="Times New Roman" w:hAnsi="Times New Roman"/>
          <w:color w:val="000000"/>
          <w:szCs w:val="24"/>
        </w:rPr>
        <w:t xml:space="preserve">At the end of each calendar year, if the cumulative annual mercury mass emissions from an affected unit have exceeded 464 ounces, then the owner must install, certify, operate and maintain a mercury concentration monitoring system or a sorbent trap monitoring system no later than 180 days after the end of the calendar year in which the annual mercury mass emissions exceeded 464 ounces. For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and multiple stack configurations, installation and certification of a mercury concentration or sorbent trap monitoring system on each stack (except for bypass stacks) is likewise required within 180 days after the end of the calendar year, if:</w:t>
      </w:r>
    </w:p>
    <w:p w14:paraId="56FA6EFF" w14:textId="77777777" w:rsidR="00556FD5" w:rsidRPr="00762ABC" w:rsidRDefault="00556FD5" w:rsidP="00556FD5">
      <w:pPr>
        <w:widowControl w:val="0"/>
        <w:rPr>
          <w:rFonts w:ascii="Times New Roman" w:hAnsi="Times New Roman"/>
          <w:color w:val="000000"/>
          <w:szCs w:val="24"/>
        </w:rPr>
      </w:pPr>
    </w:p>
    <w:p w14:paraId="608108CC"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 xml:space="preserve">The annual mercury mass emissions at the common stack have exceeded 464 ounces times the number of affected units using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or</w:t>
      </w:r>
    </w:p>
    <w:p w14:paraId="513B63FB" w14:textId="77777777" w:rsidR="00556FD5" w:rsidRPr="00762ABC" w:rsidRDefault="00556FD5" w:rsidP="00EF3515">
      <w:pPr>
        <w:widowControl w:val="0"/>
        <w:rPr>
          <w:rFonts w:ascii="Times New Roman" w:hAnsi="Times New Roman"/>
          <w:color w:val="000000"/>
          <w:szCs w:val="24"/>
        </w:rPr>
      </w:pPr>
    </w:p>
    <w:p w14:paraId="6E778745"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The sum of the annual mercury mass emissions from all of the multiple stacks or ducts has exceeded 464 ounces; or</w:t>
      </w:r>
    </w:p>
    <w:p w14:paraId="7A8D6244" w14:textId="77777777" w:rsidR="00556FD5" w:rsidRPr="00762ABC" w:rsidRDefault="00556FD5" w:rsidP="00EF3515">
      <w:pPr>
        <w:widowControl w:val="0"/>
        <w:rPr>
          <w:rFonts w:ascii="Times New Roman" w:hAnsi="Times New Roman"/>
          <w:color w:val="000000"/>
          <w:szCs w:val="24"/>
        </w:rPr>
      </w:pPr>
    </w:p>
    <w:p w14:paraId="1CFFC2D1"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The sum of the annual mercury mass emissions from the main and bypass stacks has exceeded 464 ounces.</w:t>
      </w:r>
    </w:p>
    <w:p w14:paraId="1AE185FF" w14:textId="77777777" w:rsidR="00556FD5" w:rsidRPr="00762ABC" w:rsidRDefault="00556FD5" w:rsidP="00556FD5">
      <w:pPr>
        <w:widowControl w:val="0"/>
        <w:rPr>
          <w:rFonts w:ascii="Times New Roman" w:hAnsi="Times New Roman"/>
          <w:color w:val="000000"/>
          <w:szCs w:val="24"/>
        </w:rPr>
      </w:pPr>
    </w:p>
    <w:p w14:paraId="64FE061F" w14:textId="6A7A9563" w:rsidR="00556FD5" w:rsidRPr="00762ABC" w:rsidRDefault="00556FD5" w:rsidP="00EF3515">
      <w:pPr>
        <w:widowControl w:val="0"/>
        <w:ind w:left="1440" w:hanging="720"/>
        <w:rPr>
          <w:rFonts w:ascii="Times New Roman" w:hAnsi="Times New Roman"/>
          <w:color w:val="000000"/>
          <w:szCs w:val="24"/>
        </w:rPr>
      </w:pPr>
      <w:r w:rsidRPr="00762ABC">
        <w:rPr>
          <w:rFonts w:ascii="Times New Roman" w:hAnsi="Times New Roman"/>
          <w:color w:val="000000"/>
          <w:szCs w:val="24"/>
        </w:rPr>
        <w:t>g)</w:t>
      </w:r>
      <w:r w:rsidR="00EF7541" w:rsidRPr="00762ABC">
        <w:rPr>
          <w:rFonts w:ascii="Times New Roman" w:hAnsi="Times New Roman"/>
          <w:color w:val="000000"/>
          <w:szCs w:val="24"/>
        </w:rPr>
        <w:tab/>
      </w:r>
      <w:r w:rsidRPr="00762ABC">
        <w:rPr>
          <w:rFonts w:ascii="Times New Roman" w:hAnsi="Times New Roman"/>
          <w:color w:val="000000"/>
          <w:szCs w:val="24"/>
        </w:rPr>
        <w:t xml:space="preserve">For an affected unit that is using a mercury concentration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a sorbent trap system under Section 1.15(a) of this Appendix to continuously monitor the mercury mass emissions, the owner or operator may switch to the methodology in Section 1.15(b) of this Appendix, provided that the applicable conditions in </w:t>
      </w:r>
      <w:r w:rsidR="00A55A5E" w:rsidRPr="00762ABC">
        <w:rPr>
          <w:rFonts w:ascii="Times New Roman" w:hAnsi="Times New Roman"/>
          <w:color w:val="000000"/>
          <w:szCs w:val="24"/>
        </w:rPr>
        <w:t xml:space="preserve">subsections </w:t>
      </w:r>
      <w:r w:rsidRPr="00762ABC">
        <w:rPr>
          <w:rFonts w:ascii="Times New Roman" w:hAnsi="Times New Roman"/>
          <w:color w:val="000000"/>
          <w:szCs w:val="24"/>
        </w:rPr>
        <w:t>(c) through (f) of this Section are met.</w:t>
      </w:r>
    </w:p>
    <w:p w14:paraId="4AA5D63B" w14:textId="77777777" w:rsidR="00EF3515" w:rsidRPr="00762ABC" w:rsidRDefault="00EF3515" w:rsidP="007C40BE">
      <w:pPr>
        <w:rPr>
          <w:rFonts w:ascii="Times New Roman" w:hAnsi="Times New Roman"/>
          <w:bCs/>
          <w:szCs w:val="24"/>
        </w:rPr>
      </w:pPr>
    </w:p>
    <w:p w14:paraId="003DC276" w14:textId="7DBCAF81" w:rsidR="00556FD5" w:rsidRPr="00762ABC" w:rsidRDefault="00556FD5" w:rsidP="007C40BE">
      <w:pPr>
        <w:rPr>
          <w:rFonts w:ascii="Times New Roman" w:hAnsi="Times New Roman"/>
          <w:b/>
          <w:szCs w:val="24"/>
        </w:rPr>
      </w:pPr>
      <w:r w:rsidRPr="00762ABC">
        <w:rPr>
          <w:rFonts w:ascii="Times New Roman" w:hAnsi="Times New Roman"/>
          <w:b/>
          <w:szCs w:val="24"/>
        </w:rPr>
        <w:t xml:space="preserve">Section 1.16  Monitoring of </w:t>
      </w:r>
      <w:r w:rsidR="00E61DB2" w:rsidRPr="00762ABC">
        <w:rPr>
          <w:rFonts w:ascii="Times New Roman" w:hAnsi="Times New Roman"/>
          <w:b/>
          <w:szCs w:val="24"/>
        </w:rPr>
        <w:t>M</w:t>
      </w:r>
      <w:r w:rsidRPr="00762ABC">
        <w:rPr>
          <w:rFonts w:ascii="Times New Roman" w:hAnsi="Times New Roman"/>
          <w:b/>
          <w:szCs w:val="24"/>
        </w:rPr>
        <w:t xml:space="preserve">ercury </w:t>
      </w:r>
      <w:r w:rsidR="00E61DB2" w:rsidRPr="00762ABC">
        <w:rPr>
          <w:rFonts w:ascii="Times New Roman" w:hAnsi="Times New Roman"/>
          <w:b/>
          <w:szCs w:val="24"/>
        </w:rPr>
        <w:t>M</w:t>
      </w:r>
      <w:r w:rsidRPr="00762ABC">
        <w:rPr>
          <w:rFonts w:ascii="Times New Roman" w:hAnsi="Times New Roman"/>
          <w:b/>
          <w:szCs w:val="24"/>
        </w:rPr>
        <w:t xml:space="preserve">ass </w:t>
      </w:r>
      <w:r w:rsidR="00E61DB2" w:rsidRPr="00762ABC">
        <w:rPr>
          <w:rFonts w:ascii="Times New Roman" w:hAnsi="Times New Roman"/>
          <w:b/>
          <w:szCs w:val="24"/>
        </w:rPr>
        <w:t>E</w:t>
      </w:r>
      <w:r w:rsidRPr="00762ABC">
        <w:rPr>
          <w:rFonts w:ascii="Times New Roman" w:hAnsi="Times New Roman"/>
          <w:b/>
          <w:szCs w:val="24"/>
        </w:rPr>
        <w:t xml:space="preserve">missions and </w:t>
      </w:r>
      <w:r w:rsidR="00E61DB2" w:rsidRPr="00762ABC">
        <w:rPr>
          <w:rFonts w:ascii="Times New Roman" w:hAnsi="Times New Roman"/>
          <w:b/>
          <w:szCs w:val="24"/>
        </w:rPr>
        <w:t>H</w:t>
      </w:r>
      <w:r w:rsidRPr="00762ABC">
        <w:rPr>
          <w:rFonts w:ascii="Times New Roman" w:hAnsi="Times New Roman"/>
          <w:b/>
          <w:szCs w:val="24"/>
        </w:rPr>
        <w:t xml:space="preserve">eat </w:t>
      </w:r>
      <w:r w:rsidR="00E61DB2" w:rsidRPr="00762ABC">
        <w:rPr>
          <w:rFonts w:ascii="Times New Roman" w:hAnsi="Times New Roman"/>
          <w:b/>
          <w:szCs w:val="24"/>
        </w:rPr>
        <w:t>I</w:t>
      </w:r>
      <w:r w:rsidRPr="00762ABC">
        <w:rPr>
          <w:rFonts w:ascii="Times New Roman" w:hAnsi="Times New Roman"/>
          <w:b/>
          <w:szCs w:val="24"/>
        </w:rPr>
        <w:t xml:space="preserve">nput at </w:t>
      </w:r>
      <w:r w:rsidR="00E61DB2" w:rsidRPr="00762ABC">
        <w:rPr>
          <w:rFonts w:ascii="Times New Roman" w:hAnsi="Times New Roman"/>
          <w:b/>
          <w:szCs w:val="24"/>
        </w:rPr>
        <w:t>C</w:t>
      </w:r>
      <w:r w:rsidRPr="00762ABC">
        <w:rPr>
          <w:rFonts w:ascii="Times New Roman" w:hAnsi="Times New Roman"/>
          <w:b/>
          <w:szCs w:val="24"/>
        </w:rPr>
        <w:t xml:space="preserve">ommon and </w:t>
      </w:r>
      <w:r w:rsidR="00E61DB2" w:rsidRPr="00762ABC">
        <w:rPr>
          <w:rFonts w:ascii="Times New Roman" w:hAnsi="Times New Roman"/>
          <w:b/>
          <w:szCs w:val="24"/>
        </w:rPr>
        <w:t>M</w:t>
      </w:r>
      <w:r w:rsidRPr="00762ABC">
        <w:rPr>
          <w:rFonts w:ascii="Times New Roman" w:hAnsi="Times New Roman"/>
          <w:b/>
          <w:szCs w:val="24"/>
        </w:rPr>
        <w:t xml:space="preserve">ultiple </w:t>
      </w:r>
      <w:r w:rsidR="00E61DB2" w:rsidRPr="00762ABC">
        <w:rPr>
          <w:rFonts w:ascii="Times New Roman" w:hAnsi="Times New Roman"/>
          <w:b/>
          <w:szCs w:val="24"/>
        </w:rPr>
        <w:t>S</w:t>
      </w:r>
      <w:r w:rsidRPr="00762ABC">
        <w:rPr>
          <w:rFonts w:ascii="Times New Roman" w:hAnsi="Times New Roman"/>
          <w:b/>
          <w:szCs w:val="24"/>
        </w:rPr>
        <w:t>tacks</w:t>
      </w:r>
    </w:p>
    <w:p w14:paraId="5C59CB42" w14:textId="77777777" w:rsidR="00556FD5" w:rsidRPr="00762ABC" w:rsidRDefault="00556FD5" w:rsidP="00556FD5">
      <w:pPr>
        <w:widowControl w:val="0"/>
        <w:rPr>
          <w:rFonts w:ascii="Times New Roman" w:hAnsi="Times New Roman"/>
          <w:color w:val="000000"/>
          <w:szCs w:val="24"/>
        </w:rPr>
      </w:pPr>
    </w:p>
    <w:p w14:paraId="7BD78B20"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 xml:space="preserve">Unit </w:t>
      </w:r>
      <w:r w:rsidR="00E61DB2" w:rsidRPr="00762ABC">
        <w:rPr>
          <w:rFonts w:ascii="Times New Roman" w:hAnsi="Times New Roman"/>
          <w:color w:val="000000"/>
          <w:szCs w:val="24"/>
        </w:rPr>
        <w:t>U</w:t>
      </w:r>
      <w:r w:rsidRPr="00762ABC">
        <w:rPr>
          <w:rFonts w:ascii="Times New Roman" w:hAnsi="Times New Roman"/>
          <w:color w:val="000000"/>
          <w:szCs w:val="24"/>
        </w:rPr>
        <w:t xml:space="preserve">tilizing </w:t>
      </w:r>
      <w:r w:rsidR="00E61DB2" w:rsidRPr="00762ABC">
        <w:rPr>
          <w:rFonts w:ascii="Times New Roman" w:hAnsi="Times New Roman"/>
          <w:color w:val="000000"/>
          <w:szCs w:val="24"/>
        </w:rPr>
        <w:t>C</w:t>
      </w:r>
      <w:r w:rsidRPr="00762ABC">
        <w:rPr>
          <w:rFonts w:ascii="Times New Roman" w:hAnsi="Times New Roman"/>
          <w:color w:val="000000"/>
          <w:szCs w:val="24"/>
        </w:rPr>
        <w:t xml:space="preserve">ommon </w:t>
      </w:r>
      <w:r w:rsidR="00E61DB2" w:rsidRPr="00762ABC">
        <w:rPr>
          <w:rFonts w:ascii="Times New Roman" w:hAnsi="Times New Roman"/>
          <w:color w:val="000000"/>
          <w:szCs w:val="24"/>
        </w:rPr>
        <w:t>S</w:t>
      </w:r>
      <w:r w:rsidRPr="00762ABC">
        <w:rPr>
          <w:rFonts w:ascii="Times New Roman" w:hAnsi="Times New Roman"/>
          <w:color w:val="000000"/>
          <w:szCs w:val="24"/>
        </w:rPr>
        <w:t xml:space="preserve">tack with </w:t>
      </w:r>
      <w:r w:rsidR="00E61DB2" w:rsidRPr="00762ABC">
        <w:rPr>
          <w:rFonts w:ascii="Times New Roman" w:hAnsi="Times New Roman"/>
          <w:color w:val="000000"/>
          <w:szCs w:val="24"/>
        </w:rPr>
        <w:t>O</w:t>
      </w:r>
      <w:r w:rsidRPr="00762ABC">
        <w:rPr>
          <w:rFonts w:ascii="Times New Roman" w:hAnsi="Times New Roman"/>
          <w:color w:val="000000"/>
          <w:szCs w:val="24"/>
        </w:rPr>
        <w:t xml:space="preserve">ther </w:t>
      </w:r>
      <w:r w:rsidR="00E61DB2" w:rsidRPr="00762ABC">
        <w:rPr>
          <w:rFonts w:ascii="Times New Roman" w:hAnsi="Times New Roman"/>
          <w:color w:val="000000"/>
          <w:szCs w:val="24"/>
        </w:rPr>
        <w:t>A</w:t>
      </w:r>
      <w:r w:rsidRPr="00762ABC">
        <w:rPr>
          <w:rFonts w:ascii="Times New Roman" w:hAnsi="Times New Roman"/>
          <w:color w:val="000000"/>
          <w:szCs w:val="24"/>
        </w:rPr>
        <w:t xml:space="preserve">ffected </w:t>
      </w:r>
      <w:r w:rsidR="00E61DB2" w:rsidRPr="00762ABC">
        <w:rPr>
          <w:rFonts w:ascii="Times New Roman" w:hAnsi="Times New Roman"/>
          <w:color w:val="000000"/>
          <w:szCs w:val="24"/>
        </w:rPr>
        <w:t>U</w:t>
      </w:r>
      <w:r w:rsidRPr="00762ABC">
        <w:rPr>
          <w:rFonts w:ascii="Times New Roman" w:hAnsi="Times New Roman"/>
          <w:color w:val="000000"/>
          <w:szCs w:val="24"/>
        </w:rPr>
        <w:t>nits. When an affected unit utilizes a common stack with one or more affected units, but no non-affected units, the owner or operator must either:</w:t>
      </w:r>
    </w:p>
    <w:p w14:paraId="17014549" w14:textId="77777777" w:rsidR="00556FD5" w:rsidRPr="00762ABC" w:rsidRDefault="00556FD5" w:rsidP="00556FD5">
      <w:pPr>
        <w:widowControl w:val="0"/>
        <w:rPr>
          <w:rFonts w:ascii="Times New Roman" w:hAnsi="Times New Roman"/>
          <w:color w:val="000000"/>
          <w:szCs w:val="24"/>
        </w:rPr>
      </w:pPr>
    </w:p>
    <w:p w14:paraId="26CBC256" w14:textId="3A85200D"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lastRenderedPageBreak/>
        <w:t>1)</w:t>
      </w:r>
      <w:r w:rsidR="00EF7541" w:rsidRPr="00762ABC">
        <w:rPr>
          <w:rFonts w:ascii="Times New Roman" w:hAnsi="Times New Roman"/>
          <w:color w:val="000000"/>
          <w:szCs w:val="24"/>
        </w:rPr>
        <w:tab/>
      </w:r>
      <w:r w:rsidRPr="00762ABC">
        <w:rPr>
          <w:rFonts w:ascii="Times New Roman" w:hAnsi="Times New Roman"/>
          <w:color w:val="000000"/>
          <w:szCs w:val="24"/>
        </w:rPr>
        <w:t xml:space="preserve">Install, certify, operate and maintain the monitoring systems described in Section 1.15(a) of this Appendix at the common stack record the combined mercury mass emissions for the units exhausting to the common stack. Alternatively, if, in accordance with Section 1.15(e) of this Appendix, each of the units using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is demonstrated to emit less than 464 ounces of mercury per year, the owner or operator may install, certify, operate and maintain the monitoring systems and perform the mercury emission testing described under Section 1.15(b) of this Appendix. If reporting of the unit heat input rate is required, determine the hourly unit heat input rates either by:</w:t>
      </w:r>
    </w:p>
    <w:p w14:paraId="71EB1549" w14:textId="77777777" w:rsidR="00556FD5" w:rsidRPr="00762ABC" w:rsidRDefault="00556FD5" w:rsidP="00556FD5">
      <w:pPr>
        <w:widowControl w:val="0"/>
        <w:rPr>
          <w:rFonts w:ascii="Times New Roman" w:hAnsi="Times New Roman"/>
          <w:color w:val="000000"/>
          <w:szCs w:val="24"/>
        </w:rPr>
      </w:pPr>
    </w:p>
    <w:p w14:paraId="629C8CA0" w14:textId="3DCB1828"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Apportioning the common stack heat input rate to the individual units according to the procedures in 40 CFR 75.16(e)(3), incorporated by reference in Section 225.140; or</w:t>
      </w:r>
    </w:p>
    <w:p w14:paraId="2ACBC0C0" w14:textId="77777777" w:rsidR="00556FD5" w:rsidRPr="00762ABC" w:rsidRDefault="00556FD5" w:rsidP="00EF3515">
      <w:pPr>
        <w:widowControl w:val="0"/>
        <w:rPr>
          <w:rFonts w:ascii="Times New Roman" w:hAnsi="Times New Roman"/>
          <w:color w:val="000000"/>
          <w:szCs w:val="24"/>
        </w:rPr>
      </w:pPr>
    </w:p>
    <w:p w14:paraId="65AE4B6E"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 xml:space="preserve">Installing, certifying, operating and maintaining a flow monitoring system and diluent monitor in the duct to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from each unit; or</w:t>
      </w:r>
    </w:p>
    <w:p w14:paraId="6A90B850" w14:textId="77777777" w:rsidR="00556FD5" w:rsidRPr="00762ABC" w:rsidRDefault="00556FD5" w:rsidP="00EF3515">
      <w:pPr>
        <w:widowControl w:val="0"/>
        <w:rPr>
          <w:rFonts w:ascii="Times New Roman" w:hAnsi="Times New Roman"/>
          <w:color w:val="000000"/>
          <w:szCs w:val="24"/>
        </w:rPr>
      </w:pPr>
    </w:p>
    <w:p w14:paraId="4CFBD0D8"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 xml:space="preserve">Install, certify, operate and maintain the monitoring systems and (if applicable) perform the mercury emission testing described in Section 1.15(a) or Section 1.15(b) of this Appendix in the duct to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xml:space="preserve"> from each unit.</w:t>
      </w:r>
    </w:p>
    <w:p w14:paraId="7387CB01" w14:textId="77777777" w:rsidR="00556FD5" w:rsidRPr="00762ABC" w:rsidRDefault="00556FD5" w:rsidP="00556FD5">
      <w:pPr>
        <w:widowControl w:val="0"/>
        <w:rPr>
          <w:rFonts w:ascii="Times New Roman" w:hAnsi="Times New Roman"/>
          <w:color w:val="000000"/>
          <w:szCs w:val="24"/>
        </w:rPr>
      </w:pPr>
    </w:p>
    <w:p w14:paraId="3B83CBB7"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 xml:space="preserve">Unit </w:t>
      </w:r>
      <w:r w:rsidR="00E61DB2" w:rsidRPr="00762ABC">
        <w:rPr>
          <w:rFonts w:ascii="Times New Roman" w:hAnsi="Times New Roman"/>
          <w:color w:val="000000"/>
          <w:szCs w:val="24"/>
        </w:rPr>
        <w:t>U</w:t>
      </w:r>
      <w:r w:rsidRPr="00762ABC">
        <w:rPr>
          <w:rFonts w:ascii="Times New Roman" w:hAnsi="Times New Roman"/>
          <w:color w:val="000000"/>
          <w:szCs w:val="24"/>
        </w:rPr>
        <w:t xml:space="preserve">tilizing </w:t>
      </w:r>
      <w:r w:rsidR="00E61DB2" w:rsidRPr="00762ABC">
        <w:rPr>
          <w:rFonts w:ascii="Times New Roman" w:hAnsi="Times New Roman"/>
          <w:color w:val="000000"/>
          <w:szCs w:val="24"/>
        </w:rPr>
        <w:t>C</w:t>
      </w:r>
      <w:r w:rsidRPr="00762ABC">
        <w:rPr>
          <w:rFonts w:ascii="Times New Roman" w:hAnsi="Times New Roman"/>
          <w:color w:val="000000"/>
          <w:szCs w:val="24"/>
        </w:rPr>
        <w:t xml:space="preserve">ommon </w:t>
      </w:r>
      <w:r w:rsidR="00E61DB2" w:rsidRPr="00762ABC">
        <w:rPr>
          <w:rFonts w:ascii="Times New Roman" w:hAnsi="Times New Roman"/>
          <w:color w:val="000000"/>
          <w:szCs w:val="24"/>
        </w:rPr>
        <w:t>S</w:t>
      </w:r>
      <w:r w:rsidRPr="00762ABC">
        <w:rPr>
          <w:rFonts w:ascii="Times New Roman" w:hAnsi="Times New Roman"/>
          <w:color w:val="000000"/>
          <w:szCs w:val="24"/>
        </w:rPr>
        <w:t xml:space="preserve">tack with </w:t>
      </w:r>
      <w:r w:rsidR="00E61DB2" w:rsidRPr="00762ABC">
        <w:rPr>
          <w:rFonts w:ascii="Times New Roman" w:hAnsi="Times New Roman"/>
          <w:color w:val="000000"/>
          <w:szCs w:val="24"/>
        </w:rPr>
        <w:t>N</w:t>
      </w:r>
      <w:r w:rsidRPr="00762ABC">
        <w:rPr>
          <w:rFonts w:ascii="Times New Roman" w:hAnsi="Times New Roman"/>
          <w:color w:val="000000"/>
          <w:szCs w:val="24"/>
        </w:rPr>
        <w:t xml:space="preserve">onaffected </w:t>
      </w:r>
      <w:r w:rsidR="00E61DB2" w:rsidRPr="00762ABC">
        <w:rPr>
          <w:rFonts w:ascii="Times New Roman" w:hAnsi="Times New Roman"/>
          <w:color w:val="000000"/>
          <w:szCs w:val="24"/>
        </w:rPr>
        <w:t>U</w:t>
      </w:r>
      <w:r w:rsidRPr="00762ABC">
        <w:rPr>
          <w:rFonts w:ascii="Times New Roman" w:hAnsi="Times New Roman"/>
          <w:color w:val="000000"/>
          <w:szCs w:val="24"/>
        </w:rPr>
        <w:t>nit. When one or more affected units utilizes a common stack with one or more nonaffected units, the owner or operator must either:</w:t>
      </w:r>
    </w:p>
    <w:p w14:paraId="4A2B0A1D" w14:textId="77777777" w:rsidR="00556FD5" w:rsidRPr="00762ABC" w:rsidRDefault="00556FD5" w:rsidP="00556FD5">
      <w:pPr>
        <w:widowControl w:val="0"/>
        <w:rPr>
          <w:rFonts w:ascii="Times New Roman" w:hAnsi="Times New Roman"/>
          <w:color w:val="000000"/>
          <w:szCs w:val="24"/>
        </w:rPr>
      </w:pPr>
    </w:p>
    <w:p w14:paraId="702FE42E" w14:textId="77777777" w:rsidR="00D61BF7"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Install, certify, operate and maintain</w:t>
      </w:r>
      <w:r w:rsidR="00D61BF7" w:rsidRPr="00762ABC">
        <w:rPr>
          <w:rFonts w:ascii="Times New Roman" w:hAnsi="Times New Roman"/>
          <w:color w:val="000000"/>
          <w:szCs w:val="24"/>
        </w:rPr>
        <w:t>:</w:t>
      </w:r>
    </w:p>
    <w:p w14:paraId="7851BD42" w14:textId="77777777" w:rsidR="00D61BF7" w:rsidRPr="00762ABC" w:rsidRDefault="00D61BF7" w:rsidP="00EF3515">
      <w:pPr>
        <w:widowControl w:val="0"/>
        <w:rPr>
          <w:rFonts w:ascii="Times New Roman" w:hAnsi="Times New Roman"/>
          <w:color w:val="000000"/>
          <w:szCs w:val="24"/>
        </w:rPr>
      </w:pPr>
    </w:p>
    <w:p w14:paraId="72D67340" w14:textId="77777777" w:rsidR="00556FD5" w:rsidRPr="00762ABC" w:rsidRDefault="00D61BF7" w:rsidP="00D61BF7">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Pr="00762ABC">
        <w:rPr>
          <w:rFonts w:ascii="Times New Roman" w:hAnsi="Times New Roman"/>
          <w:color w:val="000000"/>
          <w:szCs w:val="24"/>
        </w:rPr>
        <w:tab/>
      </w:r>
      <w:r w:rsidR="00556FD5" w:rsidRPr="00762ABC">
        <w:rPr>
          <w:rFonts w:ascii="Times New Roman" w:hAnsi="Times New Roman"/>
          <w:color w:val="000000"/>
          <w:szCs w:val="24"/>
        </w:rPr>
        <w:t xml:space="preserve">the monitoring systems and (if applicable) perform the mercury emission testing described in Section 1.15(a) or Section 1.15(b) of this Appendix in the duct to the common </w:t>
      </w:r>
      <w:proofErr w:type="spellStart"/>
      <w:r w:rsidR="00556FD5" w:rsidRPr="00762ABC">
        <w:rPr>
          <w:rFonts w:ascii="Times New Roman" w:hAnsi="Times New Roman"/>
          <w:color w:val="000000"/>
          <w:szCs w:val="24"/>
        </w:rPr>
        <w:t>stack</w:t>
      </w:r>
      <w:proofErr w:type="spellEnd"/>
      <w:r w:rsidR="00556FD5" w:rsidRPr="00762ABC">
        <w:rPr>
          <w:rFonts w:ascii="Times New Roman" w:hAnsi="Times New Roman"/>
          <w:color w:val="000000"/>
          <w:szCs w:val="24"/>
        </w:rPr>
        <w:t xml:space="preserve"> from each affected unit; or</w:t>
      </w:r>
    </w:p>
    <w:p w14:paraId="28105C35" w14:textId="77777777" w:rsidR="00556FD5" w:rsidRPr="00762ABC" w:rsidRDefault="00556FD5" w:rsidP="00EF3515">
      <w:pPr>
        <w:widowControl w:val="0"/>
        <w:rPr>
          <w:rFonts w:ascii="Times New Roman" w:hAnsi="Times New Roman"/>
          <w:color w:val="000000"/>
          <w:szCs w:val="24"/>
        </w:rPr>
      </w:pPr>
    </w:p>
    <w:p w14:paraId="16AE1DC5" w14:textId="336A89A1" w:rsidR="00556FD5" w:rsidRPr="00762ABC" w:rsidRDefault="00D61BF7" w:rsidP="00EF351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556FD5" w:rsidRPr="00762ABC">
        <w:rPr>
          <w:rFonts w:ascii="Times New Roman" w:hAnsi="Times New Roman"/>
          <w:color w:val="000000"/>
          <w:szCs w:val="24"/>
        </w:rPr>
        <w:t>)</w:t>
      </w:r>
      <w:r w:rsidR="00EF7541" w:rsidRPr="00762ABC">
        <w:rPr>
          <w:rFonts w:ascii="Times New Roman" w:hAnsi="Times New Roman"/>
          <w:color w:val="000000"/>
          <w:szCs w:val="24"/>
        </w:rPr>
        <w:tab/>
      </w:r>
      <w:r w:rsidR="00556FD5" w:rsidRPr="00762ABC">
        <w:rPr>
          <w:rFonts w:ascii="Times New Roman" w:hAnsi="Times New Roman"/>
          <w:color w:val="000000"/>
          <w:szCs w:val="24"/>
        </w:rPr>
        <w:t xml:space="preserve">the monitoring systems described in Section 1.15(a) of this Appendix in the common </w:t>
      </w:r>
      <w:proofErr w:type="spellStart"/>
      <w:r w:rsidR="00556FD5" w:rsidRPr="00762ABC">
        <w:rPr>
          <w:rFonts w:ascii="Times New Roman" w:hAnsi="Times New Roman"/>
          <w:color w:val="000000"/>
          <w:szCs w:val="24"/>
        </w:rPr>
        <w:t>stack</w:t>
      </w:r>
      <w:proofErr w:type="spellEnd"/>
      <w:r w:rsidR="00CE4DDA" w:rsidRPr="00762ABC">
        <w:rPr>
          <w:rFonts w:ascii="Times New Roman" w:hAnsi="Times New Roman"/>
          <w:color w:val="000000"/>
          <w:szCs w:val="24"/>
        </w:rPr>
        <w:t xml:space="preserve"> </w:t>
      </w:r>
      <w:r w:rsidR="00556FD5" w:rsidRPr="00762ABC">
        <w:rPr>
          <w:rFonts w:ascii="Times New Roman" w:hAnsi="Times New Roman"/>
          <w:color w:val="000000"/>
          <w:szCs w:val="24"/>
        </w:rPr>
        <w:t>and</w:t>
      </w:r>
      <w:r w:rsidR="00CE4DDA" w:rsidRPr="00762ABC">
        <w:rPr>
          <w:rFonts w:ascii="Times New Roman" w:hAnsi="Times New Roman"/>
          <w:color w:val="000000"/>
          <w:szCs w:val="24"/>
        </w:rPr>
        <w:t>:</w:t>
      </w:r>
    </w:p>
    <w:p w14:paraId="30B8D11B" w14:textId="77777777" w:rsidR="00556FD5" w:rsidRPr="00762ABC" w:rsidRDefault="00556FD5" w:rsidP="00556FD5">
      <w:pPr>
        <w:widowControl w:val="0"/>
        <w:rPr>
          <w:rFonts w:ascii="Times New Roman" w:hAnsi="Times New Roman"/>
          <w:color w:val="000000"/>
          <w:szCs w:val="24"/>
        </w:rPr>
      </w:pPr>
    </w:p>
    <w:p w14:paraId="3D3AB7AD" w14:textId="77777777" w:rsidR="00556FD5" w:rsidRPr="00762ABC" w:rsidRDefault="00CE4DDA" w:rsidP="00CE4DDA">
      <w:pPr>
        <w:widowControl w:val="0"/>
        <w:ind w:left="3600" w:hanging="720"/>
        <w:rPr>
          <w:rFonts w:ascii="Times New Roman" w:hAnsi="Times New Roman"/>
          <w:color w:val="000000"/>
          <w:szCs w:val="24"/>
        </w:rPr>
      </w:pPr>
      <w:proofErr w:type="spellStart"/>
      <w:r w:rsidRPr="00762ABC">
        <w:rPr>
          <w:rFonts w:ascii="Times New Roman" w:hAnsi="Times New Roman"/>
          <w:color w:val="000000"/>
          <w:szCs w:val="24"/>
        </w:rPr>
        <w:t>i</w:t>
      </w:r>
      <w:proofErr w:type="spellEnd"/>
      <w:r w:rsidR="00556FD5" w:rsidRPr="00762ABC">
        <w:rPr>
          <w:rFonts w:ascii="Times New Roman" w:hAnsi="Times New Roman"/>
          <w:color w:val="000000"/>
          <w:szCs w:val="24"/>
        </w:rPr>
        <w:t>)</w:t>
      </w:r>
      <w:r w:rsidR="00EF7541" w:rsidRPr="00762ABC">
        <w:rPr>
          <w:rFonts w:ascii="Times New Roman" w:hAnsi="Times New Roman"/>
          <w:color w:val="000000"/>
          <w:szCs w:val="24"/>
        </w:rPr>
        <w:tab/>
      </w:r>
      <w:r w:rsidR="00556FD5" w:rsidRPr="00762ABC">
        <w:rPr>
          <w:rFonts w:ascii="Times New Roman" w:hAnsi="Times New Roman"/>
          <w:color w:val="000000"/>
          <w:szCs w:val="24"/>
        </w:rPr>
        <w:t xml:space="preserve">Install, certify, operate and maintain the monitoring systems and (if applicable) perform the mercury emission testing described in Section 1.15(a) or (b) of this Appendix in the duct to the common </w:t>
      </w:r>
      <w:proofErr w:type="spellStart"/>
      <w:r w:rsidR="00556FD5" w:rsidRPr="00762ABC">
        <w:rPr>
          <w:rFonts w:ascii="Times New Roman" w:hAnsi="Times New Roman"/>
          <w:color w:val="000000"/>
          <w:szCs w:val="24"/>
        </w:rPr>
        <w:t>stack</w:t>
      </w:r>
      <w:proofErr w:type="spellEnd"/>
      <w:r w:rsidR="00556FD5" w:rsidRPr="00762ABC">
        <w:rPr>
          <w:rFonts w:ascii="Times New Roman" w:hAnsi="Times New Roman"/>
          <w:color w:val="000000"/>
          <w:szCs w:val="24"/>
        </w:rPr>
        <w:t xml:space="preserve"> from each non-affected unit. The </w:t>
      </w:r>
      <w:r w:rsidR="00373A29" w:rsidRPr="00762ABC">
        <w:rPr>
          <w:rFonts w:ascii="Times New Roman" w:hAnsi="Times New Roman"/>
          <w:color w:val="000000"/>
          <w:szCs w:val="24"/>
        </w:rPr>
        <w:t xml:space="preserve">owner or operator </w:t>
      </w:r>
      <w:r w:rsidR="00556FD5" w:rsidRPr="00762ABC">
        <w:rPr>
          <w:rFonts w:ascii="Times New Roman" w:hAnsi="Times New Roman"/>
          <w:color w:val="000000"/>
          <w:szCs w:val="24"/>
        </w:rPr>
        <w:t xml:space="preserve">must submit a petition to the Agency to allow a method of calculating and reporting the mercury mass emissions from the affected units as the difference between mercury mass emissions measured in </w:t>
      </w:r>
      <w:r w:rsidR="00556FD5" w:rsidRPr="00762ABC">
        <w:rPr>
          <w:rFonts w:ascii="Times New Roman" w:hAnsi="Times New Roman"/>
          <w:color w:val="000000"/>
          <w:szCs w:val="24"/>
        </w:rPr>
        <w:lastRenderedPageBreak/>
        <w:t xml:space="preserve">the common </w:t>
      </w:r>
      <w:proofErr w:type="spellStart"/>
      <w:r w:rsidR="00556FD5" w:rsidRPr="00762ABC">
        <w:rPr>
          <w:rFonts w:ascii="Times New Roman" w:hAnsi="Times New Roman"/>
          <w:color w:val="000000"/>
          <w:szCs w:val="24"/>
        </w:rPr>
        <w:t>stack</w:t>
      </w:r>
      <w:proofErr w:type="spellEnd"/>
      <w:r w:rsidR="00556FD5" w:rsidRPr="00762ABC">
        <w:rPr>
          <w:rFonts w:ascii="Times New Roman" w:hAnsi="Times New Roman"/>
          <w:color w:val="000000"/>
          <w:szCs w:val="24"/>
        </w:rPr>
        <w:t xml:space="preserve"> and mercury mass emissions measured in the ducts of the non-affected units, not to be reported as an hourly value less than zero. The Agency may approve such a method whenever the </w:t>
      </w:r>
      <w:r w:rsidR="00373A29" w:rsidRPr="00762ABC">
        <w:rPr>
          <w:rFonts w:ascii="Times New Roman" w:hAnsi="Times New Roman"/>
          <w:color w:val="000000"/>
          <w:szCs w:val="24"/>
        </w:rPr>
        <w:t xml:space="preserve">owner or operator </w:t>
      </w:r>
      <w:r w:rsidR="00556FD5" w:rsidRPr="00762ABC">
        <w:rPr>
          <w:rFonts w:ascii="Times New Roman" w:hAnsi="Times New Roman"/>
          <w:color w:val="000000"/>
          <w:szCs w:val="24"/>
        </w:rPr>
        <w:t>demonstrates, to the satisfaction of the Agency, that the method ensures that the mercury mass emissions from the affected units are not underestimated; or</w:t>
      </w:r>
    </w:p>
    <w:p w14:paraId="10A52A89" w14:textId="77777777" w:rsidR="00556FD5" w:rsidRPr="00762ABC" w:rsidRDefault="00556FD5" w:rsidP="00EF3515">
      <w:pPr>
        <w:widowControl w:val="0"/>
        <w:rPr>
          <w:rFonts w:ascii="Times New Roman" w:hAnsi="Times New Roman"/>
          <w:color w:val="000000"/>
          <w:szCs w:val="24"/>
        </w:rPr>
      </w:pPr>
    </w:p>
    <w:p w14:paraId="2B5D9693" w14:textId="77777777" w:rsidR="00556FD5" w:rsidRPr="00762ABC" w:rsidRDefault="00CE4DDA" w:rsidP="00CE4DDA">
      <w:pPr>
        <w:widowControl w:val="0"/>
        <w:ind w:left="3600" w:hanging="720"/>
        <w:rPr>
          <w:rFonts w:ascii="Times New Roman" w:hAnsi="Times New Roman"/>
          <w:color w:val="000000"/>
          <w:szCs w:val="24"/>
        </w:rPr>
      </w:pPr>
      <w:r w:rsidRPr="00762ABC">
        <w:rPr>
          <w:rFonts w:ascii="Times New Roman" w:hAnsi="Times New Roman"/>
          <w:color w:val="000000"/>
          <w:szCs w:val="24"/>
        </w:rPr>
        <w:t>ii</w:t>
      </w:r>
      <w:r w:rsidR="00556FD5" w:rsidRPr="00762ABC">
        <w:rPr>
          <w:rFonts w:ascii="Times New Roman" w:hAnsi="Times New Roman"/>
          <w:color w:val="000000"/>
          <w:szCs w:val="24"/>
        </w:rPr>
        <w:t>)</w:t>
      </w:r>
      <w:r w:rsidR="00EF7541" w:rsidRPr="00762ABC">
        <w:rPr>
          <w:rFonts w:ascii="Times New Roman" w:hAnsi="Times New Roman"/>
          <w:color w:val="000000"/>
          <w:szCs w:val="24"/>
        </w:rPr>
        <w:tab/>
      </w:r>
      <w:r w:rsidR="00556FD5" w:rsidRPr="00762ABC">
        <w:rPr>
          <w:rFonts w:ascii="Times New Roman" w:hAnsi="Times New Roman"/>
          <w:color w:val="000000"/>
          <w:szCs w:val="24"/>
        </w:rPr>
        <w:t xml:space="preserve">Count the combined emissions measured at the common stack as the mercury mass emissions for the affected units, for recordkeeping and compliance purposes, in accordance with </w:t>
      </w:r>
      <w:r w:rsidR="00E61DB2" w:rsidRPr="00762ABC">
        <w:rPr>
          <w:rFonts w:ascii="Times New Roman" w:hAnsi="Times New Roman"/>
          <w:color w:val="000000"/>
          <w:szCs w:val="24"/>
        </w:rPr>
        <w:t xml:space="preserve">subsection </w:t>
      </w:r>
      <w:r w:rsidR="00556FD5" w:rsidRPr="00762ABC">
        <w:rPr>
          <w:rFonts w:ascii="Times New Roman" w:hAnsi="Times New Roman"/>
          <w:color w:val="000000"/>
          <w:szCs w:val="24"/>
        </w:rPr>
        <w:t>(a) of this Section; or</w:t>
      </w:r>
    </w:p>
    <w:p w14:paraId="40663FD9" w14:textId="77777777" w:rsidR="00556FD5" w:rsidRPr="00762ABC" w:rsidRDefault="00556FD5" w:rsidP="00EF3515">
      <w:pPr>
        <w:widowControl w:val="0"/>
        <w:rPr>
          <w:rFonts w:ascii="Times New Roman" w:hAnsi="Times New Roman"/>
          <w:color w:val="000000"/>
          <w:szCs w:val="24"/>
        </w:rPr>
      </w:pPr>
    </w:p>
    <w:p w14:paraId="2DAC3562" w14:textId="77777777" w:rsidR="00556FD5" w:rsidRPr="00762ABC" w:rsidRDefault="00CE4DDA" w:rsidP="00CE4DDA">
      <w:pPr>
        <w:widowControl w:val="0"/>
        <w:ind w:left="3600" w:hanging="720"/>
        <w:rPr>
          <w:rFonts w:ascii="Times New Roman" w:hAnsi="Times New Roman"/>
          <w:color w:val="000000"/>
          <w:szCs w:val="24"/>
        </w:rPr>
      </w:pPr>
      <w:r w:rsidRPr="00762ABC">
        <w:rPr>
          <w:rFonts w:ascii="Times New Roman" w:hAnsi="Times New Roman"/>
          <w:color w:val="000000"/>
          <w:szCs w:val="24"/>
        </w:rPr>
        <w:t>iii</w:t>
      </w:r>
      <w:r w:rsidR="00556FD5" w:rsidRPr="00762ABC">
        <w:rPr>
          <w:rFonts w:ascii="Times New Roman" w:hAnsi="Times New Roman"/>
          <w:color w:val="000000"/>
          <w:szCs w:val="24"/>
        </w:rPr>
        <w:t>)</w:t>
      </w:r>
      <w:r w:rsidR="00EF7541" w:rsidRPr="00762ABC">
        <w:rPr>
          <w:rFonts w:ascii="Times New Roman" w:hAnsi="Times New Roman"/>
          <w:color w:val="000000"/>
          <w:szCs w:val="24"/>
        </w:rPr>
        <w:tab/>
      </w:r>
      <w:r w:rsidR="00556FD5" w:rsidRPr="00762ABC">
        <w:rPr>
          <w:rFonts w:ascii="Times New Roman" w:hAnsi="Times New Roman"/>
          <w:color w:val="000000"/>
          <w:szCs w:val="24"/>
        </w:rPr>
        <w:t xml:space="preserve">Submit a petition to the Agency to allow use of a method for apportioning mercury mass emissions measured in the common stack to each of the units using the common </w:t>
      </w:r>
      <w:proofErr w:type="spellStart"/>
      <w:r w:rsidR="00556FD5" w:rsidRPr="00762ABC">
        <w:rPr>
          <w:rFonts w:ascii="Times New Roman" w:hAnsi="Times New Roman"/>
          <w:color w:val="000000"/>
          <w:szCs w:val="24"/>
        </w:rPr>
        <w:t>stack</w:t>
      </w:r>
      <w:proofErr w:type="spellEnd"/>
      <w:r w:rsidR="00556FD5" w:rsidRPr="00762ABC">
        <w:rPr>
          <w:rFonts w:ascii="Times New Roman" w:hAnsi="Times New Roman"/>
          <w:color w:val="000000"/>
          <w:szCs w:val="24"/>
        </w:rPr>
        <w:t xml:space="preserve"> and for reporting the mercury mass emissions. The Agency may approve such a method whenever the </w:t>
      </w:r>
      <w:r w:rsidR="00373A29" w:rsidRPr="00762ABC">
        <w:rPr>
          <w:rFonts w:ascii="Times New Roman" w:hAnsi="Times New Roman"/>
          <w:color w:val="000000"/>
          <w:szCs w:val="24"/>
        </w:rPr>
        <w:t xml:space="preserve">owner or operator </w:t>
      </w:r>
      <w:r w:rsidR="00556FD5" w:rsidRPr="00762ABC">
        <w:rPr>
          <w:rFonts w:ascii="Times New Roman" w:hAnsi="Times New Roman"/>
          <w:color w:val="000000"/>
          <w:szCs w:val="24"/>
        </w:rPr>
        <w:t>demonstrates, to the satisfaction of the Agency, that the method ensures that the mercury mass emissions from the affected units are not underestimated.</w:t>
      </w:r>
    </w:p>
    <w:p w14:paraId="4288CA5E" w14:textId="77777777" w:rsidR="00556FD5" w:rsidRPr="00762ABC" w:rsidRDefault="00556FD5" w:rsidP="00556FD5">
      <w:pPr>
        <w:widowControl w:val="0"/>
        <w:rPr>
          <w:rFonts w:ascii="Times New Roman" w:hAnsi="Times New Roman"/>
          <w:color w:val="000000"/>
          <w:szCs w:val="24"/>
        </w:rPr>
      </w:pPr>
    </w:p>
    <w:p w14:paraId="14C842DB" w14:textId="77777777" w:rsidR="00556FD5" w:rsidRPr="00762ABC" w:rsidRDefault="00CE4DDA"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556FD5" w:rsidRPr="00762ABC">
        <w:rPr>
          <w:rFonts w:ascii="Times New Roman" w:hAnsi="Times New Roman"/>
          <w:color w:val="000000"/>
          <w:szCs w:val="24"/>
        </w:rPr>
        <w:t>)</w:t>
      </w:r>
      <w:r w:rsidR="00EF7541" w:rsidRPr="00762ABC">
        <w:rPr>
          <w:rFonts w:ascii="Times New Roman" w:hAnsi="Times New Roman"/>
          <w:color w:val="000000"/>
          <w:szCs w:val="24"/>
        </w:rPr>
        <w:tab/>
      </w:r>
      <w:r w:rsidR="00556FD5" w:rsidRPr="00762ABC">
        <w:rPr>
          <w:rFonts w:ascii="Times New Roman" w:hAnsi="Times New Roman"/>
          <w:color w:val="000000"/>
          <w:szCs w:val="24"/>
        </w:rPr>
        <w:t xml:space="preserve">If the monitoring option in </w:t>
      </w:r>
      <w:r w:rsidR="00E61DB2" w:rsidRPr="00762ABC">
        <w:rPr>
          <w:rFonts w:ascii="Times New Roman" w:hAnsi="Times New Roman"/>
          <w:color w:val="000000"/>
          <w:szCs w:val="24"/>
        </w:rPr>
        <w:t>subsection</w:t>
      </w:r>
      <w:r w:rsidR="00556FD5" w:rsidRPr="00762ABC">
        <w:rPr>
          <w:rFonts w:ascii="Times New Roman" w:hAnsi="Times New Roman"/>
          <w:color w:val="000000"/>
          <w:szCs w:val="24"/>
        </w:rPr>
        <w:t xml:space="preserve"> (b)</w:t>
      </w:r>
      <w:r w:rsidR="00744552" w:rsidRPr="00762ABC">
        <w:rPr>
          <w:rFonts w:ascii="Times New Roman" w:hAnsi="Times New Roman"/>
          <w:color w:val="000000"/>
          <w:szCs w:val="24"/>
        </w:rPr>
        <w:t>(1)</w:t>
      </w:r>
      <w:r w:rsidRPr="00762ABC">
        <w:rPr>
          <w:rFonts w:ascii="Times New Roman" w:hAnsi="Times New Roman"/>
          <w:color w:val="000000"/>
          <w:szCs w:val="24"/>
        </w:rPr>
        <w:t>(B)</w:t>
      </w:r>
      <w:r w:rsidR="00556FD5" w:rsidRPr="00762ABC">
        <w:rPr>
          <w:rFonts w:ascii="Times New Roman" w:hAnsi="Times New Roman"/>
          <w:color w:val="000000"/>
          <w:szCs w:val="24"/>
        </w:rPr>
        <w:t xml:space="preserve"> of this Section is selected, and if heat input is required to be reported under </w:t>
      </w:r>
      <w:r w:rsidR="00E61DB2" w:rsidRPr="00762ABC">
        <w:rPr>
          <w:rFonts w:ascii="Times New Roman" w:hAnsi="Times New Roman"/>
          <w:color w:val="000000"/>
          <w:szCs w:val="24"/>
        </w:rPr>
        <w:t xml:space="preserve">this </w:t>
      </w:r>
      <w:r w:rsidR="00556FD5" w:rsidRPr="00762ABC">
        <w:rPr>
          <w:rFonts w:ascii="Times New Roman" w:hAnsi="Times New Roman"/>
          <w:color w:val="000000"/>
          <w:szCs w:val="24"/>
        </w:rPr>
        <w:t>Part, the owner or operator must either:</w:t>
      </w:r>
    </w:p>
    <w:p w14:paraId="61B982B4" w14:textId="77777777" w:rsidR="00556FD5" w:rsidRPr="00762ABC" w:rsidRDefault="00556FD5" w:rsidP="00556FD5">
      <w:pPr>
        <w:widowControl w:val="0"/>
        <w:rPr>
          <w:rFonts w:ascii="Times New Roman" w:hAnsi="Times New Roman"/>
          <w:color w:val="000000"/>
          <w:szCs w:val="24"/>
        </w:rPr>
      </w:pPr>
    </w:p>
    <w:p w14:paraId="24D8279B" w14:textId="6AB95404"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Apportion the common stack heat input rate to the individual units according to the procedures in 40 CFR 75.16(e)(3), incorporated by reference in Section 225.140; or</w:t>
      </w:r>
    </w:p>
    <w:p w14:paraId="13743496" w14:textId="77777777" w:rsidR="00556FD5" w:rsidRPr="00762ABC" w:rsidRDefault="00556FD5" w:rsidP="00EF3515">
      <w:pPr>
        <w:widowControl w:val="0"/>
        <w:rPr>
          <w:rFonts w:ascii="Times New Roman" w:hAnsi="Times New Roman"/>
          <w:color w:val="000000"/>
          <w:szCs w:val="24"/>
        </w:rPr>
      </w:pPr>
    </w:p>
    <w:p w14:paraId="6C1218B6"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Install a flow monitoring system and a diluent gas (</w:t>
      </w:r>
      <w:proofErr w:type="spellStart"/>
      <w:r w:rsidRPr="00762ABC">
        <w:rPr>
          <w:rFonts w:ascii="Times New Roman" w:hAnsi="Times New Roman"/>
          <w:color w:val="000000"/>
          <w:szCs w:val="24"/>
        </w:rPr>
        <w:t>O</w:t>
      </w:r>
      <w:r w:rsidRPr="00762ABC">
        <w:rPr>
          <w:rFonts w:ascii="Times New Roman" w:hAnsi="Times New Roman"/>
          <w:color w:val="000000"/>
          <w:szCs w:val="24"/>
          <w:vertAlign w:val="subscript"/>
        </w:rPr>
        <w:t>2</w:t>
      </w:r>
      <w:proofErr w:type="spellEnd"/>
      <w:r w:rsidRPr="00762ABC">
        <w:rPr>
          <w:rFonts w:ascii="Times New Roman" w:hAnsi="Times New Roman"/>
          <w:color w:val="000000"/>
          <w:szCs w:val="24"/>
        </w:rPr>
        <w:t xml:space="preserve"> or CO</w:t>
      </w:r>
      <w:r w:rsidRPr="00762ABC">
        <w:rPr>
          <w:rFonts w:ascii="Times New Roman" w:hAnsi="Times New Roman"/>
          <w:color w:val="000000"/>
          <w:szCs w:val="24"/>
          <w:vertAlign w:val="subscript"/>
        </w:rPr>
        <w:t>2</w:t>
      </w:r>
      <w:r w:rsidRPr="00762ABC">
        <w:rPr>
          <w:rFonts w:ascii="Times New Roman" w:hAnsi="Times New Roman"/>
          <w:color w:val="000000"/>
          <w:szCs w:val="24"/>
        </w:rPr>
        <w:t xml:space="preserve">) monitoring system in the duct leading from each affected unit to the common </w:t>
      </w:r>
      <w:proofErr w:type="spellStart"/>
      <w:r w:rsidRPr="00762ABC">
        <w:rPr>
          <w:rFonts w:ascii="Times New Roman" w:hAnsi="Times New Roman"/>
          <w:color w:val="000000"/>
          <w:szCs w:val="24"/>
        </w:rPr>
        <w:t>stack</w:t>
      </w:r>
      <w:proofErr w:type="spellEnd"/>
      <w:r w:rsidRPr="00762ABC">
        <w:rPr>
          <w:rFonts w:ascii="Times New Roman" w:hAnsi="Times New Roman"/>
          <w:color w:val="000000"/>
          <w:szCs w:val="24"/>
        </w:rPr>
        <w:t>, and measure the heat input rate in each duct, according to Section 2.2 of Exhibit C to this Appendix.</w:t>
      </w:r>
    </w:p>
    <w:p w14:paraId="0D4ADD21" w14:textId="77777777" w:rsidR="00556FD5" w:rsidRPr="00762ABC" w:rsidRDefault="00556FD5" w:rsidP="00556FD5">
      <w:pPr>
        <w:widowControl w:val="0"/>
        <w:rPr>
          <w:rFonts w:ascii="Times New Roman" w:hAnsi="Times New Roman"/>
          <w:color w:val="000000"/>
          <w:szCs w:val="24"/>
        </w:rPr>
      </w:pPr>
    </w:p>
    <w:p w14:paraId="0C11FAC1"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c)</w:t>
      </w:r>
      <w:r w:rsidR="00EF7541" w:rsidRPr="00762ABC">
        <w:rPr>
          <w:rFonts w:ascii="Times New Roman" w:hAnsi="Times New Roman"/>
          <w:color w:val="000000"/>
          <w:szCs w:val="24"/>
        </w:rPr>
        <w:tab/>
      </w:r>
      <w:r w:rsidRPr="00762ABC">
        <w:rPr>
          <w:rFonts w:ascii="Times New Roman" w:hAnsi="Times New Roman"/>
          <w:color w:val="000000"/>
          <w:szCs w:val="24"/>
        </w:rPr>
        <w:t xml:space="preserve">Unit </w:t>
      </w:r>
      <w:r w:rsidR="00E61DB2" w:rsidRPr="00762ABC">
        <w:rPr>
          <w:rFonts w:ascii="Times New Roman" w:hAnsi="Times New Roman"/>
          <w:color w:val="000000"/>
          <w:szCs w:val="24"/>
        </w:rPr>
        <w:t>W</w:t>
      </w:r>
      <w:r w:rsidRPr="00762ABC">
        <w:rPr>
          <w:rFonts w:ascii="Times New Roman" w:hAnsi="Times New Roman"/>
          <w:color w:val="000000"/>
          <w:szCs w:val="24"/>
        </w:rPr>
        <w:t xml:space="preserve">ith a </w:t>
      </w:r>
      <w:r w:rsidR="00E61DB2" w:rsidRPr="00762ABC">
        <w:rPr>
          <w:rFonts w:ascii="Times New Roman" w:hAnsi="Times New Roman"/>
          <w:color w:val="000000"/>
          <w:szCs w:val="24"/>
        </w:rPr>
        <w:t>M</w:t>
      </w:r>
      <w:r w:rsidRPr="00762ABC">
        <w:rPr>
          <w:rFonts w:ascii="Times New Roman" w:hAnsi="Times New Roman"/>
          <w:color w:val="000000"/>
          <w:szCs w:val="24"/>
        </w:rPr>
        <w:t xml:space="preserve">ain </w:t>
      </w:r>
      <w:r w:rsidR="00E61DB2" w:rsidRPr="00762ABC">
        <w:rPr>
          <w:rFonts w:ascii="Times New Roman" w:hAnsi="Times New Roman"/>
          <w:color w:val="000000"/>
          <w:szCs w:val="24"/>
        </w:rPr>
        <w:t>S</w:t>
      </w:r>
      <w:r w:rsidRPr="00762ABC">
        <w:rPr>
          <w:rFonts w:ascii="Times New Roman" w:hAnsi="Times New Roman"/>
          <w:color w:val="000000"/>
          <w:szCs w:val="24"/>
        </w:rPr>
        <w:t xml:space="preserve">tack and a </w:t>
      </w:r>
      <w:r w:rsidR="00E61DB2" w:rsidRPr="00762ABC">
        <w:rPr>
          <w:rFonts w:ascii="Times New Roman" w:hAnsi="Times New Roman"/>
          <w:color w:val="000000"/>
          <w:szCs w:val="24"/>
        </w:rPr>
        <w:t>B</w:t>
      </w:r>
      <w:r w:rsidRPr="00762ABC">
        <w:rPr>
          <w:rFonts w:ascii="Times New Roman" w:hAnsi="Times New Roman"/>
          <w:color w:val="000000"/>
          <w:szCs w:val="24"/>
        </w:rPr>
        <w:t xml:space="preserve">ypass </w:t>
      </w:r>
      <w:r w:rsidR="00E61DB2" w:rsidRPr="00762ABC">
        <w:rPr>
          <w:rFonts w:ascii="Times New Roman" w:hAnsi="Times New Roman"/>
          <w:color w:val="000000"/>
          <w:szCs w:val="24"/>
        </w:rPr>
        <w:t>S</w:t>
      </w:r>
      <w:r w:rsidRPr="00762ABC">
        <w:rPr>
          <w:rFonts w:ascii="Times New Roman" w:hAnsi="Times New Roman"/>
          <w:color w:val="000000"/>
          <w:szCs w:val="24"/>
        </w:rPr>
        <w:t>tack. Whenever any portion of the flue gases from an affected unit can be routed through a bypass stack to avoid the mercury monitoring systems installed on the main stack, the owner and operator must either:</w:t>
      </w:r>
    </w:p>
    <w:p w14:paraId="28CD87B2" w14:textId="77777777" w:rsidR="00556FD5" w:rsidRPr="00762ABC" w:rsidRDefault="00556FD5" w:rsidP="00556FD5">
      <w:pPr>
        <w:widowControl w:val="0"/>
        <w:rPr>
          <w:rFonts w:ascii="Times New Roman" w:hAnsi="Times New Roman"/>
          <w:color w:val="000000"/>
          <w:szCs w:val="24"/>
        </w:rPr>
      </w:pPr>
    </w:p>
    <w:p w14:paraId="6FDB7960" w14:textId="173CBBE8"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Install, certify, operate and maintain the monitoring systems described in Section 1.15(a) of this Appendix on both the main stack and the bypass stack and calculate mercury mass emissions for the unit as the sum of the mercury mass emissions measured at the two stacks;</w:t>
      </w:r>
    </w:p>
    <w:p w14:paraId="51CC3D2D" w14:textId="77777777" w:rsidR="00556FD5" w:rsidRPr="00762ABC" w:rsidRDefault="00556FD5" w:rsidP="00EF3515">
      <w:pPr>
        <w:widowControl w:val="0"/>
        <w:rPr>
          <w:rFonts w:ascii="Times New Roman" w:hAnsi="Times New Roman"/>
          <w:color w:val="000000"/>
          <w:szCs w:val="24"/>
        </w:rPr>
      </w:pPr>
    </w:p>
    <w:p w14:paraId="2353D75E" w14:textId="49616836"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 xml:space="preserve">Install, certify, operate and maintain the monitoring systems described in </w:t>
      </w:r>
      <w:r w:rsidRPr="00762ABC">
        <w:rPr>
          <w:rFonts w:ascii="Times New Roman" w:hAnsi="Times New Roman"/>
          <w:color w:val="000000"/>
          <w:szCs w:val="24"/>
        </w:rPr>
        <w:lastRenderedPageBreak/>
        <w:t>Section 1.15(a) of this Appendix at the main stack and measure mercury mass emissions at the bypass stack using the appropriate reference methods in Section 1.6(b) of this Appendix. Calculate mercury mass emissions for the unit as the sum of the emissions recorded by the installed monitoring systems on the main stack and the emissions measured by the reference method monitoring systems;</w:t>
      </w:r>
    </w:p>
    <w:p w14:paraId="6279F9D4" w14:textId="77777777" w:rsidR="00556FD5" w:rsidRPr="00762ABC" w:rsidRDefault="00556FD5" w:rsidP="00EF3515">
      <w:pPr>
        <w:widowControl w:val="0"/>
        <w:rPr>
          <w:rFonts w:ascii="Times New Roman" w:hAnsi="Times New Roman"/>
          <w:color w:val="000000"/>
          <w:szCs w:val="24"/>
        </w:rPr>
      </w:pPr>
    </w:p>
    <w:p w14:paraId="7C721B32" w14:textId="3EACA3B2"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 xml:space="preserve">Install, certify, operate and maintain the monitoring systems and (if applicable) perform the mercury emission testing described in Section 1.15(a) or </w:t>
      </w:r>
      <w:r w:rsidR="00E61DB2" w:rsidRPr="00762ABC">
        <w:rPr>
          <w:rFonts w:ascii="Times New Roman" w:hAnsi="Times New Roman"/>
          <w:color w:val="000000"/>
          <w:szCs w:val="24"/>
        </w:rPr>
        <w:t xml:space="preserve">(b) </w:t>
      </w:r>
      <w:r w:rsidRPr="00762ABC">
        <w:rPr>
          <w:rFonts w:ascii="Times New Roman" w:hAnsi="Times New Roman"/>
          <w:color w:val="000000"/>
          <w:szCs w:val="24"/>
        </w:rPr>
        <w:t>of this Appendix only on the main stack. If this option is chosen, it is not necessary to designate the exhaust configuration as a multiple stack configuration in the monitoring plan required under Section 1.10 of this Appendix, since only the main stack is monitored; or</w:t>
      </w:r>
    </w:p>
    <w:p w14:paraId="408A3D8F" w14:textId="77777777" w:rsidR="00556FD5" w:rsidRPr="00762ABC" w:rsidRDefault="00556FD5" w:rsidP="00EF3515">
      <w:pPr>
        <w:widowControl w:val="0"/>
        <w:rPr>
          <w:rFonts w:ascii="Times New Roman" w:hAnsi="Times New Roman"/>
          <w:color w:val="000000"/>
          <w:szCs w:val="24"/>
        </w:rPr>
      </w:pPr>
    </w:p>
    <w:p w14:paraId="12685C1C"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EF7541" w:rsidRPr="00762ABC">
        <w:rPr>
          <w:rFonts w:ascii="Times New Roman" w:hAnsi="Times New Roman"/>
          <w:color w:val="000000"/>
          <w:szCs w:val="24"/>
        </w:rPr>
        <w:tab/>
      </w:r>
      <w:r w:rsidRPr="00762ABC">
        <w:rPr>
          <w:rFonts w:ascii="Times New Roman" w:hAnsi="Times New Roman"/>
          <w:color w:val="000000"/>
          <w:szCs w:val="24"/>
        </w:rPr>
        <w:t xml:space="preserve">If the monitoring option in </w:t>
      </w:r>
      <w:r w:rsidR="00E61DB2" w:rsidRPr="00762ABC">
        <w:rPr>
          <w:rFonts w:ascii="Times New Roman" w:hAnsi="Times New Roman"/>
          <w:color w:val="000000"/>
          <w:szCs w:val="24"/>
        </w:rPr>
        <w:t>subsection</w:t>
      </w:r>
      <w:r w:rsidRPr="00762ABC">
        <w:rPr>
          <w:rFonts w:ascii="Times New Roman" w:hAnsi="Times New Roman"/>
          <w:color w:val="000000"/>
          <w:szCs w:val="24"/>
        </w:rPr>
        <w:t xml:space="preserve"> (c)(1) or (2) of this Section is selected, and if heat input is required to be reported under </w:t>
      </w:r>
      <w:r w:rsidR="00E61DB2" w:rsidRPr="00762ABC">
        <w:rPr>
          <w:rFonts w:ascii="Times New Roman" w:hAnsi="Times New Roman"/>
          <w:color w:val="000000"/>
          <w:szCs w:val="24"/>
        </w:rPr>
        <w:t xml:space="preserve">this </w:t>
      </w:r>
      <w:r w:rsidRPr="00762ABC">
        <w:rPr>
          <w:rFonts w:ascii="Times New Roman" w:hAnsi="Times New Roman"/>
          <w:color w:val="000000"/>
          <w:szCs w:val="24"/>
        </w:rPr>
        <w:t>Part, the owner or operator must:</w:t>
      </w:r>
    </w:p>
    <w:p w14:paraId="48A26AC0" w14:textId="77777777" w:rsidR="00556FD5" w:rsidRPr="00762ABC" w:rsidRDefault="00556FD5" w:rsidP="00556FD5">
      <w:pPr>
        <w:widowControl w:val="0"/>
        <w:rPr>
          <w:rFonts w:ascii="Times New Roman" w:hAnsi="Times New Roman"/>
          <w:color w:val="000000"/>
          <w:szCs w:val="24"/>
        </w:rPr>
      </w:pPr>
    </w:p>
    <w:p w14:paraId="19E613A8"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Use the installed flow and diluent monitors to determine the hourly heat input rate at each stack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according to Section 2.2 of Exhibit C to this Appendix; and</w:t>
      </w:r>
    </w:p>
    <w:p w14:paraId="2A8CC795" w14:textId="77777777" w:rsidR="00556FD5" w:rsidRPr="00762ABC" w:rsidRDefault="00556FD5" w:rsidP="00EF3515">
      <w:pPr>
        <w:widowControl w:val="0"/>
        <w:rPr>
          <w:rFonts w:ascii="Times New Roman" w:hAnsi="Times New Roman"/>
          <w:color w:val="000000"/>
          <w:szCs w:val="24"/>
        </w:rPr>
      </w:pPr>
    </w:p>
    <w:p w14:paraId="75D177C4"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 xml:space="preserve">Calculate the hourly heat input at each stack (in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 by multiplying the measured stack heat input rate by the corresponding stack operating time; and</w:t>
      </w:r>
    </w:p>
    <w:p w14:paraId="7FEC95D5" w14:textId="77777777" w:rsidR="00556FD5" w:rsidRPr="00762ABC" w:rsidRDefault="00556FD5" w:rsidP="00EF3515">
      <w:pPr>
        <w:widowControl w:val="0"/>
        <w:rPr>
          <w:rFonts w:ascii="Times New Roman" w:hAnsi="Times New Roman"/>
          <w:color w:val="000000"/>
          <w:szCs w:val="24"/>
        </w:rPr>
      </w:pPr>
    </w:p>
    <w:p w14:paraId="323D017E"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C)</w:t>
      </w:r>
      <w:r w:rsidR="00EF7541" w:rsidRPr="00762ABC">
        <w:rPr>
          <w:rFonts w:ascii="Times New Roman" w:hAnsi="Times New Roman"/>
          <w:color w:val="000000"/>
          <w:szCs w:val="24"/>
        </w:rPr>
        <w:tab/>
      </w:r>
      <w:r w:rsidRPr="00762ABC">
        <w:rPr>
          <w:rFonts w:ascii="Times New Roman" w:hAnsi="Times New Roman"/>
          <w:color w:val="000000"/>
          <w:szCs w:val="24"/>
        </w:rPr>
        <w:t>Determine the hourly unit heat input by summing the hourly stack heat input values.</w:t>
      </w:r>
    </w:p>
    <w:p w14:paraId="696F1504" w14:textId="77777777" w:rsidR="00556FD5" w:rsidRPr="00762ABC" w:rsidRDefault="00556FD5" w:rsidP="00556FD5">
      <w:pPr>
        <w:widowControl w:val="0"/>
        <w:rPr>
          <w:rFonts w:ascii="Times New Roman" w:hAnsi="Times New Roman"/>
          <w:color w:val="000000"/>
          <w:szCs w:val="24"/>
        </w:rPr>
      </w:pPr>
    </w:p>
    <w:p w14:paraId="658616EA"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d)</w:t>
      </w:r>
      <w:r w:rsidR="00EF7541" w:rsidRPr="00762ABC">
        <w:rPr>
          <w:rFonts w:ascii="Times New Roman" w:hAnsi="Times New Roman"/>
          <w:color w:val="000000"/>
          <w:szCs w:val="24"/>
        </w:rPr>
        <w:tab/>
      </w:r>
      <w:r w:rsidRPr="00762ABC">
        <w:rPr>
          <w:rFonts w:ascii="Times New Roman" w:hAnsi="Times New Roman"/>
          <w:color w:val="000000"/>
          <w:szCs w:val="24"/>
        </w:rPr>
        <w:t xml:space="preserve">Unit </w:t>
      </w:r>
      <w:r w:rsidR="00E61DB2" w:rsidRPr="00762ABC">
        <w:rPr>
          <w:rFonts w:ascii="Times New Roman" w:hAnsi="Times New Roman"/>
          <w:color w:val="000000"/>
          <w:szCs w:val="24"/>
        </w:rPr>
        <w:t>W</w:t>
      </w:r>
      <w:r w:rsidRPr="00762ABC">
        <w:rPr>
          <w:rFonts w:ascii="Times New Roman" w:hAnsi="Times New Roman"/>
          <w:color w:val="000000"/>
          <w:szCs w:val="24"/>
        </w:rPr>
        <w:t xml:space="preserve">ith </w:t>
      </w:r>
      <w:r w:rsidR="00E61DB2" w:rsidRPr="00762ABC">
        <w:rPr>
          <w:rFonts w:ascii="Times New Roman" w:hAnsi="Times New Roman"/>
          <w:color w:val="000000"/>
          <w:szCs w:val="24"/>
        </w:rPr>
        <w:t>M</w:t>
      </w:r>
      <w:r w:rsidRPr="00762ABC">
        <w:rPr>
          <w:rFonts w:ascii="Times New Roman" w:hAnsi="Times New Roman"/>
          <w:color w:val="000000"/>
          <w:szCs w:val="24"/>
        </w:rPr>
        <w:t xml:space="preserve">ultiple </w:t>
      </w:r>
      <w:r w:rsidR="00E61DB2" w:rsidRPr="00762ABC">
        <w:rPr>
          <w:rFonts w:ascii="Times New Roman" w:hAnsi="Times New Roman"/>
          <w:color w:val="000000"/>
          <w:szCs w:val="24"/>
        </w:rPr>
        <w:t>S</w:t>
      </w:r>
      <w:r w:rsidRPr="00762ABC">
        <w:rPr>
          <w:rFonts w:ascii="Times New Roman" w:hAnsi="Times New Roman"/>
          <w:color w:val="000000"/>
          <w:szCs w:val="24"/>
        </w:rPr>
        <w:t xml:space="preserve">tack or </w:t>
      </w:r>
      <w:r w:rsidR="00E61DB2" w:rsidRPr="00762ABC">
        <w:rPr>
          <w:rFonts w:ascii="Times New Roman" w:hAnsi="Times New Roman"/>
          <w:color w:val="000000"/>
          <w:szCs w:val="24"/>
        </w:rPr>
        <w:t>D</w:t>
      </w:r>
      <w:r w:rsidRPr="00762ABC">
        <w:rPr>
          <w:rFonts w:ascii="Times New Roman" w:hAnsi="Times New Roman"/>
          <w:color w:val="000000"/>
          <w:szCs w:val="24"/>
        </w:rPr>
        <w:t xml:space="preserve">uct </w:t>
      </w:r>
      <w:r w:rsidR="00E61DB2" w:rsidRPr="00762ABC">
        <w:rPr>
          <w:rFonts w:ascii="Times New Roman" w:hAnsi="Times New Roman"/>
          <w:color w:val="000000"/>
          <w:szCs w:val="24"/>
        </w:rPr>
        <w:t>C</w:t>
      </w:r>
      <w:r w:rsidRPr="00762ABC">
        <w:rPr>
          <w:rFonts w:ascii="Times New Roman" w:hAnsi="Times New Roman"/>
          <w:color w:val="000000"/>
          <w:szCs w:val="24"/>
        </w:rPr>
        <w:t>onfiguration. When the flue gases from an affected unit discharge to the atmosphere through more than one stack, or when the flue gases from an affected unit utilize two or more ducts feeding into a single stack and the owner or operator chooses to monitor in the ducts rather than in the stack, the owner or operator must:</w:t>
      </w:r>
    </w:p>
    <w:p w14:paraId="6429EE64" w14:textId="77777777" w:rsidR="00556FD5" w:rsidRPr="00762ABC" w:rsidRDefault="00556FD5" w:rsidP="00556FD5">
      <w:pPr>
        <w:widowControl w:val="0"/>
        <w:rPr>
          <w:rFonts w:ascii="Times New Roman" w:hAnsi="Times New Roman"/>
          <w:color w:val="000000"/>
          <w:szCs w:val="24"/>
        </w:rPr>
      </w:pPr>
    </w:p>
    <w:p w14:paraId="37AB54EF" w14:textId="3D5BB9F2" w:rsidR="00556FD5" w:rsidRPr="00762ABC" w:rsidRDefault="00556FD5" w:rsidP="00556FD5">
      <w:pPr>
        <w:widowControl w:val="0"/>
        <w:tabs>
          <w:tab w:val="left" w:pos="2160"/>
        </w:tabs>
        <w:ind w:left="288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 xml:space="preserve">Install, certify, operate and maintain the monitoring systems and (if applicable) perform the mercury emission testing described in Section 1.15(a) or (b) of this Appendix in each of the multiple stacks and determine mercury mass emissions from the affected unit as the sum of the mercury mass emissions recorded for each stack. If another unit also exhausts flue gases into one of the monitored stacks, the owner or operator must comply with the applicable requirements of </w:t>
      </w:r>
      <w:r w:rsidR="00F8411A" w:rsidRPr="00762ABC">
        <w:rPr>
          <w:rFonts w:ascii="Times New Roman" w:hAnsi="Times New Roman"/>
          <w:color w:val="000000"/>
          <w:szCs w:val="24"/>
        </w:rPr>
        <w:t xml:space="preserve">subsections </w:t>
      </w:r>
      <w:r w:rsidRPr="00762ABC">
        <w:rPr>
          <w:rFonts w:ascii="Times New Roman" w:hAnsi="Times New Roman"/>
          <w:color w:val="000000"/>
          <w:szCs w:val="24"/>
        </w:rPr>
        <w:t>(a) and (b) of this Section, in order to properly determine the mercury mass emissions from the units using that stack;</w:t>
      </w:r>
    </w:p>
    <w:p w14:paraId="42E63029" w14:textId="77777777" w:rsidR="00556FD5" w:rsidRPr="00762ABC" w:rsidRDefault="00556FD5" w:rsidP="00EF3515">
      <w:pPr>
        <w:widowControl w:val="0"/>
        <w:tabs>
          <w:tab w:val="left" w:pos="2160"/>
        </w:tabs>
        <w:rPr>
          <w:rFonts w:ascii="Times New Roman" w:hAnsi="Times New Roman"/>
          <w:color w:val="000000"/>
          <w:szCs w:val="24"/>
        </w:rPr>
      </w:pPr>
    </w:p>
    <w:p w14:paraId="13D27ED9" w14:textId="77777777" w:rsidR="00556FD5" w:rsidRPr="00762ABC" w:rsidRDefault="00556FD5" w:rsidP="00556FD5">
      <w:pPr>
        <w:widowControl w:val="0"/>
        <w:tabs>
          <w:tab w:val="left" w:pos="2160"/>
        </w:tabs>
        <w:ind w:left="2880" w:hanging="720"/>
        <w:rPr>
          <w:rFonts w:ascii="Times New Roman" w:hAnsi="Times New Roman"/>
          <w:color w:val="000000"/>
          <w:szCs w:val="24"/>
        </w:rPr>
      </w:pPr>
      <w:r w:rsidRPr="00762ABC">
        <w:rPr>
          <w:rFonts w:ascii="Times New Roman" w:hAnsi="Times New Roman"/>
          <w:color w:val="000000"/>
          <w:szCs w:val="24"/>
        </w:rPr>
        <w:lastRenderedPageBreak/>
        <w:t>2)</w:t>
      </w:r>
      <w:r w:rsidR="00EF7541" w:rsidRPr="00762ABC">
        <w:rPr>
          <w:rFonts w:ascii="Times New Roman" w:hAnsi="Times New Roman"/>
          <w:color w:val="000000"/>
          <w:szCs w:val="24"/>
        </w:rPr>
        <w:tab/>
      </w:r>
      <w:r w:rsidRPr="00762ABC">
        <w:rPr>
          <w:rFonts w:ascii="Times New Roman" w:hAnsi="Times New Roman"/>
          <w:color w:val="000000"/>
          <w:szCs w:val="24"/>
        </w:rPr>
        <w:t xml:space="preserve">Install, certify, operate and maintain the monitoring systems and (if applicable) perform the mercury emission testing described in Section 1.15(a) or (b) of this Appendix in each of the ducts that feed into the stack, and determine mercury mass emissions from the affected unit using the sum of the mercury mass emissions measured at each duct, except that where another unit also exhausts flue gases to one or more of the stacks, the owner or operator must also comply with the applicable requirements of </w:t>
      </w:r>
      <w:r w:rsidR="00F8411A" w:rsidRPr="00762ABC">
        <w:rPr>
          <w:rFonts w:ascii="Times New Roman" w:hAnsi="Times New Roman"/>
          <w:color w:val="000000"/>
          <w:szCs w:val="24"/>
        </w:rPr>
        <w:t xml:space="preserve">subsections </w:t>
      </w:r>
      <w:r w:rsidRPr="00762ABC">
        <w:rPr>
          <w:rFonts w:ascii="Times New Roman" w:hAnsi="Times New Roman"/>
          <w:color w:val="000000"/>
          <w:szCs w:val="24"/>
        </w:rPr>
        <w:t>(a) and (b) of this Section to determine and record mercury mass emissions from the units using that stack; or</w:t>
      </w:r>
    </w:p>
    <w:p w14:paraId="0D58F82B" w14:textId="77777777" w:rsidR="00556FD5" w:rsidRPr="00762ABC" w:rsidRDefault="00556FD5" w:rsidP="00EF3515">
      <w:pPr>
        <w:widowControl w:val="0"/>
        <w:tabs>
          <w:tab w:val="left" w:pos="2160"/>
        </w:tabs>
        <w:rPr>
          <w:rFonts w:ascii="Times New Roman" w:hAnsi="Times New Roman"/>
          <w:color w:val="000000"/>
          <w:szCs w:val="24"/>
        </w:rPr>
      </w:pPr>
    </w:p>
    <w:p w14:paraId="293538FA" w14:textId="77777777" w:rsidR="00556FD5" w:rsidRPr="00762ABC" w:rsidRDefault="00556FD5" w:rsidP="00556FD5">
      <w:pPr>
        <w:widowControl w:val="0"/>
        <w:tabs>
          <w:tab w:val="left" w:pos="2160"/>
        </w:tabs>
        <w:ind w:left="288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 xml:space="preserve">If the monitoring option in </w:t>
      </w:r>
      <w:r w:rsidR="00F8411A" w:rsidRPr="00762ABC">
        <w:rPr>
          <w:rFonts w:ascii="Times New Roman" w:hAnsi="Times New Roman"/>
          <w:color w:val="000000"/>
          <w:szCs w:val="24"/>
        </w:rPr>
        <w:t xml:space="preserve">subsection </w:t>
      </w:r>
      <w:r w:rsidRPr="00762ABC">
        <w:rPr>
          <w:rFonts w:ascii="Times New Roman" w:hAnsi="Times New Roman"/>
          <w:color w:val="000000"/>
          <w:szCs w:val="24"/>
        </w:rPr>
        <w:t xml:space="preserve">(d)(1) or (2) of this Section is selected, and if heat input is required to be reported under </w:t>
      </w:r>
      <w:r w:rsidR="00F8411A" w:rsidRPr="00762ABC">
        <w:rPr>
          <w:rFonts w:ascii="Times New Roman" w:hAnsi="Times New Roman"/>
          <w:color w:val="000000"/>
          <w:szCs w:val="24"/>
        </w:rPr>
        <w:t xml:space="preserve">this </w:t>
      </w:r>
      <w:r w:rsidRPr="00762ABC">
        <w:rPr>
          <w:rFonts w:ascii="Times New Roman" w:hAnsi="Times New Roman"/>
          <w:color w:val="000000"/>
          <w:szCs w:val="24"/>
        </w:rPr>
        <w:t>Part:</w:t>
      </w:r>
    </w:p>
    <w:p w14:paraId="79D7A0DD" w14:textId="77777777" w:rsidR="00556FD5" w:rsidRPr="00762ABC" w:rsidRDefault="00556FD5" w:rsidP="00556FD5">
      <w:pPr>
        <w:widowControl w:val="0"/>
        <w:rPr>
          <w:rFonts w:ascii="Times New Roman" w:hAnsi="Times New Roman"/>
          <w:color w:val="000000"/>
          <w:szCs w:val="24"/>
        </w:rPr>
      </w:pPr>
    </w:p>
    <w:p w14:paraId="60433A84"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Use the installed flow and diluent monitors to determine the hourly heat input rate at each stack or duct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w:t>
      </w:r>
      <w:proofErr w:type="spellStart"/>
      <w:r w:rsidRPr="00762ABC">
        <w:rPr>
          <w:rFonts w:ascii="Times New Roman" w:hAnsi="Times New Roman"/>
          <w:color w:val="000000"/>
          <w:szCs w:val="24"/>
        </w:rPr>
        <w:t>hr</w:t>
      </w:r>
      <w:proofErr w:type="spellEnd"/>
      <w:r w:rsidRPr="00762ABC">
        <w:rPr>
          <w:rFonts w:ascii="Times New Roman" w:hAnsi="Times New Roman"/>
          <w:color w:val="000000"/>
          <w:szCs w:val="24"/>
        </w:rPr>
        <w:t>), according to Section 2.2 of Exhibit C to this Appendix; and</w:t>
      </w:r>
    </w:p>
    <w:p w14:paraId="0E28BA17" w14:textId="77777777" w:rsidR="00556FD5" w:rsidRPr="00762ABC" w:rsidRDefault="00556FD5" w:rsidP="00EF3515">
      <w:pPr>
        <w:widowControl w:val="0"/>
        <w:rPr>
          <w:rFonts w:ascii="Times New Roman" w:hAnsi="Times New Roman"/>
          <w:color w:val="000000"/>
          <w:szCs w:val="24"/>
        </w:rPr>
      </w:pPr>
    </w:p>
    <w:p w14:paraId="4B77B98E"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 xml:space="preserve">Calculate the hourly heat input at each stack or duct (in </w:t>
      </w:r>
      <w:proofErr w:type="spellStart"/>
      <w:r w:rsidRPr="00762ABC">
        <w:rPr>
          <w:rFonts w:ascii="Times New Roman" w:hAnsi="Times New Roman"/>
          <w:color w:val="000000"/>
          <w:szCs w:val="24"/>
        </w:rPr>
        <w:t>mmBtu</w:t>
      </w:r>
      <w:proofErr w:type="spellEnd"/>
      <w:r w:rsidRPr="00762ABC">
        <w:rPr>
          <w:rFonts w:ascii="Times New Roman" w:hAnsi="Times New Roman"/>
          <w:color w:val="000000"/>
          <w:szCs w:val="24"/>
        </w:rPr>
        <w:t>) by multiplying the measured stack (or duct) heat input rate by the corresponding stack (or duct) operating time; and</w:t>
      </w:r>
    </w:p>
    <w:p w14:paraId="4B165513" w14:textId="77777777" w:rsidR="00556FD5" w:rsidRPr="00762ABC" w:rsidRDefault="00556FD5" w:rsidP="00EF3515">
      <w:pPr>
        <w:widowControl w:val="0"/>
        <w:rPr>
          <w:rFonts w:ascii="Times New Roman" w:hAnsi="Times New Roman"/>
          <w:color w:val="000000"/>
          <w:szCs w:val="24"/>
        </w:rPr>
      </w:pPr>
    </w:p>
    <w:p w14:paraId="32CAA799" w14:textId="77777777" w:rsidR="00556FD5" w:rsidRPr="00762ABC" w:rsidRDefault="00556FD5" w:rsidP="00556FD5">
      <w:pPr>
        <w:widowControl w:val="0"/>
        <w:ind w:left="3600" w:hanging="720"/>
        <w:rPr>
          <w:rFonts w:ascii="Times New Roman" w:hAnsi="Times New Roman"/>
          <w:color w:val="000000"/>
          <w:szCs w:val="24"/>
        </w:rPr>
      </w:pPr>
      <w:r w:rsidRPr="00762ABC">
        <w:rPr>
          <w:rFonts w:ascii="Times New Roman" w:hAnsi="Times New Roman"/>
          <w:color w:val="000000"/>
          <w:szCs w:val="24"/>
        </w:rPr>
        <w:t>C)</w:t>
      </w:r>
      <w:r w:rsidR="00EF7541" w:rsidRPr="00762ABC">
        <w:rPr>
          <w:rFonts w:ascii="Times New Roman" w:hAnsi="Times New Roman"/>
          <w:color w:val="000000"/>
          <w:szCs w:val="24"/>
        </w:rPr>
        <w:tab/>
      </w:r>
      <w:r w:rsidRPr="00762ABC">
        <w:rPr>
          <w:rFonts w:ascii="Times New Roman" w:hAnsi="Times New Roman"/>
          <w:color w:val="000000"/>
          <w:szCs w:val="24"/>
        </w:rPr>
        <w:t>Determine the hourly unit heat input by summing the hourly stack (or duct) heat input values.</w:t>
      </w:r>
    </w:p>
    <w:p w14:paraId="238C6F6D" w14:textId="77777777" w:rsidR="00556FD5" w:rsidRPr="00762ABC" w:rsidRDefault="00556FD5" w:rsidP="00556FD5">
      <w:pPr>
        <w:widowControl w:val="0"/>
        <w:rPr>
          <w:rFonts w:ascii="Times New Roman" w:hAnsi="Times New Roman"/>
          <w:color w:val="000000"/>
          <w:szCs w:val="24"/>
        </w:rPr>
      </w:pPr>
    </w:p>
    <w:p w14:paraId="5D9B7014" w14:textId="31786CD4" w:rsidR="00556FD5" w:rsidRPr="00762ABC" w:rsidRDefault="00556FD5" w:rsidP="00556FD5">
      <w:pPr>
        <w:widowControl w:val="0"/>
        <w:rPr>
          <w:rFonts w:ascii="Times New Roman" w:hAnsi="Times New Roman"/>
          <w:b/>
          <w:color w:val="000000"/>
          <w:szCs w:val="24"/>
        </w:rPr>
      </w:pPr>
      <w:r w:rsidRPr="00762ABC">
        <w:rPr>
          <w:rFonts w:ascii="Times New Roman" w:hAnsi="Times New Roman"/>
          <w:b/>
          <w:color w:val="000000"/>
          <w:szCs w:val="24"/>
        </w:rPr>
        <w:t xml:space="preserve">Section 1.17  </w:t>
      </w:r>
      <w:r w:rsidRPr="00762ABC">
        <w:rPr>
          <w:rFonts w:ascii="Times New Roman" w:hAnsi="Times New Roman"/>
          <w:b/>
          <w:bCs/>
          <w:color w:val="000000"/>
          <w:szCs w:val="24"/>
        </w:rPr>
        <w:t xml:space="preserve">Calculation of </w:t>
      </w:r>
      <w:r w:rsidRPr="00762ABC">
        <w:rPr>
          <w:rFonts w:ascii="Times New Roman" w:hAnsi="Times New Roman"/>
          <w:b/>
          <w:color w:val="000000"/>
          <w:szCs w:val="24"/>
        </w:rPr>
        <w:t>mercury</w:t>
      </w:r>
      <w:r w:rsidRPr="00762ABC">
        <w:rPr>
          <w:rFonts w:ascii="Times New Roman" w:hAnsi="Times New Roman"/>
          <w:color w:val="000000"/>
          <w:szCs w:val="24"/>
        </w:rPr>
        <w:t xml:space="preserve"> </w:t>
      </w:r>
      <w:r w:rsidRPr="00762ABC">
        <w:rPr>
          <w:rFonts w:ascii="Times New Roman" w:hAnsi="Times New Roman"/>
          <w:b/>
          <w:bCs/>
          <w:color w:val="000000"/>
          <w:szCs w:val="24"/>
        </w:rPr>
        <w:t>mass emissions and heat input rate</w:t>
      </w:r>
    </w:p>
    <w:p w14:paraId="2F27940C" w14:textId="77777777" w:rsidR="00556FD5" w:rsidRPr="00762ABC" w:rsidRDefault="00556FD5" w:rsidP="00556FD5">
      <w:pPr>
        <w:widowControl w:val="0"/>
        <w:rPr>
          <w:rFonts w:ascii="Times New Roman" w:hAnsi="Times New Roman"/>
          <w:color w:val="000000"/>
          <w:szCs w:val="24"/>
        </w:rPr>
      </w:pPr>
    </w:p>
    <w:p w14:paraId="1C674F9A" w14:textId="6E258076" w:rsidR="00556FD5" w:rsidRPr="00762ABC" w:rsidRDefault="00556FD5" w:rsidP="00556FD5">
      <w:pPr>
        <w:widowControl w:val="0"/>
        <w:rPr>
          <w:rFonts w:ascii="Times New Roman" w:hAnsi="Times New Roman"/>
          <w:color w:val="000000"/>
          <w:szCs w:val="24"/>
        </w:rPr>
      </w:pPr>
      <w:r w:rsidRPr="00762ABC">
        <w:rPr>
          <w:rFonts w:ascii="Times New Roman" w:hAnsi="Times New Roman"/>
          <w:color w:val="000000"/>
          <w:szCs w:val="24"/>
        </w:rPr>
        <w:t>The owner or operator must calculate mercury mass emissions and heat input rate in accordance with the procedures in Sections 4.1 through 4.3 of Exhibit F to this Appendix.</w:t>
      </w:r>
    </w:p>
    <w:p w14:paraId="4265861C" w14:textId="77777777" w:rsidR="00556FD5" w:rsidRPr="00762ABC" w:rsidRDefault="00556FD5" w:rsidP="00556FD5">
      <w:pPr>
        <w:widowControl w:val="0"/>
        <w:rPr>
          <w:rFonts w:ascii="Times New Roman" w:hAnsi="Times New Roman"/>
          <w:color w:val="000000"/>
          <w:szCs w:val="24"/>
        </w:rPr>
      </w:pPr>
    </w:p>
    <w:p w14:paraId="4BD6BEBB" w14:textId="2EDBACE8" w:rsidR="00556FD5" w:rsidRPr="00762ABC" w:rsidRDefault="00556FD5" w:rsidP="00556FD5">
      <w:pPr>
        <w:widowControl w:val="0"/>
        <w:rPr>
          <w:rFonts w:ascii="Times New Roman" w:hAnsi="Times New Roman"/>
          <w:b/>
          <w:color w:val="000000"/>
          <w:szCs w:val="24"/>
        </w:rPr>
      </w:pPr>
      <w:r w:rsidRPr="00762ABC">
        <w:rPr>
          <w:rFonts w:ascii="Times New Roman" w:hAnsi="Times New Roman"/>
          <w:b/>
          <w:color w:val="000000"/>
          <w:szCs w:val="24"/>
        </w:rPr>
        <w:t xml:space="preserve">Section 1.18  </w:t>
      </w:r>
      <w:r w:rsidRPr="00762ABC">
        <w:rPr>
          <w:rFonts w:ascii="Times New Roman" w:hAnsi="Times New Roman"/>
          <w:b/>
          <w:bCs/>
          <w:color w:val="000000"/>
          <w:szCs w:val="24"/>
        </w:rPr>
        <w:t>Recordkeeping and reporting</w:t>
      </w:r>
    </w:p>
    <w:p w14:paraId="085FEE9E" w14:textId="77777777" w:rsidR="00556FD5" w:rsidRPr="00762ABC" w:rsidRDefault="00556FD5" w:rsidP="00556FD5">
      <w:pPr>
        <w:widowControl w:val="0"/>
        <w:rPr>
          <w:rFonts w:ascii="Times New Roman" w:hAnsi="Times New Roman"/>
          <w:color w:val="000000"/>
          <w:szCs w:val="24"/>
        </w:rPr>
      </w:pPr>
    </w:p>
    <w:p w14:paraId="6351DF57" w14:textId="1AD60AA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 xml:space="preserve">General </w:t>
      </w:r>
      <w:r w:rsidR="00CE4DDA" w:rsidRPr="00762ABC">
        <w:rPr>
          <w:rFonts w:ascii="Times New Roman" w:hAnsi="Times New Roman"/>
          <w:color w:val="000000"/>
          <w:szCs w:val="24"/>
        </w:rPr>
        <w:t>R</w:t>
      </w:r>
      <w:r w:rsidRPr="00762ABC">
        <w:rPr>
          <w:rFonts w:ascii="Times New Roman" w:hAnsi="Times New Roman"/>
          <w:color w:val="000000"/>
          <w:szCs w:val="24"/>
        </w:rPr>
        <w:t xml:space="preserve">ecordkeeping </w:t>
      </w:r>
      <w:r w:rsidR="00CE4DDA" w:rsidRPr="00762ABC">
        <w:rPr>
          <w:rFonts w:ascii="Times New Roman" w:hAnsi="Times New Roman"/>
          <w:color w:val="000000"/>
          <w:szCs w:val="24"/>
        </w:rPr>
        <w:t>P</w:t>
      </w:r>
      <w:r w:rsidRPr="00762ABC">
        <w:rPr>
          <w:rFonts w:ascii="Times New Roman" w:hAnsi="Times New Roman"/>
          <w:color w:val="000000"/>
          <w:szCs w:val="24"/>
        </w:rPr>
        <w:t>rovisions. The owner or operator of any affected unit must maintain for each affected unit and each non-affected unit under Section 1.16(b)(2)(B) of this Appendix a file of all measurements, data, reports, and other information required by this part at the source in a form suitable for inspection for at least 3 years from the date of each record. Except for the certification data required in Section 1.11(a)(4) of this Appendix and the initial submission of the monitoring plan required in Section 1.11(a)(5) of this Appendix, the data must be collected beginning with the earlier of the date of provisional certification or the compliance deadline in Section 1.14(b) of this Appendix. The certification data required in Section 1.11(a)(4) of this Appendix must be collected beginning with the date of the first certification test performed. The file must contain the following information:</w:t>
      </w:r>
    </w:p>
    <w:p w14:paraId="56F1F26F" w14:textId="77777777" w:rsidR="00556FD5" w:rsidRPr="00762ABC" w:rsidRDefault="00556FD5" w:rsidP="00556FD5">
      <w:pPr>
        <w:widowControl w:val="0"/>
        <w:rPr>
          <w:rFonts w:ascii="Times New Roman" w:hAnsi="Times New Roman"/>
          <w:color w:val="000000"/>
          <w:szCs w:val="24"/>
        </w:rPr>
      </w:pPr>
    </w:p>
    <w:p w14:paraId="1AEE6065" w14:textId="25E699C8" w:rsidR="00556FD5" w:rsidRPr="00762ABC" w:rsidRDefault="00556FD5" w:rsidP="00556FD5">
      <w:pPr>
        <w:widowControl w:val="0"/>
        <w:ind w:left="2160" w:hanging="720"/>
        <w:rPr>
          <w:rFonts w:ascii="Times New Roman" w:hAnsi="Times New Roman"/>
          <w:strike/>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The information required in Sections 1.11(a)(2), (a)(4), (a)(5), (a)(6), (b), (c) (if applicable), (d), and (e) or (f) of this Appendix (as applicable);</w:t>
      </w:r>
    </w:p>
    <w:p w14:paraId="45F4D4E3" w14:textId="77777777" w:rsidR="00556FD5" w:rsidRPr="00762ABC" w:rsidRDefault="00556FD5" w:rsidP="00EF3515">
      <w:pPr>
        <w:widowControl w:val="0"/>
        <w:rPr>
          <w:rFonts w:ascii="Times New Roman" w:hAnsi="Times New Roman"/>
          <w:color w:val="000000"/>
          <w:szCs w:val="24"/>
        </w:rPr>
      </w:pPr>
    </w:p>
    <w:p w14:paraId="5C97EC45"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The information required in Section 1.12 of this Appendix, for units with flue gas desulfurization systems or add-on mercury emission controls;</w:t>
      </w:r>
    </w:p>
    <w:p w14:paraId="4B4FEACF" w14:textId="77777777" w:rsidR="00556FD5" w:rsidRPr="00762ABC" w:rsidRDefault="00556FD5" w:rsidP="00EF3515">
      <w:pPr>
        <w:widowControl w:val="0"/>
        <w:rPr>
          <w:rFonts w:ascii="Times New Roman" w:hAnsi="Times New Roman"/>
          <w:color w:val="000000"/>
          <w:szCs w:val="24"/>
        </w:rPr>
      </w:pPr>
    </w:p>
    <w:p w14:paraId="53EFD593" w14:textId="6D370985"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 xml:space="preserve">For affected units using mercury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sorbent trap monitoring systems, for each hour when the unit is operating, record the mercury mass emissions, calculated in accordance with Section 4 of Exhibit C to this Appendix</w:t>
      </w:r>
      <w:r w:rsidR="00CE4DDA" w:rsidRPr="00762ABC">
        <w:rPr>
          <w:rFonts w:ascii="Times New Roman" w:hAnsi="Times New Roman"/>
          <w:color w:val="000000"/>
          <w:szCs w:val="24"/>
        </w:rPr>
        <w:t>;</w:t>
      </w:r>
    </w:p>
    <w:p w14:paraId="32E14218" w14:textId="77777777" w:rsidR="00556FD5" w:rsidRPr="00762ABC" w:rsidRDefault="00556FD5" w:rsidP="00EF3515">
      <w:pPr>
        <w:widowControl w:val="0"/>
        <w:rPr>
          <w:rFonts w:ascii="Times New Roman" w:hAnsi="Times New Roman"/>
          <w:color w:val="000000"/>
          <w:szCs w:val="24"/>
        </w:rPr>
      </w:pPr>
    </w:p>
    <w:p w14:paraId="06B15675"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4)</w:t>
      </w:r>
      <w:r w:rsidR="00EF7541" w:rsidRPr="00762ABC">
        <w:rPr>
          <w:rFonts w:ascii="Times New Roman" w:hAnsi="Times New Roman"/>
          <w:color w:val="000000"/>
          <w:szCs w:val="24"/>
        </w:rPr>
        <w:tab/>
      </w:r>
      <w:r w:rsidRPr="00762ABC">
        <w:rPr>
          <w:rFonts w:ascii="Times New Roman" w:hAnsi="Times New Roman"/>
          <w:color w:val="000000"/>
          <w:szCs w:val="24"/>
        </w:rPr>
        <w:t>Heat input and mercury methodologies for the hour; and</w:t>
      </w:r>
    </w:p>
    <w:p w14:paraId="5C4E81C5" w14:textId="77777777" w:rsidR="00556FD5" w:rsidRPr="00762ABC" w:rsidRDefault="00556FD5" w:rsidP="00EF3515">
      <w:pPr>
        <w:widowControl w:val="0"/>
        <w:rPr>
          <w:rFonts w:ascii="Times New Roman" w:hAnsi="Times New Roman"/>
          <w:color w:val="000000"/>
          <w:szCs w:val="24"/>
        </w:rPr>
      </w:pPr>
    </w:p>
    <w:p w14:paraId="4AD55668"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5)</w:t>
      </w:r>
      <w:r w:rsidR="00EF7541" w:rsidRPr="00762ABC">
        <w:rPr>
          <w:rFonts w:ascii="Times New Roman" w:hAnsi="Times New Roman"/>
          <w:color w:val="000000"/>
          <w:szCs w:val="24"/>
        </w:rPr>
        <w:tab/>
      </w:r>
      <w:r w:rsidRPr="00762ABC">
        <w:rPr>
          <w:rFonts w:ascii="Times New Roman" w:hAnsi="Times New Roman"/>
          <w:color w:val="000000"/>
          <w:szCs w:val="24"/>
        </w:rPr>
        <w:t xml:space="preserve">Formulas from </w:t>
      </w:r>
      <w:r w:rsidR="00C82CD2" w:rsidRPr="00762ABC">
        <w:rPr>
          <w:rFonts w:ascii="Times New Roman" w:hAnsi="Times New Roman"/>
          <w:color w:val="000000"/>
          <w:szCs w:val="24"/>
        </w:rPr>
        <w:t xml:space="preserve">the </w:t>
      </w:r>
      <w:r w:rsidRPr="00762ABC">
        <w:rPr>
          <w:rFonts w:ascii="Times New Roman" w:hAnsi="Times New Roman"/>
          <w:color w:val="000000"/>
          <w:szCs w:val="24"/>
        </w:rPr>
        <w:t>monitoring plan for total mercury mass emissions and heat input rate (if applicable)</w:t>
      </w:r>
      <w:r w:rsidR="00CE4DDA" w:rsidRPr="00762ABC">
        <w:rPr>
          <w:rFonts w:ascii="Times New Roman" w:hAnsi="Times New Roman"/>
          <w:color w:val="000000"/>
          <w:szCs w:val="24"/>
        </w:rPr>
        <w:t>.</w:t>
      </w:r>
    </w:p>
    <w:p w14:paraId="7560A693" w14:textId="77777777" w:rsidR="00556FD5" w:rsidRPr="00762ABC" w:rsidRDefault="00556FD5" w:rsidP="00556FD5">
      <w:pPr>
        <w:widowControl w:val="0"/>
        <w:rPr>
          <w:rFonts w:ascii="Times New Roman" w:hAnsi="Times New Roman"/>
          <w:color w:val="000000"/>
          <w:szCs w:val="24"/>
        </w:rPr>
      </w:pPr>
    </w:p>
    <w:p w14:paraId="17E34A98" w14:textId="0423E0A2"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 xml:space="preserve">Certification, </w:t>
      </w:r>
      <w:r w:rsidR="00CE4DDA" w:rsidRPr="00762ABC">
        <w:rPr>
          <w:rFonts w:ascii="Times New Roman" w:hAnsi="Times New Roman"/>
          <w:color w:val="000000"/>
          <w:szCs w:val="24"/>
        </w:rPr>
        <w:t>Q</w:t>
      </w:r>
      <w:r w:rsidRPr="00762ABC">
        <w:rPr>
          <w:rFonts w:ascii="Times New Roman" w:hAnsi="Times New Roman"/>
          <w:color w:val="000000"/>
          <w:szCs w:val="24"/>
        </w:rPr>
        <w:t xml:space="preserve">uality </w:t>
      </w:r>
      <w:r w:rsidR="00CE4DDA" w:rsidRPr="00762ABC">
        <w:rPr>
          <w:rFonts w:ascii="Times New Roman" w:hAnsi="Times New Roman"/>
          <w:color w:val="000000"/>
          <w:szCs w:val="24"/>
        </w:rPr>
        <w:t>A</w:t>
      </w:r>
      <w:r w:rsidRPr="00762ABC">
        <w:rPr>
          <w:rFonts w:ascii="Times New Roman" w:hAnsi="Times New Roman"/>
          <w:color w:val="000000"/>
          <w:szCs w:val="24"/>
        </w:rPr>
        <w:t xml:space="preserve">ssurance and </w:t>
      </w:r>
      <w:r w:rsidR="00CE4DDA" w:rsidRPr="00762ABC">
        <w:rPr>
          <w:rFonts w:ascii="Times New Roman" w:hAnsi="Times New Roman"/>
          <w:color w:val="000000"/>
          <w:szCs w:val="24"/>
        </w:rPr>
        <w:t>Q</w:t>
      </w:r>
      <w:r w:rsidRPr="00762ABC">
        <w:rPr>
          <w:rFonts w:ascii="Times New Roman" w:hAnsi="Times New Roman"/>
          <w:color w:val="000000"/>
          <w:szCs w:val="24"/>
        </w:rPr>
        <w:t xml:space="preserve">uality </w:t>
      </w:r>
      <w:r w:rsidR="00CE4DDA" w:rsidRPr="00762ABC">
        <w:rPr>
          <w:rFonts w:ascii="Times New Roman" w:hAnsi="Times New Roman"/>
          <w:color w:val="000000"/>
          <w:szCs w:val="24"/>
        </w:rPr>
        <w:t>C</w:t>
      </w:r>
      <w:r w:rsidRPr="00762ABC">
        <w:rPr>
          <w:rFonts w:ascii="Times New Roman" w:hAnsi="Times New Roman"/>
          <w:color w:val="000000"/>
          <w:szCs w:val="24"/>
        </w:rPr>
        <w:t xml:space="preserve">ontrol </w:t>
      </w:r>
      <w:r w:rsidR="00CE4DDA" w:rsidRPr="00762ABC">
        <w:rPr>
          <w:rFonts w:ascii="Times New Roman" w:hAnsi="Times New Roman"/>
          <w:color w:val="000000"/>
          <w:szCs w:val="24"/>
        </w:rPr>
        <w:t>R</w:t>
      </w:r>
      <w:r w:rsidRPr="00762ABC">
        <w:rPr>
          <w:rFonts w:ascii="Times New Roman" w:hAnsi="Times New Roman"/>
          <w:color w:val="000000"/>
          <w:szCs w:val="24"/>
        </w:rPr>
        <w:t xml:space="preserve">ecord </w:t>
      </w:r>
      <w:r w:rsidR="00CE4DDA" w:rsidRPr="00762ABC">
        <w:rPr>
          <w:rFonts w:ascii="Times New Roman" w:hAnsi="Times New Roman"/>
          <w:color w:val="000000"/>
          <w:szCs w:val="24"/>
        </w:rPr>
        <w:t>P</w:t>
      </w:r>
      <w:r w:rsidRPr="00762ABC">
        <w:rPr>
          <w:rFonts w:ascii="Times New Roman" w:hAnsi="Times New Roman"/>
          <w:color w:val="000000"/>
          <w:szCs w:val="24"/>
        </w:rPr>
        <w:t>rovisions. The owner or operator of any affected unit must record the applicable information in Section 1.13 of this Appendix for each affected unit or group of units monitored at a common stack and each non-affected unit under Section 1.16(b)(2)(B) of this Appendix.</w:t>
      </w:r>
    </w:p>
    <w:p w14:paraId="05B15FFF" w14:textId="77777777" w:rsidR="00556FD5" w:rsidRPr="00762ABC" w:rsidRDefault="00556FD5" w:rsidP="00EF3515">
      <w:pPr>
        <w:widowControl w:val="0"/>
        <w:rPr>
          <w:rFonts w:ascii="Times New Roman" w:hAnsi="Times New Roman"/>
          <w:color w:val="000000"/>
          <w:szCs w:val="24"/>
        </w:rPr>
      </w:pPr>
    </w:p>
    <w:p w14:paraId="00BC64A6"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t>c)</w:t>
      </w:r>
      <w:r w:rsidR="00EF7541" w:rsidRPr="00762ABC">
        <w:rPr>
          <w:rFonts w:ascii="Times New Roman" w:hAnsi="Times New Roman"/>
          <w:color w:val="000000"/>
          <w:szCs w:val="24"/>
        </w:rPr>
        <w:tab/>
      </w:r>
      <w:r w:rsidRPr="00762ABC">
        <w:rPr>
          <w:rFonts w:ascii="Times New Roman" w:hAnsi="Times New Roman"/>
          <w:color w:val="000000"/>
          <w:szCs w:val="24"/>
        </w:rPr>
        <w:t xml:space="preserve">Monitoring </w:t>
      </w:r>
      <w:r w:rsidR="00CE4DDA" w:rsidRPr="00762ABC">
        <w:rPr>
          <w:rFonts w:ascii="Times New Roman" w:hAnsi="Times New Roman"/>
          <w:color w:val="000000"/>
          <w:szCs w:val="24"/>
        </w:rPr>
        <w:t>P</w:t>
      </w:r>
      <w:r w:rsidRPr="00762ABC">
        <w:rPr>
          <w:rFonts w:ascii="Times New Roman" w:hAnsi="Times New Roman"/>
          <w:color w:val="000000"/>
          <w:szCs w:val="24"/>
        </w:rPr>
        <w:t xml:space="preserve">lan </w:t>
      </w:r>
      <w:r w:rsidR="00CE4DDA" w:rsidRPr="00762ABC">
        <w:rPr>
          <w:rFonts w:ascii="Times New Roman" w:hAnsi="Times New Roman"/>
          <w:color w:val="000000"/>
          <w:szCs w:val="24"/>
        </w:rPr>
        <w:t>R</w:t>
      </w:r>
      <w:r w:rsidRPr="00762ABC">
        <w:rPr>
          <w:rFonts w:ascii="Times New Roman" w:hAnsi="Times New Roman"/>
          <w:color w:val="000000"/>
          <w:szCs w:val="24"/>
        </w:rPr>
        <w:t xml:space="preserve">ecordkeeping </w:t>
      </w:r>
      <w:r w:rsidR="00CE4DDA" w:rsidRPr="00762ABC">
        <w:rPr>
          <w:rFonts w:ascii="Times New Roman" w:hAnsi="Times New Roman"/>
          <w:color w:val="000000"/>
          <w:szCs w:val="24"/>
        </w:rPr>
        <w:t>P</w:t>
      </w:r>
      <w:r w:rsidRPr="00762ABC">
        <w:rPr>
          <w:rFonts w:ascii="Times New Roman" w:hAnsi="Times New Roman"/>
          <w:color w:val="000000"/>
          <w:szCs w:val="24"/>
        </w:rPr>
        <w:t>rovisions.</w:t>
      </w:r>
    </w:p>
    <w:p w14:paraId="566DF1D2" w14:textId="77777777" w:rsidR="00556FD5" w:rsidRPr="00762ABC" w:rsidRDefault="00556FD5" w:rsidP="00556FD5">
      <w:pPr>
        <w:widowControl w:val="0"/>
        <w:rPr>
          <w:rFonts w:ascii="Times New Roman" w:hAnsi="Times New Roman"/>
          <w:color w:val="000000"/>
          <w:szCs w:val="24"/>
        </w:rPr>
      </w:pPr>
    </w:p>
    <w:p w14:paraId="52E2E400" w14:textId="4E383C54"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 xml:space="preserve">General </w:t>
      </w:r>
      <w:r w:rsidR="00CE4DDA" w:rsidRPr="00762ABC">
        <w:rPr>
          <w:rFonts w:ascii="Times New Roman" w:hAnsi="Times New Roman"/>
          <w:color w:val="000000"/>
          <w:szCs w:val="24"/>
        </w:rPr>
        <w:t>P</w:t>
      </w:r>
      <w:r w:rsidRPr="00762ABC">
        <w:rPr>
          <w:rFonts w:ascii="Times New Roman" w:hAnsi="Times New Roman"/>
          <w:color w:val="000000"/>
          <w:szCs w:val="24"/>
        </w:rPr>
        <w:t>rovisions. The owner or operator of an affected unit must prepare and maintain a monitoring plan for each affected unit or group of units monitored at a common stack and each non-affected unit under Section 1.16(b)(2)(B) of this Appendix. The monitoring plan must contain sufficient information on the continuous monitoring systems and the use of data derived from these systems to demonstrate that all the unit's mercury emissions are monitored and reported.</w:t>
      </w:r>
    </w:p>
    <w:p w14:paraId="6551A9B7" w14:textId="77777777" w:rsidR="00556FD5" w:rsidRPr="00762ABC" w:rsidRDefault="00556FD5" w:rsidP="00EF3515">
      <w:pPr>
        <w:widowControl w:val="0"/>
        <w:rPr>
          <w:rFonts w:ascii="Times New Roman" w:hAnsi="Times New Roman"/>
          <w:color w:val="000000"/>
          <w:szCs w:val="24"/>
        </w:rPr>
      </w:pPr>
    </w:p>
    <w:p w14:paraId="08E8C9E5"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Updates. Whenever the owner or operator makes a replacement, modification, or change in a certified continuous monitoring system or alternative monitoring system under 40 CFR 75, subpart E, incorporated by reference in Section 225.140,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t>
      </w:r>
    </w:p>
    <w:p w14:paraId="659605B2" w14:textId="77777777" w:rsidR="00556FD5" w:rsidRPr="00762ABC" w:rsidRDefault="00556FD5" w:rsidP="00EF3515">
      <w:pPr>
        <w:widowControl w:val="0"/>
        <w:rPr>
          <w:rFonts w:ascii="Times New Roman" w:hAnsi="Times New Roman"/>
          <w:color w:val="000000"/>
          <w:szCs w:val="24"/>
        </w:rPr>
      </w:pPr>
    </w:p>
    <w:p w14:paraId="47655DA6" w14:textId="6A29E5F3"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3)</w:t>
      </w:r>
      <w:r w:rsidR="00EF7541" w:rsidRPr="00762ABC">
        <w:rPr>
          <w:rFonts w:ascii="Times New Roman" w:hAnsi="Times New Roman"/>
          <w:color w:val="000000"/>
          <w:szCs w:val="24"/>
        </w:rPr>
        <w:tab/>
      </w:r>
      <w:r w:rsidRPr="00762ABC">
        <w:rPr>
          <w:rFonts w:ascii="Times New Roman" w:hAnsi="Times New Roman"/>
          <w:color w:val="000000"/>
          <w:szCs w:val="24"/>
        </w:rPr>
        <w:t xml:space="preserve">Contents of the </w:t>
      </w:r>
      <w:r w:rsidR="00CE4DDA" w:rsidRPr="00762ABC">
        <w:rPr>
          <w:rFonts w:ascii="Times New Roman" w:hAnsi="Times New Roman"/>
          <w:color w:val="000000"/>
          <w:szCs w:val="24"/>
        </w:rPr>
        <w:t>M</w:t>
      </w:r>
      <w:r w:rsidRPr="00762ABC">
        <w:rPr>
          <w:rFonts w:ascii="Times New Roman" w:hAnsi="Times New Roman"/>
          <w:color w:val="000000"/>
          <w:szCs w:val="24"/>
        </w:rPr>
        <w:t xml:space="preserve">onitoring </w:t>
      </w:r>
      <w:r w:rsidR="00CE4DDA" w:rsidRPr="00762ABC">
        <w:rPr>
          <w:rFonts w:ascii="Times New Roman" w:hAnsi="Times New Roman"/>
          <w:color w:val="000000"/>
          <w:szCs w:val="24"/>
        </w:rPr>
        <w:t>P</w:t>
      </w:r>
      <w:r w:rsidRPr="00762ABC">
        <w:rPr>
          <w:rFonts w:ascii="Times New Roman" w:hAnsi="Times New Roman"/>
          <w:color w:val="000000"/>
          <w:szCs w:val="24"/>
        </w:rPr>
        <w:t>lan. Each monitoring plan must contain the information in Section 1.10(</w:t>
      </w:r>
      <w:r w:rsidR="00D44DEA" w:rsidRPr="00762ABC">
        <w:rPr>
          <w:rFonts w:ascii="Times New Roman" w:hAnsi="Times New Roman"/>
          <w:color w:val="000000"/>
          <w:szCs w:val="24"/>
        </w:rPr>
        <w:t>c</w:t>
      </w:r>
      <w:r w:rsidRPr="00762ABC">
        <w:rPr>
          <w:rFonts w:ascii="Times New Roman" w:hAnsi="Times New Roman"/>
          <w:color w:val="000000"/>
          <w:szCs w:val="24"/>
        </w:rPr>
        <w:t>)(1) of this Appendix in electronic format and the information in Section 1.10(</w:t>
      </w:r>
      <w:r w:rsidR="00D44DEA" w:rsidRPr="00762ABC">
        <w:rPr>
          <w:rFonts w:ascii="Times New Roman" w:hAnsi="Times New Roman"/>
          <w:color w:val="000000"/>
          <w:szCs w:val="24"/>
        </w:rPr>
        <w:t>c</w:t>
      </w:r>
      <w:r w:rsidRPr="00762ABC">
        <w:rPr>
          <w:rFonts w:ascii="Times New Roman" w:hAnsi="Times New Roman"/>
          <w:color w:val="000000"/>
          <w:szCs w:val="24"/>
        </w:rPr>
        <w:t>)(2) in hardcopy format.</w:t>
      </w:r>
    </w:p>
    <w:p w14:paraId="16C676EF" w14:textId="77777777" w:rsidR="00556FD5" w:rsidRPr="00762ABC" w:rsidRDefault="00556FD5" w:rsidP="00556FD5">
      <w:pPr>
        <w:widowControl w:val="0"/>
        <w:rPr>
          <w:rFonts w:ascii="Times New Roman" w:hAnsi="Times New Roman"/>
          <w:color w:val="000000"/>
          <w:szCs w:val="24"/>
        </w:rPr>
      </w:pPr>
    </w:p>
    <w:p w14:paraId="56CD6931" w14:textId="77777777" w:rsidR="00556FD5" w:rsidRPr="00762ABC" w:rsidRDefault="00556FD5" w:rsidP="00556FD5">
      <w:pPr>
        <w:widowControl w:val="0"/>
        <w:ind w:left="1440" w:hanging="720"/>
        <w:rPr>
          <w:rFonts w:ascii="Times New Roman" w:hAnsi="Times New Roman"/>
          <w:color w:val="000000"/>
          <w:szCs w:val="24"/>
        </w:rPr>
      </w:pPr>
      <w:r w:rsidRPr="00762ABC">
        <w:rPr>
          <w:rFonts w:ascii="Times New Roman" w:hAnsi="Times New Roman"/>
          <w:color w:val="000000"/>
          <w:szCs w:val="24"/>
        </w:rPr>
        <w:lastRenderedPageBreak/>
        <w:t>d)</w:t>
      </w:r>
      <w:r w:rsidR="00EF7541" w:rsidRPr="00762ABC">
        <w:rPr>
          <w:rFonts w:ascii="Times New Roman" w:hAnsi="Times New Roman"/>
          <w:color w:val="000000"/>
          <w:szCs w:val="24"/>
        </w:rPr>
        <w:tab/>
      </w:r>
      <w:r w:rsidRPr="00762ABC">
        <w:rPr>
          <w:rFonts w:ascii="Times New Roman" w:hAnsi="Times New Roman"/>
          <w:color w:val="000000"/>
          <w:szCs w:val="24"/>
        </w:rPr>
        <w:t xml:space="preserve">General </w:t>
      </w:r>
      <w:r w:rsidR="00CE4DDA" w:rsidRPr="00762ABC">
        <w:rPr>
          <w:rFonts w:ascii="Times New Roman" w:hAnsi="Times New Roman"/>
          <w:color w:val="000000"/>
          <w:szCs w:val="24"/>
        </w:rPr>
        <w:t>R</w:t>
      </w:r>
      <w:r w:rsidRPr="00762ABC">
        <w:rPr>
          <w:rFonts w:ascii="Times New Roman" w:hAnsi="Times New Roman"/>
          <w:color w:val="000000"/>
          <w:szCs w:val="24"/>
        </w:rPr>
        <w:t xml:space="preserve">eporting </w:t>
      </w:r>
      <w:r w:rsidR="00CE4DDA" w:rsidRPr="00762ABC">
        <w:rPr>
          <w:rFonts w:ascii="Times New Roman" w:hAnsi="Times New Roman"/>
          <w:color w:val="000000"/>
          <w:szCs w:val="24"/>
        </w:rPr>
        <w:t>P</w:t>
      </w:r>
      <w:r w:rsidRPr="00762ABC">
        <w:rPr>
          <w:rFonts w:ascii="Times New Roman" w:hAnsi="Times New Roman"/>
          <w:color w:val="000000"/>
          <w:szCs w:val="24"/>
        </w:rPr>
        <w:t>rovisions.</w:t>
      </w:r>
    </w:p>
    <w:p w14:paraId="214969C0" w14:textId="77777777" w:rsidR="00556FD5" w:rsidRPr="00762ABC" w:rsidRDefault="00556FD5" w:rsidP="00556FD5">
      <w:pPr>
        <w:widowControl w:val="0"/>
        <w:rPr>
          <w:rFonts w:ascii="Times New Roman" w:hAnsi="Times New Roman"/>
          <w:color w:val="000000"/>
          <w:szCs w:val="24"/>
        </w:rPr>
      </w:pPr>
    </w:p>
    <w:p w14:paraId="186AA246" w14:textId="7777777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1)</w:t>
      </w:r>
      <w:r w:rsidR="00EF7541" w:rsidRPr="00762ABC">
        <w:rPr>
          <w:rFonts w:ascii="Times New Roman" w:hAnsi="Times New Roman"/>
          <w:color w:val="000000"/>
          <w:szCs w:val="24"/>
        </w:rPr>
        <w:tab/>
      </w:r>
      <w:r w:rsidRPr="00762ABC">
        <w:rPr>
          <w:rFonts w:ascii="Times New Roman" w:hAnsi="Times New Roman"/>
          <w:color w:val="000000"/>
          <w:szCs w:val="24"/>
        </w:rPr>
        <w:t xml:space="preserve">The </w:t>
      </w:r>
      <w:r w:rsidR="00BA1A7D" w:rsidRPr="00762ABC">
        <w:rPr>
          <w:rFonts w:ascii="Times New Roman" w:hAnsi="Times New Roman"/>
          <w:color w:val="000000"/>
          <w:szCs w:val="24"/>
        </w:rPr>
        <w:t xml:space="preserve">owner or operator </w:t>
      </w:r>
      <w:r w:rsidR="00CE4DDA" w:rsidRPr="00762ABC">
        <w:rPr>
          <w:rFonts w:ascii="Times New Roman" w:hAnsi="Times New Roman"/>
          <w:color w:val="000000"/>
          <w:szCs w:val="24"/>
        </w:rPr>
        <w:t>of</w:t>
      </w:r>
      <w:r w:rsidRPr="00762ABC">
        <w:rPr>
          <w:rFonts w:ascii="Times New Roman" w:hAnsi="Times New Roman"/>
          <w:color w:val="000000"/>
          <w:szCs w:val="24"/>
        </w:rPr>
        <w:t xml:space="preserve"> an affected unit must comply with all reporting requirements in this Section and with any additional requirements set forth in 35 Ill. Adm. Code 225.</w:t>
      </w:r>
    </w:p>
    <w:p w14:paraId="4DE021C2" w14:textId="77777777" w:rsidR="00556FD5" w:rsidRPr="00762ABC" w:rsidRDefault="00556FD5" w:rsidP="00EF3515">
      <w:pPr>
        <w:widowControl w:val="0"/>
        <w:rPr>
          <w:rFonts w:ascii="Times New Roman" w:hAnsi="Times New Roman"/>
          <w:color w:val="000000"/>
          <w:szCs w:val="24"/>
        </w:rPr>
      </w:pPr>
    </w:p>
    <w:p w14:paraId="2A7BF083" w14:textId="71B3FE2B"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2)</w:t>
      </w:r>
      <w:r w:rsidR="00EF7541" w:rsidRPr="00762ABC">
        <w:rPr>
          <w:rFonts w:ascii="Times New Roman" w:hAnsi="Times New Roman"/>
          <w:color w:val="000000"/>
          <w:szCs w:val="24"/>
        </w:rPr>
        <w:tab/>
      </w:r>
      <w:r w:rsidRPr="00762ABC">
        <w:rPr>
          <w:rFonts w:ascii="Times New Roman" w:hAnsi="Times New Roman"/>
          <w:color w:val="000000"/>
          <w:szCs w:val="24"/>
        </w:rPr>
        <w:t xml:space="preserve">The </w:t>
      </w:r>
      <w:r w:rsidR="00BA1A7D" w:rsidRPr="00762ABC">
        <w:rPr>
          <w:rFonts w:ascii="Times New Roman" w:hAnsi="Times New Roman"/>
          <w:color w:val="000000"/>
          <w:szCs w:val="24"/>
        </w:rPr>
        <w:t xml:space="preserve">owner or operator </w:t>
      </w:r>
      <w:r w:rsidR="00CE4DDA" w:rsidRPr="00762ABC">
        <w:rPr>
          <w:rFonts w:ascii="Times New Roman" w:hAnsi="Times New Roman"/>
          <w:color w:val="000000"/>
          <w:szCs w:val="24"/>
        </w:rPr>
        <w:t>of</w:t>
      </w:r>
      <w:r w:rsidRPr="00762ABC">
        <w:rPr>
          <w:rFonts w:ascii="Times New Roman" w:hAnsi="Times New Roman"/>
          <w:color w:val="000000"/>
          <w:szCs w:val="24"/>
        </w:rPr>
        <w:t xml:space="preserve"> an affected unit must submit the following for each affected unit or group of units monitored at a common stack and each non-affected unit under Section 1.16(b)(2)(B) of this Appendix:</w:t>
      </w:r>
    </w:p>
    <w:p w14:paraId="6FC68DAE" w14:textId="77777777" w:rsidR="00556FD5" w:rsidRPr="00762ABC" w:rsidRDefault="00556FD5" w:rsidP="00556FD5">
      <w:pPr>
        <w:widowControl w:val="0"/>
        <w:rPr>
          <w:rFonts w:ascii="Times New Roman" w:hAnsi="Times New Roman"/>
          <w:color w:val="000000"/>
          <w:szCs w:val="24"/>
        </w:rPr>
      </w:pPr>
    </w:p>
    <w:p w14:paraId="2F363FFA"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A)</w:t>
      </w:r>
      <w:r w:rsidR="00EF7541" w:rsidRPr="00762ABC">
        <w:rPr>
          <w:rFonts w:ascii="Times New Roman" w:hAnsi="Times New Roman"/>
          <w:color w:val="000000"/>
          <w:szCs w:val="24"/>
        </w:rPr>
        <w:tab/>
      </w:r>
      <w:r w:rsidRPr="00762ABC">
        <w:rPr>
          <w:rFonts w:ascii="Times New Roman" w:hAnsi="Times New Roman"/>
          <w:color w:val="000000"/>
          <w:szCs w:val="24"/>
        </w:rPr>
        <w:t xml:space="preserve">Monitoring plans in accordance with </w:t>
      </w:r>
      <w:r w:rsidR="00C82CD2" w:rsidRPr="00762ABC">
        <w:rPr>
          <w:rFonts w:ascii="Times New Roman" w:hAnsi="Times New Roman"/>
          <w:color w:val="000000"/>
          <w:szCs w:val="24"/>
        </w:rPr>
        <w:t>subsection</w:t>
      </w:r>
      <w:r w:rsidRPr="00762ABC">
        <w:rPr>
          <w:rFonts w:ascii="Times New Roman" w:hAnsi="Times New Roman"/>
          <w:color w:val="000000"/>
          <w:szCs w:val="24"/>
        </w:rPr>
        <w:t xml:space="preserve"> (e) of this Section; and</w:t>
      </w:r>
    </w:p>
    <w:p w14:paraId="4F4125B9" w14:textId="77777777" w:rsidR="00556FD5" w:rsidRPr="00762ABC" w:rsidRDefault="00556FD5" w:rsidP="00EF3515">
      <w:pPr>
        <w:widowControl w:val="0"/>
        <w:rPr>
          <w:rFonts w:ascii="Times New Roman" w:hAnsi="Times New Roman"/>
          <w:color w:val="000000"/>
          <w:szCs w:val="24"/>
        </w:rPr>
      </w:pPr>
    </w:p>
    <w:p w14:paraId="11510420" w14:textId="77777777" w:rsidR="00556FD5" w:rsidRPr="00762ABC" w:rsidRDefault="00556FD5" w:rsidP="00556FD5">
      <w:pPr>
        <w:widowControl w:val="0"/>
        <w:ind w:left="2880" w:hanging="720"/>
        <w:rPr>
          <w:rFonts w:ascii="Times New Roman" w:hAnsi="Times New Roman"/>
          <w:color w:val="000000"/>
          <w:szCs w:val="24"/>
        </w:rPr>
      </w:pPr>
      <w:r w:rsidRPr="00762ABC">
        <w:rPr>
          <w:rFonts w:ascii="Times New Roman" w:hAnsi="Times New Roman"/>
          <w:color w:val="000000"/>
          <w:szCs w:val="24"/>
        </w:rPr>
        <w:t>B)</w:t>
      </w:r>
      <w:r w:rsidR="00EF7541" w:rsidRPr="00762ABC">
        <w:rPr>
          <w:rFonts w:ascii="Times New Roman" w:hAnsi="Times New Roman"/>
          <w:color w:val="000000"/>
          <w:szCs w:val="24"/>
        </w:rPr>
        <w:tab/>
      </w:r>
      <w:r w:rsidRPr="00762ABC">
        <w:rPr>
          <w:rFonts w:ascii="Times New Roman" w:hAnsi="Times New Roman"/>
          <w:color w:val="000000"/>
          <w:szCs w:val="24"/>
        </w:rPr>
        <w:t xml:space="preserve">Quarterly reports in accordance with </w:t>
      </w:r>
      <w:r w:rsidR="00C82CD2" w:rsidRPr="00762ABC">
        <w:rPr>
          <w:rFonts w:ascii="Times New Roman" w:hAnsi="Times New Roman"/>
          <w:color w:val="000000"/>
          <w:szCs w:val="24"/>
        </w:rPr>
        <w:t>subsection</w:t>
      </w:r>
      <w:r w:rsidRPr="00762ABC">
        <w:rPr>
          <w:rFonts w:ascii="Times New Roman" w:hAnsi="Times New Roman"/>
          <w:color w:val="000000"/>
          <w:szCs w:val="24"/>
        </w:rPr>
        <w:t xml:space="preserve"> (f) of this Section.</w:t>
      </w:r>
    </w:p>
    <w:p w14:paraId="6C17F1E6" w14:textId="77777777" w:rsidR="00BA1A7D" w:rsidRPr="00762ABC" w:rsidRDefault="00BA1A7D" w:rsidP="00BA1A7D">
      <w:pPr>
        <w:rPr>
          <w:rFonts w:ascii="Times New Roman" w:hAnsi="Times New Roman"/>
          <w:szCs w:val="24"/>
        </w:rPr>
      </w:pPr>
    </w:p>
    <w:p w14:paraId="6DA8002F" w14:textId="7E22F3AC" w:rsidR="00BA1A7D" w:rsidRPr="00762ABC" w:rsidRDefault="00BA1A7D" w:rsidP="00BA1A7D">
      <w:pPr>
        <w:ind w:left="2160" w:hanging="720"/>
        <w:rPr>
          <w:rFonts w:ascii="Times New Roman" w:hAnsi="Times New Roman"/>
          <w:szCs w:val="24"/>
        </w:rPr>
      </w:pPr>
      <w:r w:rsidRPr="00762ABC">
        <w:rPr>
          <w:rFonts w:ascii="Times New Roman" w:hAnsi="Times New Roman"/>
          <w:szCs w:val="24"/>
        </w:rPr>
        <w:t>3)</w:t>
      </w:r>
      <w:r w:rsidRPr="00762ABC">
        <w:rPr>
          <w:rFonts w:ascii="Times New Roman" w:hAnsi="Times New Roman"/>
          <w:szCs w:val="24"/>
        </w:rPr>
        <w:tab/>
        <w:t xml:space="preserve">Other </w:t>
      </w:r>
      <w:r w:rsidR="00CE4DDA" w:rsidRPr="00762ABC">
        <w:rPr>
          <w:rFonts w:ascii="Times New Roman" w:hAnsi="Times New Roman"/>
          <w:szCs w:val="24"/>
        </w:rPr>
        <w:t>P</w:t>
      </w:r>
      <w:r w:rsidRPr="00762ABC">
        <w:rPr>
          <w:rFonts w:ascii="Times New Roman" w:hAnsi="Times New Roman"/>
          <w:szCs w:val="24"/>
        </w:rPr>
        <w:t xml:space="preserve">etitions and </w:t>
      </w:r>
      <w:r w:rsidR="00CE4DDA" w:rsidRPr="00762ABC">
        <w:rPr>
          <w:rFonts w:ascii="Times New Roman" w:hAnsi="Times New Roman"/>
          <w:szCs w:val="24"/>
        </w:rPr>
        <w:t>C</w:t>
      </w:r>
      <w:r w:rsidRPr="00762ABC">
        <w:rPr>
          <w:rFonts w:ascii="Times New Roman" w:hAnsi="Times New Roman"/>
          <w:szCs w:val="24"/>
        </w:rPr>
        <w:t>ommunications. The owner or operator of an affected unit must submit petitions, correspondence, application forms, and petition-related test results in accordance with the provisions in Section 1.14(f) of this Appendix.</w:t>
      </w:r>
    </w:p>
    <w:p w14:paraId="611C002F" w14:textId="77777777" w:rsidR="00556FD5" w:rsidRPr="00762ABC" w:rsidRDefault="00556FD5" w:rsidP="00BA1A7D">
      <w:pPr>
        <w:rPr>
          <w:rFonts w:ascii="Times New Roman" w:hAnsi="Times New Roman"/>
          <w:szCs w:val="24"/>
        </w:rPr>
      </w:pPr>
    </w:p>
    <w:p w14:paraId="0A4007AF" w14:textId="3EEE087C" w:rsidR="00556FD5" w:rsidRPr="00762ABC" w:rsidRDefault="00556FD5" w:rsidP="00BA1A7D">
      <w:pPr>
        <w:ind w:left="2160" w:hanging="720"/>
        <w:rPr>
          <w:rFonts w:ascii="Times New Roman" w:hAnsi="Times New Roman"/>
          <w:szCs w:val="24"/>
        </w:rPr>
      </w:pPr>
      <w:r w:rsidRPr="00762ABC">
        <w:rPr>
          <w:rFonts w:ascii="Times New Roman" w:hAnsi="Times New Roman"/>
          <w:szCs w:val="24"/>
        </w:rPr>
        <w:t>4)</w:t>
      </w:r>
      <w:r w:rsidR="00EF7541" w:rsidRPr="00762ABC">
        <w:rPr>
          <w:rFonts w:ascii="Times New Roman" w:hAnsi="Times New Roman"/>
          <w:szCs w:val="24"/>
        </w:rPr>
        <w:tab/>
      </w:r>
      <w:r w:rsidRPr="00762ABC">
        <w:rPr>
          <w:rFonts w:ascii="Times New Roman" w:hAnsi="Times New Roman"/>
          <w:szCs w:val="24"/>
        </w:rPr>
        <w:t xml:space="preserve">Quality </w:t>
      </w:r>
      <w:r w:rsidR="00CE4DDA" w:rsidRPr="00762ABC">
        <w:rPr>
          <w:rFonts w:ascii="Times New Roman" w:hAnsi="Times New Roman"/>
          <w:szCs w:val="24"/>
        </w:rPr>
        <w:t>A</w:t>
      </w:r>
      <w:r w:rsidRPr="00762ABC">
        <w:rPr>
          <w:rFonts w:ascii="Times New Roman" w:hAnsi="Times New Roman"/>
          <w:szCs w:val="24"/>
        </w:rPr>
        <w:t xml:space="preserve">ssurance RATA </w:t>
      </w:r>
      <w:r w:rsidR="00CE4DDA" w:rsidRPr="00762ABC">
        <w:rPr>
          <w:rFonts w:ascii="Times New Roman" w:hAnsi="Times New Roman"/>
          <w:szCs w:val="24"/>
        </w:rPr>
        <w:t>R</w:t>
      </w:r>
      <w:r w:rsidRPr="00762ABC">
        <w:rPr>
          <w:rFonts w:ascii="Times New Roman" w:hAnsi="Times New Roman"/>
          <w:szCs w:val="24"/>
        </w:rPr>
        <w:t xml:space="preserve">eports. If requested by the Agency, the </w:t>
      </w:r>
      <w:r w:rsidR="00BA1A7D" w:rsidRPr="00762ABC">
        <w:rPr>
          <w:rFonts w:ascii="Times New Roman" w:hAnsi="Times New Roman"/>
          <w:szCs w:val="24"/>
        </w:rPr>
        <w:t xml:space="preserve">owner or operator </w:t>
      </w:r>
      <w:r w:rsidRPr="00762ABC">
        <w:rPr>
          <w:rFonts w:ascii="Times New Roman" w:hAnsi="Times New Roman"/>
          <w:szCs w:val="24"/>
        </w:rPr>
        <w:t xml:space="preserve">of an affected unit must submit the quality assurance RATA report for each affected unit or group of units monitored at a common stack and each non-affected unit under Section 1.16(b)(2)(B) of this Appendix by the later of 45 days after completing a quality assurance RATA according to Section 2.3 of Exhibit B to this Appendix or 15 days </w:t>
      </w:r>
      <w:r w:rsidR="00C82CD2" w:rsidRPr="00762ABC">
        <w:rPr>
          <w:rFonts w:ascii="Times New Roman" w:hAnsi="Times New Roman"/>
          <w:szCs w:val="24"/>
        </w:rPr>
        <w:t>a</w:t>
      </w:r>
      <w:r w:rsidRPr="00762ABC">
        <w:rPr>
          <w:rFonts w:ascii="Times New Roman" w:hAnsi="Times New Roman"/>
          <w:szCs w:val="24"/>
        </w:rPr>
        <w:t>f</w:t>
      </w:r>
      <w:r w:rsidR="00C82CD2" w:rsidRPr="00762ABC">
        <w:rPr>
          <w:rFonts w:ascii="Times New Roman" w:hAnsi="Times New Roman"/>
          <w:szCs w:val="24"/>
        </w:rPr>
        <w:t>ter</w:t>
      </w:r>
      <w:r w:rsidRPr="00762ABC">
        <w:rPr>
          <w:rFonts w:ascii="Times New Roman" w:hAnsi="Times New Roman"/>
          <w:szCs w:val="24"/>
        </w:rPr>
        <w:t xml:space="preserve"> receiving the request. The </w:t>
      </w:r>
      <w:r w:rsidR="00D44DEA" w:rsidRPr="00762ABC">
        <w:rPr>
          <w:rFonts w:ascii="Times New Roman" w:hAnsi="Times New Roman"/>
          <w:szCs w:val="24"/>
        </w:rPr>
        <w:t xml:space="preserve">owner or operator </w:t>
      </w:r>
      <w:r w:rsidRPr="00762ABC">
        <w:rPr>
          <w:rFonts w:ascii="Times New Roman" w:hAnsi="Times New Roman"/>
          <w:szCs w:val="24"/>
        </w:rPr>
        <w:t>must report the hardcopy information required by Section 1.13(a)(9) of this Appendix to the Agency.</w:t>
      </w:r>
    </w:p>
    <w:p w14:paraId="55737AAC" w14:textId="77777777" w:rsidR="00556FD5" w:rsidRPr="00762ABC" w:rsidRDefault="00556FD5" w:rsidP="00EF3515">
      <w:pPr>
        <w:widowControl w:val="0"/>
        <w:rPr>
          <w:rFonts w:ascii="Times New Roman" w:hAnsi="Times New Roman"/>
          <w:color w:val="000000"/>
          <w:szCs w:val="24"/>
        </w:rPr>
      </w:pPr>
    </w:p>
    <w:p w14:paraId="4A35F7DE" w14:textId="174FF697" w:rsidR="00556FD5" w:rsidRPr="00762ABC" w:rsidRDefault="00556FD5" w:rsidP="00556FD5">
      <w:pPr>
        <w:widowControl w:val="0"/>
        <w:ind w:left="2160" w:hanging="720"/>
        <w:rPr>
          <w:rFonts w:ascii="Times New Roman" w:hAnsi="Times New Roman"/>
          <w:color w:val="000000"/>
          <w:szCs w:val="24"/>
        </w:rPr>
      </w:pPr>
      <w:r w:rsidRPr="00762ABC">
        <w:rPr>
          <w:rFonts w:ascii="Times New Roman" w:hAnsi="Times New Roman"/>
          <w:color w:val="000000"/>
          <w:szCs w:val="24"/>
        </w:rPr>
        <w:t>5)</w:t>
      </w:r>
      <w:r w:rsidR="00EF7541" w:rsidRPr="00762ABC">
        <w:rPr>
          <w:rFonts w:ascii="Times New Roman" w:hAnsi="Times New Roman"/>
          <w:color w:val="000000"/>
          <w:szCs w:val="24"/>
        </w:rPr>
        <w:tab/>
      </w:r>
      <w:r w:rsidRPr="00762ABC">
        <w:rPr>
          <w:rFonts w:ascii="Times New Roman" w:hAnsi="Times New Roman"/>
          <w:color w:val="000000"/>
          <w:szCs w:val="24"/>
        </w:rPr>
        <w:t xml:space="preserve">Notifications. The </w:t>
      </w:r>
      <w:r w:rsidR="00BA1A7D" w:rsidRPr="00762ABC">
        <w:rPr>
          <w:rFonts w:ascii="Times New Roman" w:hAnsi="Times New Roman"/>
          <w:color w:val="000000"/>
          <w:szCs w:val="24"/>
        </w:rPr>
        <w:t xml:space="preserve">owner or operator </w:t>
      </w:r>
      <w:r w:rsidR="00CE4DDA" w:rsidRPr="00762ABC">
        <w:rPr>
          <w:rFonts w:ascii="Times New Roman" w:hAnsi="Times New Roman"/>
          <w:color w:val="000000"/>
          <w:szCs w:val="24"/>
        </w:rPr>
        <w:t>of</w:t>
      </w:r>
      <w:r w:rsidRPr="00762ABC">
        <w:rPr>
          <w:rFonts w:ascii="Times New Roman" w:hAnsi="Times New Roman"/>
          <w:color w:val="000000"/>
          <w:szCs w:val="24"/>
        </w:rPr>
        <w:t xml:space="preserve"> an affected unit must submit written notice to the Agency according to the provisions in 40 CFR 75.61, incorporated by reference in Section 225.140, for each affected unit or group of units monitored at a common stack and each non-affected unit under Section 1.16(b)(2)(B) of this Appendix.</w:t>
      </w:r>
    </w:p>
    <w:p w14:paraId="1372E242" w14:textId="77777777" w:rsidR="00556FD5" w:rsidRPr="00762ABC" w:rsidRDefault="00556FD5" w:rsidP="00556FD5">
      <w:pPr>
        <w:widowControl w:val="0"/>
        <w:rPr>
          <w:rFonts w:ascii="Times New Roman" w:hAnsi="Times New Roman"/>
          <w:color w:val="000000"/>
          <w:szCs w:val="24"/>
        </w:rPr>
      </w:pPr>
    </w:p>
    <w:p w14:paraId="395EB2F4" w14:textId="6104C87C" w:rsidR="00556FD5" w:rsidRPr="00762ABC" w:rsidRDefault="00556FD5" w:rsidP="00001E05">
      <w:pPr>
        <w:widowControl w:val="0"/>
        <w:ind w:left="1440" w:hanging="720"/>
        <w:rPr>
          <w:rFonts w:ascii="Times New Roman" w:hAnsi="Times New Roman"/>
          <w:color w:val="000000"/>
          <w:szCs w:val="24"/>
        </w:rPr>
      </w:pPr>
      <w:r w:rsidRPr="00762ABC">
        <w:rPr>
          <w:rFonts w:ascii="Times New Roman" w:hAnsi="Times New Roman"/>
          <w:color w:val="000000"/>
          <w:szCs w:val="24"/>
        </w:rPr>
        <w:t>e)</w:t>
      </w:r>
      <w:r w:rsidR="00EF7541" w:rsidRPr="00762ABC">
        <w:rPr>
          <w:rFonts w:ascii="Times New Roman" w:hAnsi="Times New Roman"/>
          <w:color w:val="000000"/>
          <w:szCs w:val="24"/>
        </w:rPr>
        <w:tab/>
      </w:r>
      <w:r w:rsidRPr="00762ABC">
        <w:rPr>
          <w:rFonts w:ascii="Times New Roman" w:hAnsi="Times New Roman"/>
          <w:color w:val="000000"/>
          <w:szCs w:val="24"/>
        </w:rPr>
        <w:t xml:space="preserve">Monitoring </w:t>
      </w:r>
      <w:r w:rsidR="00CE4DDA" w:rsidRPr="00762ABC">
        <w:rPr>
          <w:rFonts w:ascii="Times New Roman" w:hAnsi="Times New Roman"/>
          <w:color w:val="000000"/>
          <w:szCs w:val="24"/>
        </w:rPr>
        <w:t>P</w:t>
      </w:r>
      <w:r w:rsidRPr="00762ABC">
        <w:rPr>
          <w:rFonts w:ascii="Times New Roman" w:hAnsi="Times New Roman"/>
          <w:color w:val="000000"/>
          <w:szCs w:val="24"/>
        </w:rPr>
        <w:t xml:space="preserve">lan </w:t>
      </w:r>
      <w:r w:rsidR="00CE4DDA" w:rsidRPr="00762ABC">
        <w:rPr>
          <w:rFonts w:ascii="Times New Roman" w:hAnsi="Times New Roman"/>
          <w:color w:val="000000"/>
          <w:szCs w:val="24"/>
        </w:rPr>
        <w:t>R</w:t>
      </w:r>
      <w:r w:rsidRPr="00762ABC">
        <w:rPr>
          <w:rFonts w:ascii="Times New Roman" w:hAnsi="Times New Roman"/>
          <w:color w:val="000000"/>
          <w:szCs w:val="24"/>
        </w:rPr>
        <w:t>eporting.</w:t>
      </w:r>
      <w:r w:rsidR="00001E05" w:rsidRPr="00762ABC">
        <w:rPr>
          <w:rFonts w:ascii="Times New Roman" w:hAnsi="Times New Roman"/>
          <w:color w:val="000000"/>
          <w:szCs w:val="24"/>
        </w:rPr>
        <w:t xml:space="preserve">  </w:t>
      </w:r>
      <w:r w:rsidR="00D44DEA" w:rsidRPr="00762ABC">
        <w:rPr>
          <w:rFonts w:ascii="Times New Roman" w:hAnsi="Times New Roman"/>
          <w:color w:val="000000"/>
          <w:szCs w:val="24"/>
        </w:rPr>
        <w:t xml:space="preserve">The owner or operator </w:t>
      </w:r>
      <w:r w:rsidRPr="00762ABC">
        <w:rPr>
          <w:rFonts w:ascii="Times New Roman" w:hAnsi="Times New Roman"/>
          <w:color w:val="000000"/>
          <w:szCs w:val="24"/>
        </w:rPr>
        <w:t xml:space="preserve">of an affected unit must submit all of the hardcopy information required under Section 1.10 of this Appendix, for each affected unit or group of units monitored at a common stack and each non-affected unit under Section 1.16(b)(2)(B) of this Appendix, to the Agency prior to initial certification. Thereafter, the </w:t>
      </w:r>
      <w:r w:rsidR="00D44DEA" w:rsidRPr="00762ABC">
        <w:rPr>
          <w:rFonts w:ascii="Times New Roman" w:hAnsi="Times New Roman"/>
          <w:color w:val="000000"/>
          <w:szCs w:val="24"/>
        </w:rPr>
        <w:t xml:space="preserve">owner or operator </w:t>
      </w:r>
      <w:r w:rsidRPr="00762ABC">
        <w:rPr>
          <w:rFonts w:ascii="Times New Roman" w:hAnsi="Times New Roman"/>
          <w:color w:val="000000"/>
          <w:szCs w:val="24"/>
        </w:rPr>
        <w:t xml:space="preserve">must submit hardcopy information only if that portion of the monitoring plan is revised. The </w:t>
      </w:r>
      <w:r w:rsidR="00D44DEA" w:rsidRPr="00762ABC">
        <w:rPr>
          <w:rFonts w:ascii="Times New Roman" w:hAnsi="Times New Roman"/>
          <w:color w:val="000000"/>
          <w:szCs w:val="24"/>
        </w:rPr>
        <w:t xml:space="preserve">owner or operator </w:t>
      </w:r>
      <w:r w:rsidRPr="00762ABC">
        <w:rPr>
          <w:rFonts w:ascii="Times New Roman" w:hAnsi="Times New Roman"/>
          <w:color w:val="000000"/>
          <w:szCs w:val="24"/>
        </w:rPr>
        <w:t xml:space="preserve">must submit the required hardcopy information as follows: no later than 21 days prior to the commencement of initial certification testing; with any certification or recertification application, if a hardcopy monitoring plan change is associated with the recertification event; and within 30 days </w:t>
      </w:r>
      <w:r w:rsidR="00C82CD2" w:rsidRPr="00762ABC">
        <w:rPr>
          <w:rFonts w:ascii="Times New Roman" w:hAnsi="Times New Roman"/>
          <w:color w:val="000000"/>
          <w:szCs w:val="24"/>
        </w:rPr>
        <w:t>a</w:t>
      </w:r>
      <w:r w:rsidRPr="00762ABC">
        <w:rPr>
          <w:rFonts w:ascii="Times New Roman" w:hAnsi="Times New Roman"/>
          <w:color w:val="000000"/>
          <w:szCs w:val="24"/>
        </w:rPr>
        <w:t>f</w:t>
      </w:r>
      <w:r w:rsidR="00C82CD2" w:rsidRPr="00762ABC">
        <w:rPr>
          <w:rFonts w:ascii="Times New Roman" w:hAnsi="Times New Roman"/>
          <w:color w:val="000000"/>
          <w:szCs w:val="24"/>
        </w:rPr>
        <w:t>ter</w:t>
      </w:r>
      <w:r w:rsidRPr="00762ABC">
        <w:rPr>
          <w:rFonts w:ascii="Times New Roman" w:hAnsi="Times New Roman"/>
          <w:color w:val="000000"/>
          <w:szCs w:val="24"/>
        </w:rPr>
        <w:t xml:space="preserve"> any </w:t>
      </w:r>
      <w:r w:rsidRPr="00762ABC">
        <w:rPr>
          <w:rFonts w:ascii="Times New Roman" w:hAnsi="Times New Roman"/>
          <w:color w:val="000000"/>
          <w:szCs w:val="24"/>
        </w:rPr>
        <w:lastRenderedPageBreak/>
        <w:t xml:space="preserve">other event with which a hardcopy monitoring plan change is associated, pursuant to Section 1.10(b) of this Appendix. </w:t>
      </w:r>
    </w:p>
    <w:p w14:paraId="0103FE3B" w14:textId="77777777" w:rsidR="00556FD5" w:rsidRPr="00762ABC" w:rsidRDefault="00556FD5" w:rsidP="00556FD5">
      <w:pPr>
        <w:widowControl w:val="0"/>
        <w:rPr>
          <w:rFonts w:ascii="Times New Roman" w:hAnsi="Times New Roman"/>
          <w:color w:val="000000"/>
          <w:szCs w:val="24"/>
        </w:rPr>
      </w:pPr>
    </w:p>
    <w:p w14:paraId="113CCAC5" w14:textId="77777777" w:rsidR="00BA1A7D" w:rsidRPr="00762ABC" w:rsidRDefault="00BA1A7D" w:rsidP="00AF7B71">
      <w:pPr>
        <w:widowControl w:val="0"/>
        <w:ind w:left="1440" w:hanging="720"/>
        <w:rPr>
          <w:rFonts w:ascii="Times New Roman" w:hAnsi="Times New Roman"/>
          <w:color w:val="000000"/>
          <w:szCs w:val="24"/>
        </w:rPr>
      </w:pPr>
      <w:r w:rsidRPr="00762ABC">
        <w:rPr>
          <w:rFonts w:ascii="Times New Roman" w:hAnsi="Times New Roman"/>
          <w:color w:val="000000"/>
          <w:szCs w:val="24"/>
        </w:rPr>
        <w:t>f)</w:t>
      </w:r>
      <w:r w:rsidRPr="00762ABC">
        <w:rPr>
          <w:rFonts w:ascii="Times New Roman" w:hAnsi="Times New Roman"/>
          <w:color w:val="000000"/>
          <w:szCs w:val="24"/>
        </w:rPr>
        <w:tab/>
        <w:t xml:space="preserve">Quarterly </w:t>
      </w:r>
      <w:r w:rsidR="00CE4DDA" w:rsidRPr="00762ABC">
        <w:rPr>
          <w:rFonts w:ascii="Times New Roman" w:hAnsi="Times New Roman"/>
          <w:color w:val="000000"/>
          <w:szCs w:val="24"/>
        </w:rPr>
        <w:t>R</w:t>
      </w:r>
      <w:r w:rsidRPr="00762ABC">
        <w:rPr>
          <w:rFonts w:ascii="Times New Roman" w:hAnsi="Times New Roman"/>
          <w:color w:val="000000"/>
          <w:szCs w:val="24"/>
        </w:rPr>
        <w:t xml:space="preserve">eports. </w:t>
      </w:r>
      <w:proofErr w:type="spellStart"/>
      <w:r w:rsidRPr="00762ABC">
        <w:rPr>
          <w:rFonts w:ascii="Times New Roman" w:hAnsi="Times New Roman"/>
          <w:color w:val="000000"/>
          <w:szCs w:val="24"/>
        </w:rPr>
        <w:t>EGUs</w:t>
      </w:r>
      <w:proofErr w:type="spellEnd"/>
      <w:r w:rsidRPr="00762ABC">
        <w:rPr>
          <w:rFonts w:ascii="Times New Roman" w:hAnsi="Times New Roman"/>
          <w:color w:val="000000"/>
          <w:szCs w:val="24"/>
        </w:rPr>
        <w:t xml:space="preserve"> using </w:t>
      </w:r>
      <w:proofErr w:type="spellStart"/>
      <w:r w:rsidRPr="00762ABC">
        <w:rPr>
          <w:rFonts w:ascii="Times New Roman" w:hAnsi="Times New Roman"/>
          <w:color w:val="000000"/>
          <w:szCs w:val="24"/>
        </w:rPr>
        <w:t>CEMS</w:t>
      </w:r>
      <w:proofErr w:type="spellEnd"/>
      <w:r w:rsidRPr="00762ABC">
        <w:rPr>
          <w:rFonts w:ascii="Times New Roman" w:hAnsi="Times New Roman"/>
          <w:color w:val="000000"/>
          <w:szCs w:val="24"/>
        </w:rPr>
        <w:t xml:space="preserve"> or excepted monitoring systems must submit quarterly reports pursuant to the requirements in Section 225.290(b).</w:t>
      </w:r>
    </w:p>
    <w:p w14:paraId="643B96EC" w14:textId="77777777" w:rsidR="00FF43A6" w:rsidRPr="00762ABC" w:rsidRDefault="00FF43A6" w:rsidP="00EF3515">
      <w:pPr>
        <w:widowControl w:val="0"/>
        <w:rPr>
          <w:rFonts w:ascii="Times New Roman" w:hAnsi="Times New Roman"/>
          <w:szCs w:val="24"/>
        </w:rPr>
      </w:pPr>
    </w:p>
    <w:p w14:paraId="5D19B948" w14:textId="77777777" w:rsidR="00FF43A6" w:rsidRPr="00762ABC" w:rsidRDefault="00FF43A6">
      <w:pPr>
        <w:pStyle w:val="JCARSourceNote"/>
        <w:ind w:left="720"/>
        <w:rPr>
          <w:rFonts w:ascii="Times New Roman" w:hAnsi="Times New Roman"/>
          <w:szCs w:val="24"/>
        </w:rPr>
      </w:pPr>
      <w:r w:rsidRPr="00762ABC">
        <w:rPr>
          <w:rFonts w:ascii="Times New Roman" w:hAnsi="Times New Roman"/>
          <w:szCs w:val="24"/>
        </w:rPr>
        <w:t xml:space="preserve">(Source:  Added at 33 Ill. Reg. </w:t>
      </w:r>
      <w:r w:rsidR="00922179" w:rsidRPr="00762ABC">
        <w:rPr>
          <w:rFonts w:ascii="Times New Roman" w:hAnsi="Times New Roman"/>
          <w:szCs w:val="24"/>
        </w:rPr>
        <w:t>10427</w:t>
      </w:r>
      <w:r w:rsidRPr="00762ABC">
        <w:rPr>
          <w:rFonts w:ascii="Times New Roman" w:hAnsi="Times New Roman"/>
          <w:szCs w:val="24"/>
        </w:rPr>
        <w:t xml:space="preserve">, effective </w:t>
      </w:r>
      <w:r w:rsidR="00922179" w:rsidRPr="00762ABC">
        <w:rPr>
          <w:rFonts w:ascii="Times New Roman" w:hAnsi="Times New Roman"/>
          <w:szCs w:val="24"/>
        </w:rPr>
        <w:t>June 26, 2009</w:t>
      </w:r>
      <w:r w:rsidRPr="00762ABC">
        <w:rPr>
          <w:rFonts w:ascii="Times New Roman" w:hAnsi="Times New Roman"/>
          <w:szCs w:val="24"/>
        </w:rPr>
        <w:t>)</w:t>
      </w:r>
    </w:p>
    <w:sectPr w:rsidR="00FF43A6" w:rsidRPr="00762AB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BF3C" w14:textId="77777777" w:rsidR="0090597B" w:rsidRDefault="0090597B">
      <w:r>
        <w:separator/>
      </w:r>
    </w:p>
  </w:endnote>
  <w:endnote w:type="continuationSeparator" w:id="0">
    <w:p w14:paraId="593AC1E2" w14:textId="77777777" w:rsidR="0090597B" w:rsidRDefault="0090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5674" w14:textId="77777777" w:rsidR="0090597B" w:rsidRDefault="0090597B">
      <w:r>
        <w:separator/>
      </w:r>
    </w:p>
  </w:footnote>
  <w:footnote w:type="continuationSeparator" w:id="0">
    <w:p w14:paraId="2F815DA6" w14:textId="77777777" w:rsidR="0090597B" w:rsidRDefault="0090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15:restartNumberingAfterBreak="0">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15:restartNumberingAfterBreak="0">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473B"/>
    <w:rsid w:val="00000677"/>
    <w:rsid w:val="00001E05"/>
    <w:rsid w:val="00001F1D"/>
    <w:rsid w:val="00003CEF"/>
    <w:rsid w:val="00011A7D"/>
    <w:rsid w:val="000122C7"/>
    <w:rsid w:val="000158C8"/>
    <w:rsid w:val="00023902"/>
    <w:rsid w:val="00023DDC"/>
    <w:rsid w:val="00024942"/>
    <w:rsid w:val="00025A17"/>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1582"/>
    <w:rsid w:val="000A4C0F"/>
    <w:rsid w:val="000B2808"/>
    <w:rsid w:val="000B2839"/>
    <w:rsid w:val="000B4119"/>
    <w:rsid w:val="000B5E05"/>
    <w:rsid w:val="000C3EE5"/>
    <w:rsid w:val="000C6D3D"/>
    <w:rsid w:val="000C7A6D"/>
    <w:rsid w:val="000D074F"/>
    <w:rsid w:val="000D225F"/>
    <w:rsid w:val="000D269B"/>
    <w:rsid w:val="000D4AFC"/>
    <w:rsid w:val="000E04BB"/>
    <w:rsid w:val="000E08CB"/>
    <w:rsid w:val="000E6BBD"/>
    <w:rsid w:val="000E6FF6"/>
    <w:rsid w:val="000E7A0A"/>
    <w:rsid w:val="000F02E2"/>
    <w:rsid w:val="000F25A1"/>
    <w:rsid w:val="000F6C6D"/>
    <w:rsid w:val="00103629"/>
    <w:rsid w:val="00103C24"/>
    <w:rsid w:val="00110A0B"/>
    <w:rsid w:val="00114190"/>
    <w:rsid w:val="0011549F"/>
    <w:rsid w:val="0012221A"/>
    <w:rsid w:val="001328A0"/>
    <w:rsid w:val="0013571C"/>
    <w:rsid w:val="0014104E"/>
    <w:rsid w:val="00145C78"/>
    <w:rsid w:val="00146F30"/>
    <w:rsid w:val="0015097E"/>
    <w:rsid w:val="00153DEA"/>
    <w:rsid w:val="00154F65"/>
    <w:rsid w:val="00155217"/>
    <w:rsid w:val="00155905"/>
    <w:rsid w:val="001563FC"/>
    <w:rsid w:val="00163EEE"/>
    <w:rsid w:val="00164756"/>
    <w:rsid w:val="00165CF9"/>
    <w:rsid w:val="001830D0"/>
    <w:rsid w:val="0019200F"/>
    <w:rsid w:val="00193ABB"/>
    <w:rsid w:val="0019502A"/>
    <w:rsid w:val="001A6EDB"/>
    <w:rsid w:val="001B59DA"/>
    <w:rsid w:val="001B5F27"/>
    <w:rsid w:val="001C1D61"/>
    <w:rsid w:val="001C71C2"/>
    <w:rsid w:val="001C7D95"/>
    <w:rsid w:val="001D0EBA"/>
    <w:rsid w:val="001D0EFC"/>
    <w:rsid w:val="001E26B6"/>
    <w:rsid w:val="001E3074"/>
    <w:rsid w:val="001E630C"/>
    <w:rsid w:val="001F572B"/>
    <w:rsid w:val="002015E7"/>
    <w:rsid w:val="0020312C"/>
    <w:rsid w:val="002047E2"/>
    <w:rsid w:val="00207D79"/>
    <w:rsid w:val="002133B1"/>
    <w:rsid w:val="00213BC5"/>
    <w:rsid w:val="0022052A"/>
    <w:rsid w:val="002209C0"/>
    <w:rsid w:val="00220B91"/>
    <w:rsid w:val="00225354"/>
    <w:rsid w:val="0023173C"/>
    <w:rsid w:val="002324A0"/>
    <w:rsid w:val="002325F1"/>
    <w:rsid w:val="002362C4"/>
    <w:rsid w:val="002375DD"/>
    <w:rsid w:val="00242849"/>
    <w:rsid w:val="00242A63"/>
    <w:rsid w:val="002524EC"/>
    <w:rsid w:val="00255D9F"/>
    <w:rsid w:val="0026224A"/>
    <w:rsid w:val="00264AD1"/>
    <w:rsid w:val="002667B7"/>
    <w:rsid w:val="00267D8C"/>
    <w:rsid w:val="00272138"/>
    <w:rsid w:val="002721C1"/>
    <w:rsid w:val="00272986"/>
    <w:rsid w:val="00273F80"/>
    <w:rsid w:val="00274640"/>
    <w:rsid w:val="002760EE"/>
    <w:rsid w:val="0029551F"/>
    <w:rsid w:val="002958AD"/>
    <w:rsid w:val="002A54F1"/>
    <w:rsid w:val="002A643F"/>
    <w:rsid w:val="002A72C2"/>
    <w:rsid w:val="002A7A94"/>
    <w:rsid w:val="002A7CB6"/>
    <w:rsid w:val="002C2582"/>
    <w:rsid w:val="002C5D80"/>
    <w:rsid w:val="002C75E4"/>
    <w:rsid w:val="002D3C4D"/>
    <w:rsid w:val="002D3FBA"/>
    <w:rsid w:val="002D7620"/>
    <w:rsid w:val="002F5988"/>
    <w:rsid w:val="00300589"/>
    <w:rsid w:val="003027AE"/>
    <w:rsid w:val="00304BED"/>
    <w:rsid w:val="00305AAE"/>
    <w:rsid w:val="00311C50"/>
    <w:rsid w:val="0031227A"/>
    <w:rsid w:val="00314233"/>
    <w:rsid w:val="00322AC2"/>
    <w:rsid w:val="00323B50"/>
    <w:rsid w:val="003262FE"/>
    <w:rsid w:val="00327B81"/>
    <w:rsid w:val="00332C23"/>
    <w:rsid w:val="00337BB9"/>
    <w:rsid w:val="00337CEB"/>
    <w:rsid w:val="0035029A"/>
    <w:rsid w:val="00350372"/>
    <w:rsid w:val="00351755"/>
    <w:rsid w:val="00351B91"/>
    <w:rsid w:val="003547CB"/>
    <w:rsid w:val="00356003"/>
    <w:rsid w:val="00367A2E"/>
    <w:rsid w:val="00372ECE"/>
    <w:rsid w:val="00373A29"/>
    <w:rsid w:val="00374367"/>
    <w:rsid w:val="00374639"/>
    <w:rsid w:val="00375C58"/>
    <w:rsid w:val="003760AD"/>
    <w:rsid w:val="00381F77"/>
    <w:rsid w:val="00385640"/>
    <w:rsid w:val="003922EF"/>
    <w:rsid w:val="0039250A"/>
    <w:rsid w:val="0039337C"/>
    <w:rsid w:val="0039357E"/>
    <w:rsid w:val="00393652"/>
    <w:rsid w:val="00394002"/>
    <w:rsid w:val="00395580"/>
    <w:rsid w:val="0039695D"/>
    <w:rsid w:val="003A320E"/>
    <w:rsid w:val="003A4E0A"/>
    <w:rsid w:val="003B419A"/>
    <w:rsid w:val="003B452B"/>
    <w:rsid w:val="003B5138"/>
    <w:rsid w:val="003B7515"/>
    <w:rsid w:val="003C2361"/>
    <w:rsid w:val="003C7675"/>
    <w:rsid w:val="003D0D44"/>
    <w:rsid w:val="003D12E4"/>
    <w:rsid w:val="003D1C38"/>
    <w:rsid w:val="003D432F"/>
    <w:rsid w:val="003D4D4A"/>
    <w:rsid w:val="003E43F1"/>
    <w:rsid w:val="003F0EC8"/>
    <w:rsid w:val="003F2136"/>
    <w:rsid w:val="003F24E6"/>
    <w:rsid w:val="003F3A28"/>
    <w:rsid w:val="003F5FD7"/>
    <w:rsid w:val="003F60AF"/>
    <w:rsid w:val="004014FB"/>
    <w:rsid w:val="00402E4A"/>
    <w:rsid w:val="00404222"/>
    <w:rsid w:val="0040431F"/>
    <w:rsid w:val="00404B1E"/>
    <w:rsid w:val="004076DD"/>
    <w:rsid w:val="00414DB0"/>
    <w:rsid w:val="00416B9E"/>
    <w:rsid w:val="00417F9C"/>
    <w:rsid w:val="00420E63"/>
    <w:rsid w:val="004218A0"/>
    <w:rsid w:val="004234E8"/>
    <w:rsid w:val="00426A13"/>
    <w:rsid w:val="00431CFE"/>
    <w:rsid w:val="004326E0"/>
    <w:rsid w:val="00441A81"/>
    <w:rsid w:val="004448CB"/>
    <w:rsid w:val="004511A6"/>
    <w:rsid w:val="004536AB"/>
    <w:rsid w:val="00453E6F"/>
    <w:rsid w:val="00455043"/>
    <w:rsid w:val="00456648"/>
    <w:rsid w:val="00461E78"/>
    <w:rsid w:val="0046272D"/>
    <w:rsid w:val="0047017E"/>
    <w:rsid w:val="00470EE5"/>
    <w:rsid w:val="00471A17"/>
    <w:rsid w:val="004724DC"/>
    <w:rsid w:val="00475AE2"/>
    <w:rsid w:val="00477B8E"/>
    <w:rsid w:val="00483B7F"/>
    <w:rsid w:val="0048457F"/>
    <w:rsid w:val="004925CE"/>
    <w:rsid w:val="00493C66"/>
    <w:rsid w:val="0049486A"/>
    <w:rsid w:val="00497A43"/>
    <w:rsid w:val="004A2DF2"/>
    <w:rsid w:val="004A3732"/>
    <w:rsid w:val="004B0153"/>
    <w:rsid w:val="004B41BC"/>
    <w:rsid w:val="004B62A7"/>
    <w:rsid w:val="004B6FF4"/>
    <w:rsid w:val="004D67EE"/>
    <w:rsid w:val="004D6EED"/>
    <w:rsid w:val="004D73D3"/>
    <w:rsid w:val="004E3459"/>
    <w:rsid w:val="004E4850"/>
    <w:rsid w:val="004E49DF"/>
    <w:rsid w:val="004E513F"/>
    <w:rsid w:val="004E568B"/>
    <w:rsid w:val="004F077B"/>
    <w:rsid w:val="005001C5"/>
    <w:rsid w:val="005039E7"/>
    <w:rsid w:val="0050660E"/>
    <w:rsid w:val="005109B5"/>
    <w:rsid w:val="00512795"/>
    <w:rsid w:val="0052308E"/>
    <w:rsid w:val="005232CE"/>
    <w:rsid w:val="005237D3"/>
    <w:rsid w:val="00524762"/>
    <w:rsid w:val="00526060"/>
    <w:rsid w:val="00530BE1"/>
    <w:rsid w:val="00531849"/>
    <w:rsid w:val="005341A0"/>
    <w:rsid w:val="00535293"/>
    <w:rsid w:val="00542E97"/>
    <w:rsid w:val="00544B77"/>
    <w:rsid w:val="00546A56"/>
    <w:rsid w:val="00550737"/>
    <w:rsid w:val="00552371"/>
    <w:rsid w:val="00552D2A"/>
    <w:rsid w:val="00556FD5"/>
    <w:rsid w:val="0056157E"/>
    <w:rsid w:val="0056501E"/>
    <w:rsid w:val="00567B37"/>
    <w:rsid w:val="00571719"/>
    <w:rsid w:val="00571A8B"/>
    <w:rsid w:val="00573770"/>
    <w:rsid w:val="005755DB"/>
    <w:rsid w:val="00576975"/>
    <w:rsid w:val="005777E6"/>
    <w:rsid w:val="00586A81"/>
    <w:rsid w:val="005901D4"/>
    <w:rsid w:val="005948A7"/>
    <w:rsid w:val="005A2494"/>
    <w:rsid w:val="005A73F7"/>
    <w:rsid w:val="005B34D2"/>
    <w:rsid w:val="005C22DD"/>
    <w:rsid w:val="005C2A46"/>
    <w:rsid w:val="005D0A9B"/>
    <w:rsid w:val="005D14B9"/>
    <w:rsid w:val="005D35F3"/>
    <w:rsid w:val="005D6890"/>
    <w:rsid w:val="005E03A7"/>
    <w:rsid w:val="005E3D55"/>
    <w:rsid w:val="005F018C"/>
    <w:rsid w:val="005F2891"/>
    <w:rsid w:val="006132CE"/>
    <w:rsid w:val="00620BBA"/>
    <w:rsid w:val="006247D4"/>
    <w:rsid w:val="00626C17"/>
    <w:rsid w:val="00631875"/>
    <w:rsid w:val="00634D17"/>
    <w:rsid w:val="006365E2"/>
    <w:rsid w:val="00641AEA"/>
    <w:rsid w:val="0064660E"/>
    <w:rsid w:val="00651FF5"/>
    <w:rsid w:val="00670B89"/>
    <w:rsid w:val="00672EE7"/>
    <w:rsid w:val="00673BD7"/>
    <w:rsid w:val="00674004"/>
    <w:rsid w:val="006815C8"/>
    <w:rsid w:val="00681F2E"/>
    <w:rsid w:val="00685500"/>
    <w:rsid w:val="006861B7"/>
    <w:rsid w:val="00691405"/>
    <w:rsid w:val="00692220"/>
    <w:rsid w:val="00693980"/>
    <w:rsid w:val="00694C82"/>
    <w:rsid w:val="00695CB6"/>
    <w:rsid w:val="00696F75"/>
    <w:rsid w:val="00697F1A"/>
    <w:rsid w:val="006A042E"/>
    <w:rsid w:val="006A2114"/>
    <w:rsid w:val="006A72FE"/>
    <w:rsid w:val="006A795A"/>
    <w:rsid w:val="006B3E84"/>
    <w:rsid w:val="006B5C47"/>
    <w:rsid w:val="006B7535"/>
    <w:rsid w:val="006B7892"/>
    <w:rsid w:val="006C45D5"/>
    <w:rsid w:val="006E00BF"/>
    <w:rsid w:val="006E1AE0"/>
    <w:rsid w:val="006E1F95"/>
    <w:rsid w:val="006E41F6"/>
    <w:rsid w:val="006E4614"/>
    <w:rsid w:val="006F36BD"/>
    <w:rsid w:val="006F4274"/>
    <w:rsid w:val="006F5163"/>
    <w:rsid w:val="006F7BF8"/>
    <w:rsid w:val="00700FB4"/>
    <w:rsid w:val="00702A38"/>
    <w:rsid w:val="0070602C"/>
    <w:rsid w:val="00716197"/>
    <w:rsid w:val="00717DBE"/>
    <w:rsid w:val="00720025"/>
    <w:rsid w:val="00727763"/>
    <w:rsid w:val="007278C5"/>
    <w:rsid w:val="00734A0B"/>
    <w:rsid w:val="00737469"/>
    <w:rsid w:val="00744552"/>
    <w:rsid w:val="00750400"/>
    <w:rsid w:val="00762ABC"/>
    <w:rsid w:val="00762FD0"/>
    <w:rsid w:val="00763B6D"/>
    <w:rsid w:val="00765811"/>
    <w:rsid w:val="00772634"/>
    <w:rsid w:val="00772FD5"/>
    <w:rsid w:val="00776B13"/>
    <w:rsid w:val="00776D1C"/>
    <w:rsid w:val="00777A7A"/>
    <w:rsid w:val="00780733"/>
    <w:rsid w:val="00780B43"/>
    <w:rsid w:val="00786125"/>
    <w:rsid w:val="007900C2"/>
    <w:rsid w:val="00790388"/>
    <w:rsid w:val="007942FE"/>
    <w:rsid w:val="00794C7C"/>
    <w:rsid w:val="00796D0E"/>
    <w:rsid w:val="007A1867"/>
    <w:rsid w:val="007A7D79"/>
    <w:rsid w:val="007C40BE"/>
    <w:rsid w:val="007C4EE5"/>
    <w:rsid w:val="007C73B2"/>
    <w:rsid w:val="007E5206"/>
    <w:rsid w:val="007F1A7F"/>
    <w:rsid w:val="007F28A2"/>
    <w:rsid w:val="007F3365"/>
    <w:rsid w:val="007F6138"/>
    <w:rsid w:val="00804082"/>
    <w:rsid w:val="00805D72"/>
    <w:rsid w:val="00806780"/>
    <w:rsid w:val="00810296"/>
    <w:rsid w:val="008141CB"/>
    <w:rsid w:val="0082307C"/>
    <w:rsid w:val="00824C15"/>
    <w:rsid w:val="00826E97"/>
    <w:rsid w:val="008271B1"/>
    <w:rsid w:val="0083000A"/>
    <w:rsid w:val="00831D74"/>
    <w:rsid w:val="00833A9E"/>
    <w:rsid w:val="00836757"/>
    <w:rsid w:val="00837F88"/>
    <w:rsid w:val="00841A1B"/>
    <w:rsid w:val="008425C1"/>
    <w:rsid w:val="00843C1F"/>
    <w:rsid w:val="00843EB6"/>
    <w:rsid w:val="00844ABA"/>
    <w:rsid w:val="0084781C"/>
    <w:rsid w:val="0085555B"/>
    <w:rsid w:val="008570BA"/>
    <w:rsid w:val="0086679B"/>
    <w:rsid w:val="00870EF2"/>
    <w:rsid w:val="008717C5"/>
    <w:rsid w:val="00872B7E"/>
    <w:rsid w:val="0088338B"/>
    <w:rsid w:val="0088496F"/>
    <w:rsid w:val="008858C6"/>
    <w:rsid w:val="008923A8"/>
    <w:rsid w:val="00896C65"/>
    <w:rsid w:val="008B56EA"/>
    <w:rsid w:val="008B77D8"/>
    <w:rsid w:val="008C1560"/>
    <w:rsid w:val="008C4FAF"/>
    <w:rsid w:val="008C5359"/>
    <w:rsid w:val="008C7BD0"/>
    <w:rsid w:val="008D7182"/>
    <w:rsid w:val="008E0CBA"/>
    <w:rsid w:val="008E5343"/>
    <w:rsid w:val="008E68BC"/>
    <w:rsid w:val="008F2BEE"/>
    <w:rsid w:val="009053C8"/>
    <w:rsid w:val="00905807"/>
    <w:rsid w:val="0090597B"/>
    <w:rsid w:val="00910413"/>
    <w:rsid w:val="009120B8"/>
    <w:rsid w:val="009128AD"/>
    <w:rsid w:val="00915C6D"/>
    <w:rsid w:val="009168BC"/>
    <w:rsid w:val="00921F8B"/>
    <w:rsid w:val="00922179"/>
    <w:rsid w:val="00926D5A"/>
    <w:rsid w:val="00934057"/>
    <w:rsid w:val="0093513C"/>
    <w:rsid w:val="00935A8C"/>
    <w:rsid w:val="00944E3D"/>
    <w:rsid w:val="00945331"/>
    <w:rsid w:val="00950386"/>
    <w:rsid w:val="00960C37"/>
    <w:rsid w:val="00961E38"/>
    <w:rsid w:val="00965A76"/>
    <w:rsid w:val="00966D51"/>
    <w:rsid w:val="009816BB"/>
    <w:rsid w:val="0098276C"/>
    <w:rsid w:val="00983C53"/>
    <w:rsid w:val="00994782"/>
    <w:rsid w:val="009A12EB"/>
    <w:rsid w:val="009A26DA"/>
    <w:rsid w:val="009B45F6"/>
    <w:rsid w:val="009B6ECA"/>
    <w:rsid w:val="009C1A93"/>
    <w:rsid w:val="009C5170"/>
    <w:rsid w:val="009C69DD"/>
    <w:rsid w:val="009C6FD5"/>
    <w:rsid w:val="009C7CA2"/>
    <w:rsid w:val="009D219C"/>
    <w:rsid w:val="009D4E6C"/>
    <w:rsid w:val="009E4AE1"/>
    <w:rsid w:val="009E4EBC"/>
    <w:rsid w:val="009F0A67"/>
    <w:rsid w:val="009F1070"/>
    <w:rsid w:val="009F448E"/>
    <w:rsid w:val="009F6985"/>
    <w:rsid w:val="00A022DE"/>
    <w:rsid w:val="00A02A64"/>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5A5E"/>
    <w:rsid w:val="00A56FDD"/>
    <w:rsid w:val="00A600AA"/>
    <w:rsid w:val="00A623FE"/>
    <w:rsid w:val="00A72534"/>
    <w:rsid w:val="00A74B18"/>
    <w:rsid w:val="00A809C5"/>
    <w:rsid w:val="00A86FF6"/>
    <w:rsid w:val="00A876CF"/>
    <w:rsid w:val="00A87EC5"/>
    <w:rsid w:val="00A94967"/>
    <w:rsid w:val="00A97CAE"/>
    <w:rsid w:val="00AA387B"/>
    <w:rsid w:val="00AA6F19"/>
    <w:rsid w:val="00AB12CF"/>
    <w:rsid w:val="00AB1466"/>
    <w:rsid w:val="00AB4A3A"/>
    <w:rsid w:val="00AC0DD5"/>
    <w:rsid w:val="00AC4914"/>
    <w:rsid w:val="00AC6F0C"/>
    <w:rsid w:val="00AC6FA7"/>
    <w:rsid w:val="00AC7225"/>
    <w:rsid w:val="00AD2A5F"/>
    <w:rsid w:val="00AD2CED"/>
    <w:rsid w:val="00AD545C"/>
    <w:rsid w:val="00AE031A"/>
    <w:rsid w:val="00AE5547"/>
    <w:rsid w:val="00AE776A"/>
    <w:rsid w:val="00AF2883"/>
    <w:rsid w:val="00AF3304"/>
    <w:rsid w:val="00AF4757"/>
    <w:rsid w:val="00AF768C"/>
    <w:rsid w:val="00AF7B71"/>
    <w:rsid w:val="00B01411"/>
    <w:rsid w:val="00B15414"/>
    <w:rsid w:val="00B17D78"/>
    <w:rsid w:val="00B23B52"/>
    <w:rsid w:val="00B2411F"/>
    <w:rsid w:val="00B2473B"/>
    <w:rsid w:val="00B25D47"/>
    <w:rsid w:val="00B35D67"/>
    <w:rsid w:val="00B40B60"/>
    <w:rsid w:val="00B41355"/>
    <w:rsid w:val="00B420C1"/>
    <w:rsid w:val="00B4287F"/>
    <w:rsid w:val="00B44A11"/>
    <w:rsid w:val="00B516F7"/>
    <w:rsid w:val="00B530BA"/>
    <w:rsid w:val="00B557AA"/>
    <w:rsid w:val="00B56871"/>
    <w:rsid w:val="00B620B6"/>
    <w:rsid w:val="00B649AC"/>
    <w:rsid w:val="00B66F59"/>
    <w:rsid w:val="00B678F1"/>
    <w:rsid w:val="00B71019"/>
    <w:rsid w:val="00B71177"/>
    <w:rsid w:val="00B75D0B"/>
    <w:rsid w:val="00B76562"/>
    <w:rsid w:val="00B77077"/>
    <w:rsid w:val="00B817A1"/>
    <w:rsid w:val="00B839A1"/>
    <w:rsid w:val="00B83B6B"/>
    <w:rsid w:val="00B8444F"/>
    <w:rsid w:val="00B84CD4"/>
    <w:rsid w:val="00B86B5A"/>
    <w:rsid w:val="00B9251C"/>
    <w:rsid w:val="00B9355A"/>
    <w:rsid w:val="00BA1A7D"/>
    <w:rsid w:val="00BB0A4F"/>
    <w:rsid w:val="00BB10CF"/>
    <w:rsid w:val="00BB230E"/>
    <w:rsid w:val="00BC00FF"/>
    <w:rsid w:val="00BD0ED2"/>
    <w:rsid w:val="00BE03CA"/>
    <w:rsid w:val="00BE40A3"/>
    <w:rsid w:val="00BF2353"/>
    <w:rsid w:val="00BF25C2"/>
    <w:rsid w:val="00BF2DEC"/>
    <w:rsid w:val="00BF3913"/>
    <w:rsid w:val="00BF5AAE"/>
    <w:rsid w:val="00BF5AE7"/>
    <w:rsid w:val="00BF78FB"/>
    <w:rsid w:val="00C05E6D"/>
    <w:rsid w:val="00C1038A"/>
    <w:rsid w:val="00C153C4"/>
    <w:rsid w:val="00C15FD6"/>
    <w:rsid w:val="00C17F24"/>
    <w:rsid w:val="00C20095"/>
    <w:rsid w:val="00C2596B"/>
    <w:rsid w:val="00C319B3"/>
    <w:rsid w:val="00C42A93"/>
    <w:rsid w:val="00C42AA3"/>
    <w:rsid w:val="00C4537A"/>
    <w:rsid w:val="00C50195"/>
    <w:rsid w:val="00C560A0"/>
    <w:rsid w:val="00C60349"/>
    <w:rsid w:val="00C60D0B"/>
    <w:rsid w:val="00C660AD"/>
    <w:rsid w:val="00C67B51"/>
    <w:rsid w:val="00C72A95"/>
    <w:rsid w:val="00C72C0C"/>
    <w:rsid w:val="00C73CD4"/>
    <w:rsid w:val="00C73DDD"/>
    <w:rsid w:val="00C748F6"/>
    <w:rsid w:val="00C82CD2"/>
    <w:rsid w:val="00C83056"/>
    <w:rsid w:val="00C86122"/>
    <w:rsid w:val="00C8654E"/>
    <w:rsid w:val="00C94CEE"/>
    <w:rsid w:val="00C9697B"/>
    <w:rsid w:val="00CA1E98"/>
    <w:rsid w:val="00CA2022"/>
    <w:rsid w:val="00CA39F6"/>
    <w:rsid w:val="00CA3AA0"/>
    <w:rsid w:val="00CA4E7D"/>
    <w:rsid w:val="00CA7140"/>
    <w:rsid w:val="00CB065C"/>
    <w:rsid w:val="00CB534D"/>
    <w:rsid w:val="00CB5AFF"/>
    <w:rsid w:val="00CC13F9"/>
    <w:rsid w:val="00CC4FF8"/>
    <w:rsid w:val="00CD3723"/>
    <w:rsid w:val="00CD5413"/>
    <w:rsid w:val="00CD5DA4"/>
    <w:rsid w:val="00CE4292"/>
    <w:rsid w:val="00CE4DDA"/>
    <w:rsid w:val="00D03A79"/>
    <w:rsid w:val="00D0676C"/>
    <w:rsid w:val="00D16D02"/>
    <w:rsid w:val="00D2155A"/>
    <w:rsid w:val="00D218D2"/>
    <w:rsid w:val="00D27015"/>
    <w:rsid w:val="00D2776C"/>
    <w:rsid w:val="00D27E4E"/>
    <w:rsid w:val="00D32AA7"/>
    <w:rsid w:val="00D33832"/>
    <w:rsid w:val="00D36AB2"/>
    <w:rsid w:val="00D438E6"/>
    <w:rsid w:val="00D44DEA"/>
    <w:rsid w:val="00D459F6"/>
    <w:rsid w:val="00D46468"/>
    <w:rsid w:val="00D55B37"/>
    <w:rsid w:val="00D5634E"/>
    <w:rsid w:val="00D603F1"/>
    <w:rsid w:val="00D61BF7"/>
    <w:rsid w:val="00D64B08"/>
    <w:rsid w:val="00D657EF"/>
    <w:rsid w:val="00D70D8F"/>
    <w:rsid w:val="00D73EBF"/>
    <w:rsid w:val="00D76B84"/>
    <w:rsid w:val="00D77DCF"/>
    <w:rsid w:val="00D876AB"/>
    <w:rsid w:val="00D87E2A"/>
    <w:rsid w:val="00D90457"/>
    <w:rsid w:val="00D93C67"/>
    <w:rsid w:val="00D94587"/>
    <w:rsid w:val="00D95188"/>
    <w:rsid w:val="00D97042"/>
    <w:rsid w:val="00D97549"/>
    <w:rsid w:val="00DB08FA"/>
    <w:rsid w:val="00DB2CC7"/>
    <w:rsid w:val="00DB78E4"/>
    <w:rsid w:val="00DC016D"/>
    <w:rsid w:val="00DC5FDC"/>
    <w:rsid w:val="00DD0013"/>
    <w:rsid w:val="00DD3C9D"/>
    <w:rsid w:val="00DE33F7"/>
    <w:rsid w:val="00DE3439"/>
    <w:rsid w:val="00DE3F20"/>
    <w:rsid w:val="00DF0813"/>
    <w:rsid w:val="00DF0B91"/>
    <w:rsid w:val="00DF25BD"/>
    <w:rsid w:val="00E03174"/>
    <w:rsid w:val="00E11728"/>
    <w:rsid w:val="00E16B25"/>
    <w:rsid w:val="00E21CD6"/>
    <w:rsid w:val="00E24167"/>
    <w:rsid w:val="00E24878"/>
    <w:rsid w:val="00E34B29"/>
    <w:rsid w:val="00E406C7"/>
    <w:rsid w:val="00E40FDC"/>
    <w:rsid w:val="00E41211"/>
    <w:rsid w:val="00E4457E"/>
    <w:rsid w:val="00E47B6D"/>
    <w:rsid w:val="00E61DB2"/>
    <w:rsid w:val="00E7024C"/>
    <w:rsid w:val="00E70F35"/>
    <w:rsid w:val="00E7288E"/>
    <w:rsid w:val="00E73826"/>
    <w:rsid w:val="00E7596C"/>
    <w:rsid w:val="00E840DC"/>
    <w:rsid w:val="00E906D1"/>
    <w:rsid w:val="00E92947"/>
    <w:rsid w:val="00EA0AB9"/>
    <w:rsid w:val="00EA3AC2"/>
    <w:rsid w:val="00EA55CD"/>
    <w:rsid w:val="00EA6628"/>
    <w:rsid w:val="00EB33C3"/>
    <w:rsid w:val="00EB424E"/>
    <w:rsid w:val="00EC3846"/>
    <w:rsid w:val="00EC6C31"/>
    <w:rsid w:val="00ED0167"/>
    <w:rsid w:val="00ED0A8E"/>
    <w:rsid w:val="00ED1405"/>
    <w:rsid w:val="00ED65E2"/>
    <w:rsid w:val="00EE18F2"/>
    <w:rsid w:val="00EE2300"/>
    <w:rsid w:val="00EE4E4C"/>
    <w:rsid w:val="00EF1651"/>
    <w:rsid w:val="00EF3515"/>
    <w:rsid w:val="00EF4E57"/>
    <w:rsid w:val="00EF6CCA"/>
    <w:rsid w:val="00EF7541"/>
    <w:rsid w:val="00EF755A"/>
    <w:rsid w:val="00F02FDE"/>
    <w:rsid w:val="00F04307"/>
    <w:rsid w:val="00F05968"/>
    <w:rsid w:val="00F05FAF"/>
    <w:rsid w:val="00F061BF"/>
    <w:rsid w:val="00F12353"/>
    <w:rsid w:val="00F128F8"/>
    <w:rsid w:val="00F12CAF"/>
    <w:rsid w:val="00F13E5A"/>
    <w:rsid w:val="00F16AA7"/>
    <w:rsid w:val="00F410DA"/>
    <w:rsid w:val="00F43DEE"/>
    <w:rsid w:val="00F44D59"/>
    <w:rsid w:val="00F46DB5"/>
    <w:rsid w:val="00F50CD3"/>
    <w:rsid w:val="00F51039"/>
    <w:rsid w:val="00F525F7"/>
    <w:rsid w:val="00F540BF"/>
    <w:rsid w:val="00F64459"/>
    <w:rsid w:val="00F71922"/>
    <w:rsid w:val="00F73B7F"/>
    <w:rsid w:val="00F73F70"/>
    <w:rsid w:val="00F76C9F"/>
    <w:rsid w:val="00F82FB8"/>
    <w:rsid w:val="00F83011"/>
    <w:rsid w:val="00F8411A"/>
    <w:rsid w:val="00F8452A"/>
    <w:rsid w:val="00F942E4"/>
    <w:rsid w:val="00F942E7"/>
    <w:rsid w:val="00F953D5"/>
    <w:rsid w:val="00F97D67"/>
    <w:rsid w:val="00FA19DB"/>
    <w:rsid w:val="00FA745E"/>
    <w:rsid w:val="00FA7ADA"/>
    <w:rsid w:val="00FB6CE4"/>
    <w:rsid w:val="00FC18E5"/>
    <w:rsid w:val="00FC2BF7"/>
    <w:rsid w:val="00FC3252"/>
    <w:rsid w:val="00FC34CE"/>
    <w:rsid w:val="00FC4FF9"/>
    <w:rsid w:val="00FC7A26"/>
    <w:rsid w:val="00FD25DA"/>
    <w:rsid w:val="00FD38AB"/>
    <w:rsid w:val="00FD66B5"/>
    <w:rsid w:val="00FD730D"/>
    <w:rsid w:val="00FD79BE"/>
    <w:rsid w:val="00FE67F8"/>
    <w:rsid w:val="00FF402E"/>
    <w:rsid w:val="00FF43A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C89430D"/>
  <w15:docId w15:val="{91AFA49C-8ACF-48FC-9718-FF53A4FA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FD5"/>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556FD5"/>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556FD5"/>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556FD5"/>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556FD5"/>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556FD5"/>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556FD5"/>
    <w:rPr>
      <w:b/>
      <w:bCs/>
      <w:sz w:val="24"/>
      <w:u w:val="single"/>
    </w:rPr>
  </w:style>
  <w:style w:type="character" w:customStyle="1" w:styleId="Heading2Char">
    <w:name w:val="Heading 2 Char"/>
    <w:basedOn w:val="DefaultParagraphFont"/>
    <w:rsid w:val="00556FD5"/>
    <w:rPr>
      <w:rFonts w:ascii="CG Times" w:hAnsi="CG Times"/>
      <w:sz w:val="24"/>
      <w:u w:val="single"/>
    </w:rPr>
  </w:style>
  <w:style w:type="character" w:customStyle="1" w:styleId="Heading3Char">
    <w:name w:val="Heading 3 Char"/>
    <w:basedOn w:val="DefaultParagraphFont"/>
    <w:rsid w:val="00556FD5"/>
    <w:rPr>
      <w:rFonts w:ascii="CG Times" w:hAnsi="CG Times"/>
      <w:b/>
      <w:bCs/>
      <w:color w:val="000000"/>
      <w:sz w:val="24"/>
      <w:szCs w:val="15"/>
      <w:u w:val="single"/>
    </w:rPr>
  </w:style>
  <w:style w:type="character" w:customStyle="1" w:styleId="Heading4Char">
    <w:name w:val="Heading 4 Char"/>
    <w:basedOn w:val="DefaultParagraphFont"/>
    <w:rsid w:val="00556FD5"/>
    <w:rPr>
      <w:color w:val="000000"/>
      <w:sz w:val="24"/>
      <w:u w:val="single"/>
    </w:rPr>
  </w:style>
  <w:style w:type="character" w:customStyle="1" w:styleId="Heading7Char">
    <w:name w:val="Heading 7 Char"/>
    <w:basedOn w:val="DefaultParagraphFont"/>
    <w:rsid w:val="00556FD5"/>
    <w:rPr>
      <w:rFonts w:ascii="CG Times" w:hAnsi="CG Times"/>
      <w:b/>
      <w:sz w:val="24"/>
    </w:rPr>
  </w:style>
  <w:style w:type="character" w:customStyle="1" w:styleId="Heading8Char">
    <w:name w:val="Heading 8 Char"/>
    <w:basedOn w:val="DefaultParagraphFont"/>
    <w:rsid w:val="00556FD5"/>
    <w:rPr>
      <w:sz w:val="24"/>
      <w:u w:val="double"/>
    </w:rPr>
  </w:style>
  <w:style w:type="character" w:customStyle="1" w:styleId="HeaderChar">
    <w:name w:val="Header Char"/>
    <w:basedOn w:val="DefaultParagraphFont"/>
    <w:rsid w:val="00556FD5"/>
    <w:rPr>
      <w:rFonts w:ascii="CG Times" w:hAnsi="CG Times"/>
      <w:sz w:val="24"/>
    </w:rPr>
  </w:style>
  <w:style w:type="paragraph" w:styleId="BodyTextIndent2">
    <w:name w:val="Body Text Indent 2"/>
    <w:basedOn w:val="Normal"/>
    <w:rsid w:val="00556FD5"/>
    <w:pPr>
      <w:overflowPunct/>
      <w:autoSpaceDE/>
      <w:autoSpaceDN/>
      <w:adjustRightInd/>
      <w:ind w:firstLine="720"/>
      <w:textAlignment w:val="auto"/>
    </w:pPr>
  </w:style>
  <w:style w:type="paragraph" w:styleId="BodyTextIndent">
    <w:name w:val="Body Text Indent"/>
    <w:basedOn w:val="Normal"/>
    <w:rsid w:val="00556FD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556FD5"/>
    <w:pPr>
      <w:widowControl w:val="0"/>
      <w:overflowPunct/>
      <w:autoSpaceDE/>
      <w:autoSpaceDN/>
      <w:adjustRightInd/>
      <w:ind w:left="1440" w:hanging="720"/>
      <w:textAlignment w:val="auto"/>
    </w:pPr>
  </w:style>
  <w:style w:type="paragraph" w:customStyle="1" w:styleId="Default">
    <w:name w:val="Default"/>
    <w:rsid w:val="00556FD5"/>
    <w:pPr>
      <w:autoSpaceDE w:val="0"/>
      <w:autoSpaceDN w:val="0"/>
      <w:adjustRightInd w:val="0"/>
    </w:pPr>
    <w:rPr>
      <w:color w:val="000000"/>
      <w:sz w:val="24"/>
      <w:szCs w:val="24"/>
    </w:rPr>
  </w:style>
  <w:style w:type="paragraph" w:styleId="NormalWeb">
    <w:name w:val="Normal (Web)"/>
    <w:basedOn w:val="Normal"/>
    <w:rsid w:val="00556FD5"/>
    <w:pPr>
      <w:spacing w:before="100" w:after="100"/>
    </w:pPr>
    <w:rPr>
      <w:rFonts w:ascii="Arial Unicode MS" w:eastAsia="Arial Unicode MS" w:hAnsi="Times New Roman"/>
    </w:rPr>
  </w:style>
  <w:style w:type="paragraph" w:customStyle="1" w:styleId="1AutoList3">
    <w:name w:val="1AutoList3"/>
    <w:rsid w:val="00556F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556FD5"/>
    <w:rPr>
      <w:rFonts w:ascii="Verdana" w:hAnsi="Verdana" w:hint="default"/>
      <w:sz w:val="19"/>
      <w:szCs w:val="19"/>
    </w:rPr>
  </w:style>
  <w:style w:type="paragraph" w:styleId="BodyText2">
    <w:name w:val="Body Text 2"/>
    <w:basedOn w:val="Normal"/>
    <w:rsid w:val="00556FD5"/>
    <w:pPr>
      <w:tabs>
        <w:tab w:val="left" w:pos="-720"/>
      </w:tabs>
      <w:suppressAutoHyphens/>
      <w:ind w:left="720"/>
    </w:pPr>
    <w:rPr>
      <w:rFonts w:ascii="Times New Roman" w:hAnsi="Times New Roman"/>
      <w:u w:val="single"/>
    </w:rPr>
  </w:style>
  <w:style w:type="paragraph" w:styleId="BlockText">
    <w:name w:val="Block Text"/>
    <w:basedOn w:val="Normal"/>
    <w:rsid w:val="00556FD5"/>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556FD5"/>
    <w:rPr>
      <w:rFonts w:ascii="Courier" w:hAnsi="Courier" w:hint="default"/>
    </w:rPr>
  </w:style>
  <w:style w:type="paragraph" w:styleId="BodyText3">
    <w:name w:val="Body Text 3"/>
    <w:basedOn w:val="Normal"/>
    <w:rsid w:val="00556FD5"/>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556FD5"/>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TOC/Default.wl?rs=dfa1.0&amp;vr=2.0&amp;DB=1000547&amp;DocName=40CFRS75.81&amp;FindType=VP&amp;ReferencePositionType=T&amp;ReferencePosition=SP_5ba1000067d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law.com/TOC/Default.wl?rs=dfa1.0&amp;vr=2.0&amp;DB=1000547&amp;DocName=40CFRS72.2&amp;FindType=VP"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76</Pages>
  <Words>24330</Words>
  <Characters>138681</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162686</CharactersWithSpaces>
  <SharedDoc>false</SharedDoc>
  <HLinks>
    <vt:vector size="738" baseType="variant">
      <vt:variant>
        <vt:i4>5505138</vt:i4>
      </vt:variant>
      <vt:variant>
        <vt:i4>372</vt:i4>
      </vt:variant>
      <vt:variant>
        <vt:i4>0</vt:i4>
      </vt:variant>
      <vt:variant>
        <vt:i4>5</vt:i4>
      </vt:variant>
      <vt:variant>
        <vt:lpwstr>http://www.westlaw.com/TOC/Default.wl?rs=dfa1.0&amp;vr=2.0&amp;DB=1000547&amp;DocName=40CFRS75.53&amp;FindType=VP&amp;ReferencePositionType=T&amp;ReferencePosition=SP_a83b000018c76</vt:lpwstr>
      </vt:variant>
      <vt:variant>
        <vt:lpwstr/>
      </vt:variant>
      <vt:variant>
        <vt:i4>1769490</vt:i4>
      </vt:variant>
      <vt:variant>
        <vt:i4>369</vt:i4>
      </vt:variant>
      <vt:variant>
        <vt:i4>0</vt:i4>
      </vt:variant>
      <vt:variant>
        <vt:i4>5</vt:i4>
      </vt:variant>
      <vt:variant>
        <vt:lpwstr>http://www.westlaw.com/TOC/Default.wl?rs=dfa1.0&amp;vr=2.0&amp;DB=1000547&amp;DocName=40CFRS75.82&amp;FindType=VP</vt:lpwstr>
      </vt:variant>
      <vt:variant>
        <vt:lpwstr/>
      </vt:variant>
      <vt:variant>
        <vt:i4>1441811</vt:i4>
      </vt:variant>
      <vt:variant>
        <vt:i4>366</vt:i4>
      </vt:variant>
      <vt:variant>
        <vt:i4>0</vt:i4>
      </vt:variant>
      <vt:variant>
        <vt:i4>5</vt:i4>
      </vt:variant>
      <vt:variant>
        <vt:lpwstr>http://www.westlaw.com/TOC/Default.wl?rs=dfa1.0&amp;vr=2.0&amp;DB=1000547&amp;DocName=40CFRS75.53&amp;FindType=VP</vt:lpwstr>
      </vt:variant>
      <vt:variant>
        <vt:lpwstr/>
      </vt:variant>
      <vt:variant>
        <vt:i4>1769490</vt:i4>
      </vt:variant>
      <vt:variant>
        <vt:i4>363</vt:i4>
      </vt:variant>
      <vt:variant>
        <vt:i4>0</vt:i4>
      </vt:variant>
      <vt:variant>
        <vt:i4>5</vt:i4>
      </vt:variant>
      <vt:variant>
        <vt:lpwstr>http://www.westlaw.com/TOC/Default.wl?rs=dfa1.0&amp;vr=2.0&amp;DB=1000547&amp;DocName=40CFRS75.82&amp;FindType=VP</vt:lpwstr>
      </vt:variant>
      <vt:variant>
        <vt:lpwstr/>
      </vt:variant>
      <vt:variant>
        <vt:i4>1376273</vt:i4>
      </vt:variant>
      <vt:variant>
        <vt:i4>360</vt:i4>
      </vt:variant>
      <vt:variant>
        <vt:i4>0</vt:i4>
      </vt:variant>
      <vt:variant>
        <vt:i4>5</vt:i4>
      </vt:variant>
      <vt:variant>
        <vt:lpwstr>http://www.westlaw.com/TOC/Default.wl?rs=dfa1.0&amp;vr=2.0&amp;DB=1000547&amp;DocName=40CFRS75.61&amp;FindType=VP</vt:lpwstr>
      </vt:variant>
      <vt:variant>
        <vt:lpwstr/>
      </vt:variant>
      <vt:variant>
        <vt:i4>6029433</vt:i4>
      </vt:variant>
      <vt:variant>
        <vt:i4>357</vt:i4>
      </vt:variant>
      <vt:variant>
        <vt:i4>0</vt:i4>
      </vt:variant>
      <vt:variant>
        <vt:i4>5</vt:i4>
      </vt:variant>
      <vt:variant>
        <vt:lpwstr>http://www.westlaw.com/TOC/Default.wl?rs=dfa1.0&amp;vr=2.0&amp;DB=1000547&amp;DocName=40CFRS75.59&amp;FindType=VP&amp;ReferencePositionType=T&amp;ReferencePosition=SP_8b3b0000958a4</vt:lpwstr>
      </vt:variant>
      <vt:variant>
        <vt:lpwstr/>
      </vt:variant>
      <vt:variant>
        <vt:i4>1769490</vt:i4>
      </vt:variant>
      <vt:variant>
        <vt:i4>354</vt:i4>
      </vt:variant>
      <vt:variant>
        <vt:i4>0</vt:i4>
      </vt:variant>
      <vt:variant>
        <vt:i4>5</vt:i4>
      </vt:variant>
      <vt:variant>
        <vt:lpwstr>http://www.westlaw.com/TOC/Default.wl?rs=dfa1.0&amp;vr=2.0&amp;DB=1000547&amp;DocName=40CFRS75.82&amp;FindType=VP</vt:lpwstr>
      </vt:variant>
      <vt:variant>
        <vt:lpwstr/>
      </vt:variant>
      <vt:variant>
        <vt:i4>5308448</vt:i4>
      </vt:variant>
      <vt:variant>
        <vt:i4>351</vt:i4>
      </vt:variant>
      <vt:variant>
        <vt:i4>0</vt:i4>
      </vt:variant>
      <vt:variant>
        <vt:i4>5</vt:i4>
      </vt:variant>
      <vt:variant>
        <vt:lpwstr>http://www.westlaw.com/TOC/Default.wl?rs=dfa1.0&amp;vr=2.0&amp;DB=1000547&amp;DocName=40CFRS75.80&amp;FindType=VP&amp;ReferencePositionType=T&amp;ReferencePosition=SP_f383000077b35</vt:lpwstr>
      </vt:variant>
      <vt:variant>
        <vt:lpwstr/>
      </vt:variant>
      <vt:variant>
        <vt:i4>1769490</vt:i4>
      </vt:variant>
      <vt:variant>
        <vt:i4>348</vt:i4>
      </vt:variant>
      <vt:variant>
        <vt:i4>0</vt:i4>
      </vt:variant>
      <vt:variant>
        <vt:i4>5</vt:i4>
      </vt:variant>
      <vt:variant>
        <vt:lpwstr>http://www.westlaw.com/TOC/Default.wl?rs=dfa1.0&amp;vr=2.0&amp;DB=1000547&amp;DocName=40CFRS75.82&amp;FindType=VP</vt:lpwstr>
      </vt:variant>
      <vt:variant>
        <vt:lpwstr/>
      </vt:variant>
      <vt:variant>
        <vt:i4>1441811</vt:i4>
      </vt:variant>
      <vt:variant>
        <vt:i4>345</vt:i4>
      </vt:variant>
      <vt:variant>
        <vt:i4>0</vt:i4>
      </vt:variant>
      <vt:variant>
        <vt:i4>5</vt:i4>
      </vt:variant>
      <vt:variant>
        <vt:lpwstr>http://www.westlaw.com/TOC/Default.wl?rs=dfa1.0&amp;vr=2.0&amp;DB=1000547&amp;DocName=40CFRS75.53&amp;FindType=VP</vt:lpwstr>
      </vt:variant>
      <vt:variant>
        <vt:lpwstr/>
      </vt:variant>
      <vt:variant>
        <vt:i4>1441811</vt:i4>
      </vt:variant>
      <vt:variant>
        <vt:i4>342</vt:i4>
      </vt:variant>
      <vt:variant>
        <vt:i4>0</vt:i4>
      </vt:variant>
      <vt:variant>
        <vt:i4>5</vt:i4>
      </vt:variant>
      <vt:variant>
        <vt:lpwstr>http://www.westlaw.com/TOC/Default.wl?rs=dfa1.0&amp;vr=2.0&amp;DB=1000547&amp;DocName=40CFRS75.53&amp;FindType=VP</vt:lpwstr>
      </vt:variant>
      <vt:variant>
        <vt:lpwstr/>
      </vt:variant>
      <vt:variant>
        <vt:i4>1769490</vt:i4>
      </vt:variant>
      <vt:variant>
        <vt:i4>339</vt:i4>
      </vt:variant>
      <vt:variant>
        <vt:i4>0</vt:i4>
      </vt:variant>
      <vt:variant>
        <vt:i4>5</vt:i4>
      </vt:variant>
      <vt:variant>
        <vt:lpwstr>http://www.westlaw.com/TOC/Default.wl?rs=dfa1.0&amp;vr=2.0&amp;DB=1000547&amp;DocName=40CFRS75.82&amp;FindType=VP</vt:lpwstr>
      </vt:variant>
      <vt:variant>
        <vt:lpwstr/>
      </vt:variant>
      <vt:variant>
        <vt:i4>1769490</vt:i4>
      </vt:variant>
      <vt:variant>
        <vt:i4>336</vt:i4>
      </vt:variant>
      <vt:variant>
        <vt:i4>0</vt:i4>
      </vt:variant>
      <vt:variant>
        <vt:i4>5</vt:i4>
      </vt:variant>
      <vt:variant>
        <vt:lpwstr>http://www.westlaw.com/TOC/Default.wl?rs=dfa1.0&amp;vr=2.0&amp;DB=1000547&amp;DocName=40CFRS75.82&amp;FindType=VP</vt:lpwstr>
      </vt:variant>
      <vt:variant>
        <vt:lpwstr/>
      </vt:variant>
      <vt:variant>
        <vt:i4>1441817</vt:i4>
      </vt:variant>
      <vt:variant>
        <vt:i4>333</vt:i4>
      </vt:variant>
      <vt:variant>
        <vt:i4>0</vt:i4>
      </vt:variant>
      <vt:variant>
        <vt:i4>5</vt:i4>
      </vt:variant>
      <vt:variant>
        <vt:lpwstr>http://www.westlaw.com/TOC/Default.wl?rs=dfa1.0&amp;vr=2.0&amp;DB=1000547&amp;DocName=40CFRS75.59&amp;FindType=VP</vt:lpwstr>
      </vt:variant>
      <vt:variant>
        <vt:lpwstr/>
      </vt:variant>
      <vt:variant>
        <vt:i4>3473462</vt:i4>
      </vt:variant>
      <vt:variant>
        <vt:i4>330</vt:i4>
      </vt:variant>
      <vt:variant>
        <vt:i4>0</vt:i4>
      </vt:variant>
      <vt:variant>
        <vt:i4>5</vt:i4>
      </vt:variant>
      <vt:variant>
        <vt:lpwstr>http://www.westlaw.com/Find/Default.wl?rs=dfa1.0&amp;vr=2.0&amp;DB=1000546&amp;DocName=40USCAS9&amp;FindType=L</vt:lpwstr>
      </vt:variant>
      <vt:variant>
        <vt:lpwstr/>
      </vt:variant>
      <vt:variant>
        <vt:i4>6160424</vt:i4>
      </vt:variant>
      <vt:variant>
        <vt:i4>327</vt:i4>
      </vt:variant>
      <vt:variant>
        <vt:i4>0</vt:i4>
      </vt:variant>
      <vt:variant>
        <vt:i4>5</vt:i4>
      </vt:variant>
      <vt:variant>
        <vt:lpwstr>http://www.westlaw.com/TOC/Default.wl?rs=dfa1.0&amp;vr=2.0&amp;DB=1000547&amp;DocName=40CFRS75.57&amp;FindType=VP&amp;ReferencePositionType=T&amp;ReferencePosition=SP_16f4000091d86</vt:lpwstr>
      </vt:variant>
      <vt:variant>
        <vt:lpwstr/>
      </vt:variant>
      <vt:variant>
        <vt:i4>5505142</vt:i4>
      </vt:variant>
      <vt:variant>
        <vt:i4>324</vt:i4>
      </vt:variant>
      <vt:variant>
        <vt:i4>0</vt:i4>
      </vt:variant>
      <vt:variant>
        <vt:i4>5</vt:i4>
      </vt:variant>
      <vt:variant>
        <vt:lpwstr>http://www.westlaw.com/TOC/Default.wl?rs=dfa1.0&amp;vr=2.0&amp;DB=1000547&amp;DocName=40CFRS75.57&amp;FindType=VP&amp;ReferencePositionType=T&amp;ReferencePosition=SP_a83b000018c76</vt:lpwstr>
      </vt:variant>
      <vt:variant>
        <vt:lpwstr/>
      </vt:variant>
      <vt:variant>
        <vt:i4>1441815</vt:i4>
      </vt:variant>
      <vt:variant>
        <vt:i4>321</vt:i4>
      </vt:variant>
      <vt:variant>
        <vt:i4>0</vt:i4>
      </vt:variant>
      <vt:variant>
        <vt:i4>5</vt:i4>
      </vt:variant>
      <vt:variant>
        <vt:lpwstr>http://www.westlaw.com/TOC/Default.wl?rs=dfa1.0&amp;vr=2.0&amp;DB=1000547&amp;DocName=40CFRS75.57&amp;FindType=VP</vt:lpwstr>
      </vt:variant>
      <vt:variant>
        <vt:lpwstr/>
      </vt:variant>
      <vt:variant>
        <vt:i4>1441815</vt:i4>
      </vt:variant>
      <vt:variant>
        <vt:i4>318</vt:i4>
      </vt:variant>
      <vt:variant>
        <vt:i4>0</vt:i4>
      </vt:variant>
      <vt:variant>
        <vt:i4>5</vt:i4>
      </vt:variant>
      <vt:variant>
        <vt:lpwstr>http://www.westlaw.com/TOC/Default.wl?rs=dfa1.0&amp;vr=2.0&amp;DB=1000547&amp;DocName=40CFRS75.57&amp;FindType=VP</vt:lpwstr>
      </vt:variant>
      <vt:variant>
        <vt:lpwstr/>
      </vt:variant>
      <vt:variant>
        <vt:i4>5832817</vt:i4>
      </vt:variant>
      <vt:variant>
        <vt:i4>315</vt:i4>
      </vt:variant>
      <vt:variant>
        <vt:i4>0</vt:i4>
      </vt:variant>
      <vt:variant>
        <vt:i4>5</vt:i4>
      </vt:variant>
      <vt:variant>
        <vt:lpwstr>http://www.westlaw.com/TOC/Default.wl?rs=dfa1.0&amp;vr=2.0&amp;DB=1000547&amp;DocName=40CFRS75.80&amp;FindType=VP&amp;ReferencePositionType=T&amp;ReferencePosition=SP_a83b000018c76</vt:lpwstr>
      </vt:variant>
      <vt:variant>
        <vt:lpwstr/>
      </vt:variant>
      <vt:variant>
        <vt:i4>1441815</vt:i4>
      </vt:variant>
      <vt:variant>
        <vt:i4>312</vt:i4>
      </vt:variant>
      <vt:variant>
        <vt:i4>0</vt:i4>
      </vt:variant>
      <vt:variant>
        <vt:i4>5</vt:i4>
      </vt:variant>
      <vt:variant>
        <vt:lpwstr>http://www.westlaw.com/TOC/Default.wl?rs=dfa1.0&amp;vr=2.0&amp;DB=1000547&amp;DocName=40CFRS75.57&amp;FindType=VP</vt:lpwstr>
      </vt:variant>
      <vt:variant>
        <vt:lpwstr/>
      </vt:variant>
      <vt:variant>
        <vt:i4>1441815</vt:i4>
      </vt:variant>
      <vt:variant>
        <vt:i4>309</vt:i4>
      </vt:variant>
      <vt:variant>
        <vt:i4>0</vt:i4>
      </vt:variant>
      <vt:variant>
        <vt:i4>5</vt:i4>
      </vt:variant>
      <vt:variant>
        <vt:lpwstr>http://www.westlaw.com/TOC/Default.wl?rs=dfa1.0&amp;vr=2.0&amp;DB=1000547&amp;DocName=40CFRS75.57&amp;FindType=VP</vt:lpwstr>
      </vt:variant>
      <vt:variant>
        <vt:lpwstr/>
      </vt:variant>
      <vt:variant>
        <vt:i4>1769490</vt:i4>
      </vt:variant>
      <vt:variant>
        <vt:i4>306</vt:i4>
      </vt:variant>
      <vt:variant>
        <vt:i4>0</vt:i4>
      </vt:variant>
      <vt:variant>
        <vt:i4>5</vt:i4>
      </vt:variant>
      <vt:variant>
        <vt:lpwstr>http://www.westlaw.com/TOC/Default.wl?rs=dfa1.0&amp;vr=2.0&amp;DB=1000547&amp;DocName=40CFRS75.82&amp;FindType=VP</vt:lpwstr>
      </vt:variant>
      <vt:variant>
        <vt:lpwstr/>
      </vt:variant>
      <vt:variant>
        <vt:i4>5767194</vt:i4>
      </vt:variant>
      <vt:variant>
        <vt:i4>303</vt:i4>
      </vt:variant>
      <vt:variant>
        <vt:i4>0</vt:i4>
      </vt:variant>
      <vt:variant>
        <vt:i4>5</vt:i4>
      </vt:variant>
      <vt:variant>
        <vt:lpwstr>http://www.westlaw.com/Find/Default.wl?rs=dfa1.0&amp;vr=2.0&amp;DB=CFR&amp;DocName=LK%2840CFRS75.84%29&amp;FindType=l</vt:lpwstr>
      </vt:variant>
      <vt:variant>
        <vt:lpwstr/>
      </vt:variant>
      <vt:variant>
        <vt:i4>3670065</vt:i4>
      </vt:variant>
      <vt:variant>
        <vt:i4>300</vt:i4>
      </vt:variant>
      <vt:variant>
        <vt:i4>0</vt:i4>
      </vt:variant>
      <vt:variant>
        <vt:i4>5</vt:i4>
      </vt:variant>
      <vt:variant>
        <vt:lpwstr>http://www.westlaw.com/TOC/Default.wl?rs=dfa1.0&amp;vr=2.0&amp;DB=1000547&amp;DocName=40CFRS9.1&amp;FindType=VP</vt:lpwstr>
      </vt:variant>
      <vt:variant>
        <vt:lpwstr/>
      </vt:variant>
      <vt:variant>
        <vt:i4>5767197</vt:i4>
      </vt:variant>
      <vt:variant>
        <vt:i4>297</vt:i4>
      </vt:variant>
      <vt:variant>
        <vt:i4>0</vt:i4>
      </vt:variant>
      <vt:variant>
        <vt:i4>5</vt:i4>
      </vt:variant>
      <vt:variant>
        <vt:lpwstr>http://www.westlaw.com/Find/Default.wl?rs=dfa1.0&amp;vr=2.0&amp;DB=CFR&amp;DocName=LK%2840CFRS75.83%29&amp;FindType=l</vt:lpwstr>
      </vt:variant>
      <vt:variant>
        <vt:lpwstr/>
      </vt:variant>
      <vt:variant>
        <vt:i4>5308529</vt:i4>
      </vt:variant>
      <vt:variant>
        <vt:i4>294</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1441811</vt:i4>
      </vt:variant>
      <vt:variant>
        <vt:i4>291</vt:i4>
      </vt:variant>
      <vt:variant>
        <vt:i4>0</vt:i4>
      </vt:variant>
      <vt:variant>
        <vt:i4>5</vt:i4>
      </vt:variant>
      <vt:variant>
        <vt:lpwstr>http://www.westlaw.com/TOC/Default.wl?rs=dfa1.0&amp;vr=2.0&amp;DB=1000547&amp;DocName=40CFRS75.53&amp;FindType=VP</vt:lpwstr>
      </vt:variant>
      <vt:variant>
        <vt:lpwstr/>
      </vt:variant>
      <vt:variant>
        <vt:i4>5308529</vt:i4>
      </vt:variant>
      <vt:variant>
        <vt:i4>288</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5439603</vt:i4>
      </vt:variant>
      <vt:variant>
        <vt:i4>285</vt:i4>
      </vt:variant>
      <vt:variant>
        <vt:i4>0</vt:i4>
      </vt:variant>
      <vt:variant>
        <vt:i4>5</vt:i4>
      </vt:variant>
      <vt:variant>
        <vt:lpwstr>http://www.westlaw.com/TOC/Default.wl?rs=dfa1.0&amp;vr=2.0&amp;DB=1000547&amp;DocName=40CFRS75.22&amp;FindType=VP&amp;ReferencePositionType=T&amp;ReferencePosition=SP_a83b000018c76</vt:lpwstr>
      </vt:variant>
      <vt:variant>
        <vt:lpwstr/>
      </vt:variant>
      <vt:variant>
        <vt:i4>5308529</vt:i4>
      </vt:variant>
      <vt:variant>
        <vt:i4>282</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5308529</vt:i4>
      </vt:variant>
      <vt:variant>
        <vt:i4>279</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1179670</vt:i4>
      </vt:variant>
      <vt:variant>
        <vt:i4>276</vt:i4>
      </vt:variant>
      <vt:variant>
        <vt:i4>0</vt:i4>
      </vt:variant>
      <vt:variant>
        <vt:i4>5</vt:i4>
      </vt:variant>
      <vt:variant>
        <vt:lpwstr>http://www.westlaw.com/TOC/Default.wl?rs=dfa1.0&amp;vr=2.0&amp;DB=1000547&amp;DocName=40CFRS75.16&amp;FindType=VP</vt:lpwstr>
      </vt:variant>
      <vt:variant>
        <vt:lpwstr/>
      </vt:variant>
      <vt:variant>
        <vt:i4>1179670</vt:i4>
      </vt:variant>
      <vt:variant>
        <vt:i4>273</vt:i4>
      </vt:variant>
      <vt:variant>
        <vt:i4>0</vt:i4>
      </vt:variant>
      <vt:variant>
        <vt:i4>5</vt:i4>
      </vt:variant>
      <vt:variant>
        <vt:lpwstr>http://www.westlaw.com/TOC/Default.wl?rs=dfa1.0&amp;vr=2.0&amp;DB=1000547&amp;DocName=40CFRS75.16&amp;FindType=VP</vt:lpwstr>
      </vt:variant>
      <vt:variant>
        <vt:lpwstr/>
      </vt:variant>
      <vt:variant>
        <vt:i4>5832816</vt:i4>
      </vt:variant>
      <vt:variant>
        <vt:i4>270</vt:i4>
      </vt:variant>
      <vt:variant>
        <vt:i4>0</vt:i4>
      </vt:variant>
      <vt:variant>
        <vt:i4>5</vt:i4>
      </vt:variant>
      <vt:variant>
        <vt:lpwstr>http://www.westlaw.com/TOC/Default.wl?rs=dfa1.0&amp;vr=2.0&amp;DB=1000547&amp;DocName=40CFRS75.81&amp;FindType=VP&amp;ReferencePositionType=T&amp;ReferencePosition=SP_a83b000018c76</vt:lpwstr>
      </vt:variant>
      <vt:variant>
        <vt:lpwstr/>
      </vt:variant>
      <vt:variant>
        <vt:i4>5832821</vt:i4>
      </vt:variant>
      <vt:variant>
        <vt:i4>267</vt:i4>
      </vt:variant>
      <vt:variant>
        <vt:i4>0</vt:i4>
      </vt:variant>
      <vt:variant>
        <vt:i4>5</vt:i4>
      </vt:variant>
      <vt:variant>
        <vt:lpwstr>http://www.westlaw.com/TOC/Default.wl?rs=dfa1.0&amp;vr=2.0&amp;DB=1000547&amp;DocName=40CFRS75.81&amp;FindType=VP&amp;ReferencePositionType=T&amp;ReferencePosition=SP_7fdd00001ca15</vt:lpwstr>
      </vt:variant>
      <vt:variant>
        <vt:lpwstr/>
      </vt:variant>
      <vt:variant>
        <vt:i4>5308529</vt:i4>
      </vt:variant>
      <vt:variant>
        <vt:i4>264</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5832816</vt:i4>
      </vt:variant>
      <vt:variant>
        <vt:i4>261</vt:i4>
      </vt:variant>
      <vt:variant>
        <vt:i4>0</vt:i4>
      </vt:variant>
      <vt:variant>
        <vt:i4>5</vt:i4>
      </vt:variant>
      <vt:variant>
        <vt:lpwstr>http://www.westlaw.com/TOC/Default.wl?rs=dfa1.0&amp;vr=2.0&amp;DB=1000547&amp;DocName=40CFRS75.81&amp;FindType=VP&amp;ReferencePositionType=T&amp;ReferencePosition=SP_a83b000018c76</vt:lpwstr>
      </vt:variant>
      <vt:variant>
        <vt:lpwstr/>
      </vt:variant>
      <vt:variant>
        <vt:i4>5308529</vt:i4>
      </vt:variant>
      <vt:variant>
        <vt:i4>258</vt:i4>
      </vt:variant>
      <vt:variant>
        <vt:i4>0</vt:i4>
      </vt:variant>
      <vt:variant>
        <vt:i4>5</vt:i4>
      </vt:variant>
      <vt:variant>
        <vt:lpwstr>http://www.westlaw.com/TOC/Default.wl?rs=dfa1.0&amp;vr=2.0&amp;DB=1000547&amp;DocName=40CFRS75.81&amp;FindType=VP&amp;ReferencePositionType=T&amp;ReferencePosition=SP_8b3b0000958a4</vt:lpwstr>
      </vt:variant>
      <vt:variant>
        <vt:lpwstr/>
      </vt:variant>
      <vt:variant>
        <vt:i4>5832817</vt:i4>
      </vt:variant>
      <vt:variant>
        <vt:i4>255</vt:i4>
      </vt:variant>
      <vt:variant>
        <vt:i4>0</vt:i4>
      </vt:variant>
      <vt:variant>
        <vt:i4>5</vt:i4>
      </vt:variant>
      <vt:variant>
        <vt:lpwstr>http://www.westlaw.com/TOC/Default.wl?rs=dfa1.0&amp;vr=2.0&amp;DB=1000547&amp;DocName=40CFRS75.80&amp;FindType=VP&amp;ReferencePositionType=T&amp;ReferencePosition=SP_a83b000018c76</vt:lpwstr>
      </vt:variant>
      <vt:variant>
        <vt:lpwstr/>
      </vt:variant>
      <vt:variant>
        <vt:i4>1769492</vt:i4>
      </vt:variant>
      <vt:variant>
        <vt:i4>252</vt:i4>
      </vt:variant>
      <vt:variant>
        <vt:i4>0</vt:i4>
      </vt:variant>
      <vt:variant>
        <vt:i4>5</vt:i4>
      </vt:variant>
      <vt:variant>
        <vt:lpwstr>http://www.westlaw.com/TOC/Default.wl?rs=dfa1.0&amp;vr=2.0&amp;DB=1000547&amp;DocName=40CFRS75.84&amp;FindType=VP</vt:lpwstr>
      </vt:variant>
      <vt:variant>
        <vt:lpwstr/>
      </vt:variant>
      <vt:variant>
        <vt:i4>1376336</vt:i4>
      </vt:variant>
      <vt:variant>
        <vt:i4>249</vt:i4>
      </vt:variant>
      <vt:variant>
        <vt:i4>0</vt:i4>
      </vt:variant>
      <vt:variant>
        <vt:i4>5</vt:i4>
      </vt:variant>
      <vt:variant>
        <vt:lpwstr>http://www.westlaw.com/TOC/Default.wl?rs=dfa1.0&amp;vr=2.0&amp;DB=1000547&amp;DocName=40CFRS75.6&amp;FindType=VP</vt:lpwstr>
      </vt:variant>
      <vt:variant>
        <vt:lpwstr/>
      </vt:variant>
      <vt:variant>
        <vt:i4>1441872</vt:i4>
      </vt:variant>
      <vt:variant>
        <vt:i4>246</vt:i4>
      </vt:variant>
      <vt:variant>
        <vt:i4>0</vt:i4>
      </vt:variant>
      <vt:variant>
        <vt:i4>5</vt:i4>
      </vt:variant>
      <vt:variant>
        <vt:lpwstr>http://www.westlaw.com/TOC/Default.wl?rs=dfa1.0&amp;vr=2.0&amp;DB=1000547&amp;DocName=40CFRS72.2&amp;FindType=VP</vt:lpwstr>
      </vt:variant>
      <vt:variant>
        <vt:lpwstr/>
      </vt:variant>
      <vt:variant>
        <vt:i4>1441872</vt:i4>
      </vt:variant>
      <vt:variant>
        <vt:i4>243</vt:i4>
      </vt:variant>
      <vt:variant>
        <vt:i4>0</vt:i4>
      </vt:variant>
      <vt:variant>
        <vt:i4>5</vt:i4>
      </vt:variant>
      <vt:variant>
        <vt:lpwstr>http://www.westlaw.com/TOC/Default.wl?rs=dfa1.0&amp;vr=2.0&amp;DB=1000547&amp;DocName=40CFRS72.2&amp;FindType=VP</vt:lpwstr>
      </vt:variant>
      <vt:variant>
        <vt:lpwstr/>
      </vt:variant>
      <vt:variant>
        <vt:i4>1769492</vt:i4>
      </vt:variant>
      <vt:variant>
        <vt:i4>240</vt:i4>
      </vt:variant>
      <vt:variant>
        <vt:i4>0</vt:i4>
      </vt:variant>
      <vt:variant>
        <vt:i4>5</vt:i4>
      </vt:variant>
      <vt:variant>
        <vt:lpwstr>http://www.westlaw.com/TOC/Default.wl?rs=dfa1.0&amp;vr=2.0&amp;DB=1000547&amp;DocName=40CFRS75.84&amp;FindType=VP</vt:lpwstr>
      </vt:variant>
      <vt:variant>
        <vt:lpwstr/>
      </vt:variant>
      <vt:variant>
        <vt:i4>1179673</vt:i4>
      </vt:variant>
      <vt:variant>
        <vt:i4>231</vt:i4>
      </vt:variant>
      <vt:variant>
        <vt:i4>0</vt:i4>
      </vt:variant>
      <vt:variant>
        <vt:i4>5</vt:i4>
      </vt:variant>
      <vt:variant>
        <vt:lpwstr>http://www.westlaw.com/TOC/Default.wl?rs=dfa1.0&amp;vr=2.0&amp;DB=1000547&amp;DocName=40CFRS75.19&amp;FindType=VP</vt:lpwstr>
      </vt:variant>
      <vt:variant>
        <vt:lpwstr/>
      </vt:variant>
      <vt:variant>
        <vt:i4>1179673</vt:i4>
      </vt:variant>
      <vt:variant>
        <vt:i4>228</vt:i4>
      </vt:variant>
      <vt:variant>
        <vt:i4>0</vt:i4>
      </vt:variant>
      <vt:variant>
        <vt:i4>5</vt:i4>
      </vt:variant>
      <vt:variant>
        <vt:lpwstr>http://www.westlaw.com/TOC/Default.wl?rs=dfa1.0&amp;vr=2.0&amp;DB=1000547&amp;DocName=40CFRS75.19&amp;FindType=VP</vt:lpwstr>
      </vt:variant>
      <vt:variant>
        <vt:lpwstr/>
      </vt:variant>
      <vt:variant>
        <vt:i4>1114130</vt:i4>
      </vt:variant>
      <vt:variant>
        <vt:i4>225</vt:i4>
      </vt:variant>
      <vt:variant>
        <vt:i4>0</vt:i4>
      </vt:variant>
      <vt:variant>
        <vt:i4>5</vt:i4>
      </vt:variant>
      <vt:variant>
        <vt:lpwstr>http://www.westlaw.com/TOC/Default.wl?rs=dfa1.0&amp;vr=2.0&amp;DB=1000547&amp;DocName=40CFRS75.22&amp;FindType=VP</vt:lpwstr>
      </vt:variant>
      <vt:variant>
        <vt:lpwstr/>
      </vt:variant>
      <vt:variant>
        <vt:i4>1376336</vt:i4>
      </vt:variant>
      <vt:variant>
        <vt:i4>222</vt:i4>
      </vt:variant>
      <vt:variant>
        <vt:i4>0</vt:i4>
      </vt:variant>
      <vt:variant>
        <vt:i4>5</vt:i4>
      </vt:variant>
      <vt:variant>
        <vt:lpwstr>http://www.westlaw.com/TOC/Default.wl?rs=dfa1.0&amp;vr=2.0&amp;DB=1000547&amp;DocName=40CFRS75.6&amp;FindType=VP</vt:lpwstr>
      </vt:variant>
      <vt:variant>
        <vt:lpwstr/>
      </vt:variant>
      <vt:variant>
        <vt:i4>1114130</vt:i4>
      </vt:variant>
      <vt:variant>
        <vt:i4>219</vt:i4>
      </vt:variant>
      <vt:variant>
        <vt:i4>0</vt:i4>
      </vt:variant>
      <vt:variant>
        <vt:i4>5</vt:i4>
      </vt:variant>
      <vt:variant>
        <vt:lpwstr>http://www.westlaw.com/TOC/Default.wl?rs=dfa1.0&amp;vr=2.0&amp;DB=1000547&amp;DocName=40CFRS75.22&amp;FindType=VP</vt:lpwstr>
      </vt:variant>
      <vt:variant>
        <vt:lpwstr/>
      </vt:variant>
      <vt:variant>
        <vt:i4>5832817</vt:i4>
      </vt:variant>
      <vt:variant>
        <vt:i4>216</vt:i4>
      </vt:variant>
      <vt:variant>
        <vt:i4>0</vt:i4>
      </vt:variant>
      <vt:variant>
        <vt:i4>5</vt:i4>
      </vt:variant>
      <vt:variant>
        <vt:lpwstr>http://www.westlaw.com/TOC/Default.wl?rs=dfa1.0&amp;vr=2.0&amp;DB=1000547&amp;DocName=40CFRS75.80&amp;FindType=VP&amp;ReferencePositionType=T&amp;ReferencePosition=SP_a83b000018c76</vt:lpwstr>
      </vt:variant>
      <vt:variant>
        <vt:lpwstr/>
      </vt:variant>
      <vt:variant>
        <vt:i4>1179664</vt:i4>
      </vt:variant>
      <vt:variant>
        <vt:i4>213</vt:i4>
      </vt:variant>
      <vt:variant>
        <vt:i4>0</vt:i4>
      </vt:variant>
      <vt:variant>
        <vt:i4>5</vt:i4>
      </vt:variant>
      <vt:variant>
        <vt:lpwstr>http://www.westlaw.com/TOC/Default.wl?rs=dfa1.0&amp;vr=2.0&amp;DB=1000547&amp;DocName=40CFRS75.10&amp;FindType=VP</vt:lpwstr>
      </vt:variant>
      <vt:variant>
        <vt:lpwstr/>
      </vt:variant>
      <vt:variant>
        <vt:i4>1376278</vt:i4>
      </vt:variant>
      <vt:variant>
        <vt:i4>210</vt:i4>
      </vt:variant>
      <vt:variant>
        <vt:i4>0</vt:i4>
      </vt:variant>
      <vt:variant>
        <vt:i4>5</vt:i4>
      </vt:variant>
      <vt:variant>
        <vt:lpwstr>http://www.westlaw.com/TOC/Default.wl?rs=dfa1.0&amp;vr=2.0&amp;DB=1000547&amp;DocName=40CFRS75.66&amp;FindType=VP</vt:lpwstr>
      </vt:variant>
      <vt:variant>
        <vt:lpwstr/>
      </vt:variant>
      <vt:variant>
        <vt:i4>1179665</vt:i4>
      </vt:variant>
      <vt:variant>
        <vt:i4>207</vt:i4>
      </vt:variant>
      <vt:variant>
        <vt:i4>0</vt:i4>
      </vt:variant>
      <vt:variant>
        <vt:i4>5</vt:i4>
      </vt:variant>
      <vt:variant>
        <vt:lpwstr>http://www.westlaw.com/TOC/Default.wl?rs=dfa1.0&amp;vr=2.0&amp;DB=1000547&amp;DocName=40CFRS75.11&amp;FindType=VP</vt:lpwstr>
      </vt:variant>
      <vt:variant>
        <vt:lpwstr/>
      </vt:variant>
      <vt:variant>
        <vt:i4>5242992</vt:i4>
      </vt:variant>
      <vt:variant>
        <vt:i4>204</vt:i4>
      </vt:variant>
      <vt:variant>
        <vt:i4>0</vt:i4>
      </vt:variant>
      <vt:variant>
        <vt:i4>5</vt:i4>
      </vt:variant>
      <vt:variant>
        <vt:lpwstr>http://www.westlaw.com/TOC/Default.wl?rs=dfa1.0&amp;vr=2.0&amp;DB=1000547&amp;DocName=40CFRS75.11&amp;FindType=VP&amp;ReferencePositionType=T&amp;ReferencePosition=SP_a83b000018c76</vt:lpwstr>
      </vt:variant>
      <vt:variant>
        <vt:lpwstr/>
      </vt:variant>
      <vt:variant>
        <vt:i4>1179664</vt:i4>
      </vt:variant>
      <vt:variant>
        <vt:i4>201</vt:i4>
      </vt:variant>
      <vt:variant>
        <vt:i4>0</vt:i4>
      </vt:variant>
      <vt:variant>
        <vt:i4>5</vt:i4>
      </vt:variant>
      <vt:variant>
        <vt:lpwstr>http://www.westlaw.com/TOC/Default.wl?rs=dfa1.0&amp;vr=2.0&amp;DB=1000547&amp;DocName=40CFRS75.10&amp;FindType=VP</vt:lpwstr>
      </vt:variant>
      <vt:variant>
        <vt:lpwstr/>
      </vt:variant>
      <vt:variant>
        <vt:i4>5767199</vt:i4>
      </vt:variant>
      <vt:variant>
        <vt:i4>198</vt:i4>
      </vt:variant>
      <vt:variant>
        <vt:i4>0</vt:i4>
      </vt:variant>
      <vt:variant>
        <vt:i4>5</vt:i4>
      </vt:variant>
      <vt:variant>
        <vt:lpwstr>http://www.westlaw.com/Find/Default.wl?rs=dfa1.0&amp;vr=2.0&amp;DB=CFR&amp;DocName=LK%2840CFRS75.81%29&amp;FindType=l</vt:lpwstr>
      </vt:variant>
      <vt:variant>
        <vt:lpwstr/>
      </vt:variant>
      <vt:variant>
        <vt:i4>1376278</vt:i4>
      </vt:variant>
      <vt:variant>
        <vt:i4>195</vt:i4>
      </vt:variant>
      <vt:variant>
        <vt:i4>0</vt:i4>
      </vt:variant>
      <vt:variant>
        <vt:i4>5</vt:i4>
      </vt:variant>
      <vt:variant>
        <vt:lpwstr>http://www.westlaw.com/TOC/Default.wl?rs=dfa1.0&amp;vr=2.0&amp;DB=1000547&amp;DocName=40CFRS75.66&amp;FindType=VP</vt:lpwstr>
      </vt:variant>
      <vt:variant>
        <vt:lpwstr/>
      </vt:variant>
      <vt:variant>
        <vt:i4>1376278</vt:i4>
      </vt:variant>
      <vt:variant>
        <vt:i4>192</vt:i4>
      </vt:variant>
      <vt:variant>
        <vt:i4>0</vt:i4>
      </vt:variant>
      <vt:variant>
        <vt:i4>5</vt:i4>
      </vt:variant>
      <vt:variant>
        <vt:lpwstr>http://www.westlaw.com/TOC/Default.wl?rs=dfa1.0&amp;vr=2.0&amp;DB=1000547&amp;DocName=40CFRS75.66&amp;FindType=VP</vt:lpwstr>
      </vt:variant>
      <vt:variant>
        <vt:lpwstr/>
      </vt:variant>
      <vt:variant>
        <vt:i4>1769490</vt:i4>
      </vt:variant>
      <vt:variant>
        <vt:i4>189</vt:i4>
      </vt:variant>
      <vt:variant>
        <vt:i4>0</vt:i4>
      </vt:variant>
      <vt:variant>
        <vt:i4>5</vt:i4>
      </vt:variant>
      <vt:variant>
        <vt:lpwstr>http://www.westlaw.com/TOC/Default.wl?rs=dfa1.0&amp;vr=2.0&amp;DB=1000547&amp;DocName=40CFRS75.82&amp;FindType=VP</vt:lpwstr>
      </vt:variant>
      <vt:variant>
        <vt:lpwstr/>
      </vt:variant>
      <vt:variant>
        <vt:i4>1376278</vt:i4>
      </vt:variant>
      <vt:variant>
        <vt:i4>186</vt:i4>
      </vt:variant>
      <vt:variant>
        <vt:i4>0</vt:i4>
      </vt:variant>
      <vt:variant>
        <vt:i4>5</vt:i4>
      </vt:variant>
      <vt:variant>
        <vt:lpwstr>http://www.westlaw.com/TOC/Default.wl?rs=dfa1.0&amp;vr=2.0&amp;DB=1000547&amp;DocName=40CFRS75.66&amp;FindType=VP</vt:lpwstr>
      </vt:variant>
      <vt:variant>
        <vt:lpwstr/>
      </vt:variant>
      <vt:variant>
        <vt:i4>3670077</vt:i4>
      </vt:variant>
      <vt:variant>
        <vt:i4>183</vt:i4>
      </vt:variant>
      <vt:variant>
        <vt:i4>0</vt:i4>
      </vt:variant>
      <vt:variant>
        <vt:i4>5</vt:i4>
      </vt:variant>
      <vt:variant>
        <vt:lpwstr>http://www.westlaw.com/TOC/Default.wl?rs=dfa1.0&amp;vr=2.0&amp;DB=1000547&amp;DocName=40CFRS1.5&amp;FindType=VP</vt:lpwstr>
      </vt:variant>
      <vt:variant>
        <vt:lpwstr/>
      </vt:variant>
      <vt:variant>
        <vt:i4>1179669</vt:i4>
      </vt:variant>
      <vt:variant>
        <vt:i4>180</vt:i4>
      </vt:variant>
      <vt:variant>
        <vt:i4>0</vt:i4>
      </vt:variant>
      <vt:variant>
        <vt:i4>5</vt:i4>
      </vt:variant>
      <vt:variant>
        <vt:lpwstr>http://www.westlaw.com/TOC/Default.wl?rs=dfa1.0&amp;vr=2.0&amp;DB=1000547&amp;DocName=40CFRS75.15&amp;FindType=VP</vt:lpwstr>
      </vt:variant>
      <vt:variant>
        <vt:lpwstr/>
      </vt:variant>
      <vt:variant>
        <vt:i4>1769489</vt:i4>
      </vt:variant>
      <vt:variant>
        <vt:i4>177</vt:i4>
      </vt:variant>
      <vt:variant>
        <vt:i4>0</vt:i4>
      </vt:variant>
      <vt:variant>
        <vt:i4>5</vt:i4>
      </vt:variant>
      <vt:variant>
        <vt:lpwstr>http://www.westlaw.com/TOC/Default.wl?rs=dfa1.0&amp;vr=2.0&amp;DB=1000547&amp;DocName=40CFRS75.81&amp;FindType=VP</vt:lpwstr>
      </vt:variant>
      <vt:variant>
        <vt:lpwstr/>
      </vt:variant>
      <vt:variant>
        <vt:i4>1114129</vt:i4>
      </vt:variant>
      <vt:variant>
        <vt:i4>174</vt:i4>
      </vt:variant>
      <vt:variant>
        <vt:i4>0</vt:i4>
      </vt:variant>
      <vt:variant>
        <vt:i4>5</vt:i4>
      </vt:variant>
      <vt:variant>
        <vt:lpwstr>http://www.westlaw.com/TOC/Default.wl?rs=dfa1.0&amp;vr=2.0&amp;DB=1000547&amp;DocName=40CFRS75.21&amp;FindType=VP</vt:lpwstr>
      </vt:variant>
      <vt:variant>
        <vt:lpwstr/>
      </vt:variant>
      <vt:variant>
        <vt:i4>1769490</vt:i4>
      </vt:variant>
      <vt:variant>
        <vt:i4>171</vt:i4>
      </vt:variant>
      <vt:variant>
        <vt:i4>0</vt:i4>
      </vt:variant>
      <vt:variant>
        <vt:i4>5</vt:i4>
      </vt:variant>
      <vt:variant>
        <vt:lpwstr>http://www.westlaw.com/TOC/Default.wl?rs=dfa1.0&amp;vr=2.0&amp;DB=1000547&amp;DocName=40CFRS75.82&amp;FindType=VP</vt:lpwstr>
      </vt:variant>
      <vt:variant>
        <vt:lpwstr/>
      </vt:variant>
      <vt:variant>
        <vt:i4>1769489</vt:i4>
      </vt:variant>
      <vt:variant>
        <vt:i4>168</vt:i4>
      </vt:variant>
      <vt:variant>
        <vt:i4>0</vt:i4>
      </vt:variant>
      <vt:variant>
        <vt:i4>5</vt:i4>
      </vt:variant>
      <vt:variant>
        <vt:lpwstr>http://www.westlaw.com/TOC/Default.wl?rs=dfa1.0&amp;vr=2.0&amp;DB=1000547&amp;DocName=40CFRS75.81&amp;FindType=VP</vt:lpwstr>
      </vt:variant>
      <vt:variant>
        <vt:lpwstr/>
      </vt:variant>
      <vt:variant>
        <vt:i4>1769490</vt:i4>
      </vt:variant>
      <vt:variant>
        <vt:i4>165</vt:i4>
      </vt:variant>
      <vt:variant>
        <vt:i4>0</vt:i4>
      </vt:variant>
      <vt:variant>
        <vt:i4>5</vt:i4>
      </vt:variant>
      <vt:variant>
        <vt:lpwstr>http://www.westlaw.com/TOC/Default.wl?rs=dfa1.0&amp;vr=2.0&amp;DB=1000547&amp;DocName=40CFRS75.82&amp;FindType=VP</vt:lpwstr>
      </vt:variant>
      <vt:variant>
        <vt:lpwstr/>
      </vt:variant>
      <vt:variant>
        <vt:i4>1769490</vt:i4>
      </vt:variant>
      <vt:variant>
        <vt:i4>162</vt:i4>
      </vt:variant>
      <vt:variant>
        <vt:i4>0</vt:i4>
      </vt:variant>
      <vt:variant>
        <vt:i4>5</vt:i4>
      </vt:variant>
      <vt:variant>
        <vt:lpwstr>http://www.westlaw.com/TOC/Default.wl?rs=dfa1.0&amp;vr=2.0&amp;DB=1000547&amp;DocName=40CFRS75.82&amp;FindType=VP</vt:lpwstr>
      </vt:variant>
      <vt:variant>
        <vt:lpwstr/>
      </vt:variant>
      <vt:variant>
        <vt:i4>1769490</vt:i4>
      </vt:variant>
      <vt:variant>
        <vt:i4>159</vt:i4>
      </vt:variant>
      <vt:variant>
        <vt:i4>0</vt:i4>
      </vt:variant>
      <vt:variant>
        <vt:i4>5</vt:i4>
      </vt:variant>
      <vt:variant>
        <vt:lpwstr>http://www.westlaw.com/TOC/Default.wl?rs=dfa1.0&amp;vr=2.0&amp;DB=1000547&amp;DocName=40CFRS75.82&amp;FindType=VP</vt:lpwstr>
      </vt:variant>
      <vt:variant>
        <vt:lpwstr/>
      </vt:variant>
      <vt:variant>
        <vt:i4>1441872</vt:i4>
      </vt:variant>
      <vt:variant>
        <vt:i4>156</vt:i4>
      </vt:variant>
      <vt:variant>
        <vt:i4>0</vt:i4>
      </vt:variant>
      <vt:variant>
        <vt:i4>5</vt:i4>
      </vt:variant>
      <vt:variant>
        <vt:lpwstr>http://www.westlaw.com/TOC/Default.wl?rs=dfa1.0&amp;vr=2.0&amp;DB=1000547&amp;DocName=40CFRS72.2&amp;FindType=VP</vt:lpwstr>
      </vt:variant>
      <vt:variant>
        <vt:lpwstr/>
      </vt:variant>
      <vt:variant>
        <vt:i4>5767198</vt:i4>
      </vt:variant>
      <vt:variant>
        <vt:i4>153</vt:i4>
      </vt:variant>
      <vt:variant>
        <vt:i4>0</vt:i4>
      </vt:variant>
      <vt:variant>
        <vt:i4>5</vt:i4>
      </vt:variant>
      <vt:variant>
        <vt:lpwstr>http://www.westlaw.com/Find/Default.wl?rs=dfa1.0&amp;vr=2.0&amp;DB=CFR&amp;DocName=LK%2840CFRS75.80%29&amp;FindType=l</vt:lpwstr>
      </vt:variant>
      <vt:variant>
        <vt:lpwstr/>
      </vt:variant>
      <vt:variant>
        <vt:i4>5505140</vt:i4>
      </vt:variant>
      <vt:variant>
        <vt:i4>150</vt:i4>
      </vt:variant>
      <vt:variant>
        <vt:i4>0</vt:i4>
      </vt:variant>
      <vt:variant>
        <vt:i4>5</vt:i4>
      </vt:variant>
      <vt:variant>
        <vt:lpwstr>http://www.westlaw.com/TOC/Default.wl?rs=dfa1.0&amp;vr=2.0&amp;DB=1000547&amp;DocName=40CFRS75.34&amp;FindType=VP&amp;ReferencePositionType=T&amp;ReferencePosition=SP_5ba1000067d06</vt:lpwstr>
      </vt:variant>
      <vt:variant>
        <vt:lpwstr/>
      </vt:variant>
      <vt:variant>
        <vt:i4>1048596</vt:i4>
      </vt:variant>
      <vt:variant>
        <vt:i4>147</vt:i4>
      </vt:variant>
      <vt:variant>
        <vt:i4>0</vt:i4>
      </vt:variant>
      <vt:variant>
        <vt:i4>5</vt:i4>
      </vt:variant>
      <vt:variant>
        <vt:lpwstr>http://www.westlaw.com/TOC/Default.wl?rs=dfa1.0&amp;vr=2.0&amp;DB=1000547&amp;DocName=40CFRS75.34&amp;FindType=VP</vt:lpwstr>
      </vt:variant>
      <vt:variant>
        <vt:lpwstr/>
      </vt:variant>
      <vt:variant>
        <vt:i4>5570582</vt:i4>
      </vt:variant>
      <vt:variant>
        <vt:i4>144</vt:i4>
      </vt:variant>
      <vt:variant>
        <vt:i4>0</vt:i4>
      </vt:variant>
      <vt:variant>
        <vt:i4>5</vt:i4>
      </vt:variant>
      <vt:variant>
        <vt:lpwstr>http://www.westlaw.com/Find/Default.wl?rs=dfa1.0&amp;vr=2.0&amp;DB=CFR&amp;DocName=LK%2840CFRS75.58%29&amp;FindType=l</vt:lpwstr>
      </vt:variant>
      <vt:variant>
        <vt:lpwstr/>
      </vt:variant>
      <vt:variant>
        <vt:i4>1376342</vt:i4>
      </vt:variant>
      <vt:variant>
        <vt:i4>141</vt:i4>
      </vt:variant>
      <vt:variant>
        <vt:i4>0</vt:i4>
      </vt:variant>
      <vt:variant>
        <vt:i4>5</vt:i4>
      </vt:variant>
      <vt:variant>
        <vt:lpwstr>http://www.westlaw.com/TOC/Default.wl?rs=dfa1.0&amp;vr=2.0&amp;DB=1000547&amp;DocName=40CFRS11.2&amp;FindType=VP</vt:lpwstr>
      </vt:variant>
      <vt:variant>
        <vt:lpwstr/>
      </vt:variant>
      <vt:variant>
        <vt:i4>1376278</vt:i4>
      </vt:variant>
      <vt:variant>
        <vt:i4>138</vt:i4>
      </vt:variant>
      <vt:variant>
        <vt:i4>0</vt:i4>
      </vt:variant>
      <vt:variant>
        <vt:i4>5</vt:i4>
      </vt:variant>
      <vt:variant>
        <vt:lpwstr>http://www.westlaw.com/TOC/Default.wl?rs=dfa1.0&amp;vr=2.0&amp;DB=1000547&amp;DocName=40CFRS75.66&amp;FindType=VP</vt:lpwstr>
      </vt:variant>
      <vt:variant>
        <vt:lpwstr/>
      </vt:variant>
      <vt:variant>
        <vt:i4>1376278</vt:i4>
      </vt:variant>
      <vt:variant>
        <vt:i4>135</vt:i4>
      </vt:variant>
      <vt:variant>
        <vt:i4>0</vt:i4>
      </vt:variant>
      <vt:variant>
        <vt:i4>5</vt:i4>
      </vt:variant>
      <vt:variant>
        <vt:lpwstr>http://www.westlaw.com/TOC/Default.wl?rs=dfa1.0&amp;vr=2.0&amp;DB=1000547&amp;DocName=40CFRS75.66&amp;FindType=VP</vt:lpwstr>
      </vt:variant>
      <vt:variant>
        <vt:lpwstr/>
      </vt:variant>
      <vt:variant>
        <vt:i4>3473470</vt:i4>
      </vt:variant>
      <vt:variant>
        <vt:i4>132</vt:i4>
      </vt:variant>
      <vt:variant>
        <vt:i4>0</vt:i4>
      </vt:variant>
      <vt:variant>
        <vt:i4>5</vt:i4>
      </vt:variant>
      <vt:variant>
        <vt:lpwstr>http://www.westlaw.com/Find/Default.wl?rs=dfa1.0&amp;vr=2.0&amp;DB=1000546&amp;DocName=40USCAS1&amp;FindType=L</vt:lpwstr>
      </vt:variant>
      <vt:variant>
        <vt:lpwstr/>
      </vt:variant>
      <vt:variant>
        <vt:i4>1376274</vt:i4>
      </vt:variant>
      <vt:variant>
        <vt:i4>129</vt:i4>
      </vt:variant>
      <vt:variant>
        <vt:i4>0</vt:i4>
      </vt:variant>
      <vt:variant>
        <vt:i4>5</vt:i4>
      </vt:variant>
      <vt:variant>
        <vt:lpwstr>http://www.westlaw.com/TOC/Default.wl?rs=dfa1.0&amp;vr=2.0&amp;DB=1000547&amp;DocName=40CFRS75.62&amp;FindType=VP</vt:lpwstr>
      </vt:variant>
      <vt:variant>
        <vt:lpwstr/>
      </vt:variant>
      <vt:variant>
        <vt:i4>1441811</vt:i4>
      </vt:variant>
      <vt:variant>
        <vt:i4>126</vt:i4>
      </vt:variant>
      <vt:variant>
        <vt:i4>0</vt:i4>
      </vt:variant>
      <vt:variant>
        <vt:i4>5</vt:i4>
      </vt:variant>
      <vt:variant>
        <vt:lpwstr>http://www.westlaw.com/TOC/Default.wl?rs=dfa1.0&amp;vr=2.0&amp;DB=1000547&amp;DocName=40CFRS75.53&amp;FindType=VP</vt:lpwstr>
      </vt:variant>
      <vt:variant>
        <vt:lpwstr/>
      </vt:variant>
      <vt:variant>
        <vt:i4>1114129</vt:i4>
      </vt:variant>
      <vt:variant>
        <vt:i4>123</vt:i4>
      </vt:variant>
      <vt:variant>
        <vt:i4>0</vt:i4>
      </vt:variant>
      <vt:variant>
        <vt:i4>5</vt:i4>
      </vt:variant>
      <vt:variant>
        <vt:lpwstr>http://www.westlaw.com/TOC/Default.wl?rs=dfa1.0&amp;vr=2.0&amp;DB=1000547&amp;DocName=40CFRS75.21&amp;FindType=VP</vt:lpwstr>
      </vt:variant>
      <vt:variant>
        <vt:lpwstr/>
      </vt:variant>
      <vt:variant>
        <vt:i4>1441817</vt:i4>
      </vt:variant>
      <vt:variant>
        <vt:i4>120</vt:i4>
      </vt:variant>
      <vt:variant>
        <vt:i4>0</vt:i4>
      </vt:variant>
      <vt:variant>
        <vt:i4>5</vt:i4>
      </vt:variant>
      <vt:variant>
        <vt:lpwstr>http://www.westlaw.com/TOC/Default.wl?rs=dfa1.0&amp;vr=2.0&amp;DB=1000547&amp;DocName=40CFRS75.59&amp;FindType=VP</vt:lpwstr>
      </vt:variant>
      <vt:variant>
        <vt:lpwstr/>
      </vt:variant>
      <vt:variant>
        <vt:i4>1114128</vt:i4>
      </vt:variant>
      <vt:variant>
        <vt:i4>117</vt:i4>
      </vt:variant>
      <vt:variant>
        <vt:i4>0</vt:i4>
      </vt:variant>
      <vt:variant>
        <vt:i4>5</vt:i4>
      </vt:variant>
      <vt:variant>
        <vt:lpwstr>http://www.westlaw.com/TOC/Default.wl?rs=dfa1.0&amp;vr=2.0&amp;DB=1000547&amp;DocName=40CFRS75.20&amp;FindType=VP</vt:lpwstr>
      </vt:variant>
      <vt:variant>
        <vt:lpwstr/>
      </vt:variant>
      <vt:variant>
        <vt:i4>1441817</vt:i4>
      </vt:variant>
      <vt:variant>
        <vt:i4>114</vt:i4>
      </vt:variant>
      <vt:variant>
        <vt:i4>0</vt:i4>
      </vt:variant>
      <vt:variant>
        <vt:i4>5</vt:i4>
      </vt:variant>
      <vt:variant>
        <vt:lpwstr>http://www.westlaw.com/TOC/Default.wl?rs=dfa1.0&amp;vr=2.0&amp;DB=1000547&amp;DocName=40CFRS75.59&amp;FindType=VP</vt:lpwstr>
      </vt:variant>
      <vt:variant>
        <vt:lpwstr/>
      </vt:variant>
      <vt:variant>
        <vt:i4>5570585</vt:i4>
      </vt:variant>
      <vt:variant>
        <vt:i4>111</vt:i4>
      </vt:variant>
      <vt:variant>
        <vt:i4>0</vt:i4>
      </vt:variant>
      <vt:variant>
        <vt:i4>5</vt:i4>
      </vt:variant>
      <vt:variant>
        <vt:lpwstr>http://www.westlaw.com/Find/Default.wl?rs=dfa1.0&amp;vr=2.0&amp;DB=CFR&amp;DocName=LK%2840CFRS75.57%29&amp;FindType=l</vt:lpwstr>
      </vt:variant>
      <vt:variant>
        <vt:lpwstr/>
      </vt:variant>
      <vt:variant>
        <vt:i4>1376274</vt:i4>
      </vt:variant>
      <vt:variant>
        <vt:i4>108</vt:i4>
      </vt:variant>
      <vt:variant>
        <vt:i4>0</vt:i4>
      </vt:variant>
      <vt:variant>
        <vt:i4>5</vt:i4>
      </vt:variant>
      <vt:variant>
        <vt:lpwstr>http://www.westlaw.com/TOC/Default.wl?rs=dfa1.0&amp;vr=2.0&amp;DB=1000547&amp;DocName=40CFRS75.62&amp;FindType=VP</vt:lpwstr>
      </vt:variant>
      <vt:variant>
        <vt:lpwstr/>
      </vt:variant>
      <vt:variant>
        <vt:i4>5570589</vt:i4>
      </vt:variant>
      <vt:variant>
        <vt:i4>105</vt:i4>
      </vt:variant>
      <vt:variant>
        <vt:i4>0</vt:i4>
      </vt:variant>
      <vt:variant>
        <vt:i4>5</vt:i4>
      </vt:variant>
      <vt:variant>
        <vt:lpwstr>http://www.westlaw.com/Find/Default.wl?rs=dfa1.0&amp;vr=2.0&amp;DB=CFR&amp;DocName=LK%2840CFRS75.53%29&amp;FindType=l</vt:lpwstr>
      </vt:variant>
      <vt:variant>
        <vt:lpwstr/>
      </vt:variant>
      <vt:variant>
        <vt:i4>5439511</vt:i4>
      </vt:variant>
      <vt:variant>
        <vt:i4>102</vt:i4>
      </vt:variant>
      <vt:variant>
        <vt:i4>0</vt:i4>
      </vt:variant>
      <vt:variant>
        <vt:i4>5</vt:i4>
      </vt:variant>
      <vt:variant>
        <vt:lpwstr>http://www.westlaw.com/Find/Default.wl?rs=dfa1.0&amp;vr=2.0&amp;DB=CFR&amp;DocName=LK%2840CFRS75.39%29&amp;FindType=l</vt:lpwstr>
      </vt:variant>
      <vt:variant>
        <vt:lpwstr/>
      </vt:variant>
      <vt:variant>
        <vt:i4>3473464</vt:i4>
      </vt:variant>
      <vt:variant>
        <vt:i4>99</vt:i4>
      </vt:variant>
      <vt:variant>
        <vt:i4>0</vt:i4>
      </vt:variant>
      <vt:variant>
        <vt:i4>5</vt:i4>
      </vt:variant>
      <vt:variant>
        <vt:lpwstr>http://www.westlaw.com/Find/Default.wl?rs=dfa1.0&amp;vr=2.0&amp;DB=1000546&amp;DocName=40USCAS7&amp;FindType=L</vt:lpwstr>
      </vt:variant>
      <vt:variant>
        <vt:lpwstr/>
      </vt:variant>
      <vt:variant>
        <vt:i4>5373978</vt:i4>
      </vt:variant>
      <vt:variant>
        <vt:i4>96</vt:i4>
      </vt:variant>
      <vt:variant>
        <vt:i4>0</vt:i4>
      </vt:variant>
      <vt:variant>
        <vt:i4>5</vt:i4>
      </vt:variant>
      <vt:variant>
        <vt:lpwstr>http://www.westlaw.com/Find/Default.wl?rs=dfa1.0&amp;vr=2.0&amp;DB=CFR&amp;DocName=LK%2840CFRS75.24%29&amp;FindType=l</vt:lpwstr>
      </vt:variant>
      <vt:variant>
        <vt:lpwstr/>
      </vt:variant>
      <vt:variant>
        <vt:i4>3473466</vt:i4>
      </vt:variant>
      <vt:variant>
        <vt:i4>93</vt:i4>
      </vt:variant>
      <vt:variant>
        <vt:i4>0</vt:i4>
      </vt:variant>
      <vt:variant>
        <vt:i4>5</vt:i4>
      </vt:variant>
      <vt:variant>
        <vt:lpwstr>http://www.westlaw.com/Find/Default.wl?rs=dfa1.0&amp;vr=2.0&amp;DB=1000546&amp;DocName=40USCAS5&amp;FindType=L</vt:lpwstr>
      </vt:variant>
      <vt:variant>
        <vt:lpwstr/>
      </vt:variant>
      <vt:variant>
        <vt:i4>3670064</vt:i4>
      </vt:variant>
      <vt:variant>
        <vt:i4>90</vt:i4>
      </vt:variant>
      <vt:variant>
        <vt:i4>0</vt:i4>
      </vt:variant>
      <vt:variant>
        <vt:i4>5</vt:i4>
      </vt:variant>
      <vt:variant>
        <vt:lpwstr>http://www.westlaw.com/TOC/Default.wl?rs=dfa1.0&amp;vr=2.0&amp;DB=1000547&amp;DocName=40CFRS8.1&amp;FindType=VP</vt:lpwstr>
      </vt:variant>
      <vt:variant>
        <vt:lpwstr/>
      </vt:variant>
      <vt:variant>
        <vt:i4>6226033</vt:i4>
      </vt:variant>
      <vt:variant>
        <vt:i4>87</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6226033</vt:i4>
      </vt:variant>
      <vt:variant>
        <vt:i4>84</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5373980</vt:i4>
      </vt:variant>
      <vt:variant>
        <vt:i4>81</vt:i4>
      </vt:variant>
      <vt:variant>
        <vt:i4>0</vt:i4>
      </vt:variant>
      <vt:variant>
        <vt:i4>5</vt:i4>
      </vt:variant>
      <vt:variant>
        <vt:lpwstr>http://www.westlaw.com/Find/Default.wl?rs=dfa1.0&amp;vr=2.0&amp;DB=CFR&amp;DocName=LK%2840CFRS75.22%29&amp;FindType=l</vt:lpwstr>
      </vt:variant>
      <vt:variant>
        <vt:lpwstr/>
      </vt:variant>
      <vt:variant>
        <vt:i4>1441872</vt:i4>
      </vt:variant>
      <vt:variant>
        <vt:i4>78</vt:i4>
      </vt:variant>
      <vt:variant>
        <vt:i4>0</vt:i4>
      </vt:variant>
      <vt:variant>
        <vt:i4>5</vt:i4>
      </vt:variant>
      <vt:variant>
        <vt:lpwstr>http://www.westlaw.com/TOC/Default.wl?rs=dfa1.0&amp;vr=2.0&amp;DB=1000547&amp;DocName=40CFRS72.2&amp;FindType=VP</vt:lpwstr>
      </vt:variant>
      <vt:variant>
        <vt:lpwstr/>
      </vt:variant>
      <vt:variant>
        <vt:i4>5373983</vt:i4>
      </vt:variant>
      <vt:variant>
        <vt:i4>75</vt:i4>
      </vt:variant>
      <vt:variant>
        <vt:i4>0</vt:i4>
      </vt:variant>
      <vt:variant>
        <vt:i4>5</vt:i4>
      </vt:variant>
      <vt:variant>
        <vt:lpwstr>http://www.westlaw.com/Find/Default.wl?rs=dfa1.0&amp;vr=2.0&amp;DB=CFR&amp;DocName=LK%2840CFRS75.21%29&amp;FindType=l</vt:lpwstr>
      </vt:variant>
      <vt:variant>
        <vt:lpwstr/>
      </vt:variant>
      <vt:variant>
        <vt:i4>65572</vt:i4>
      </vt:variant>
      <vt:variant>
        <vt:i4>72</vt:i4>
      </vt:variant>
      <vt:variant>
        <vt:i4>0</vt:i4>
      </vt:variant>
      <vt:variant>
        <vt:i4>5</vt:i4>
      </vt:variant>
      <vt:variant>
        <vt:lpwstr>http://www.westlaw.com/TOC/Default.wl?rs=dfa1.0&amp;vr=2.0&amp;DB=1000547&amp;DocName=40CFRS75.74&amp;FindType=VP&amp;ReferencePositionType=T&amp;ReferencePosition=SP_4b24000003ba5</vt:lpwstr>
      </vt:variant>
      <vt:variant>
        <vt:lpwstr/>
      </vt:variant>
      <vt:variant>
        <vt:i4>1376275</vt:i4>
      </vt:variant>
      <vt:variant>
        <vt:i4>69</vt:i4>
      </vt:variant>
      <vt:variant>
        <vt:i4>0</vt:i4>
      </vt:variant>
      <vt:variant>
        <vt:i4>5</vt:i4>
      </vt:variant>
      <vt:variant>
        <vt:lpwstr>http://www.westlaw.com/TOC/Default.wl?rs=dfa1.0&amp;vr=2.0&amp;DB=1000547&amp;DocName=40CFRS75.63&amp;FindType=VP</vt:lpwstr>
      </vt:variant>
      <vt:variant>
        <vt:lpwstr/>
      </vt:variant>
      <vt:variant>
        <vt:i4>1376273</vt:i4>
      </vt:variant>
      <vt:variant>
        <vt:i4>66</vt:i4>
      </vt:variant>
      <vt:variant>
        <vt:i4>0</vt:i4>
      </vt:variant>
      <vt:variant>
        <vt:i4>5</vt:i4>
      </vt:variant>
      <vt:variant>
        <vt:lpwstr>http://www.westlaw.com/TOC/Default.wl?rs=dfa1.0&amp;vr=2.0&amp;DB=1000547&amp;DocName=40CFRS75.61&amp;FindType=VP</vt:lpwstr>
      </vt:variant>
      <vt:variant>
        <vt:lpwstr/>
      </vt:variant>
      <vt:variant>
        <vt:i4>1376275</vt:i4>
      </vt:variant>
      <vt:variant>
        <vt:i4>63</vt:i4>
      </vt:variant>
      <vt:variant>
        <vt:i4>0</vt:i4>
      </vt:variant>
      <vt:variant>
        <vt:i4>5</vt:i4>
      </vt:variant>
      <vt:variant>
        <vt:lpwstr>http://www.westlaw.com/TOC/Default.wl?rs=dfa1.0&amp;vr=2.0&amp;DB=1000547&amp;DocName=40CFRS75.63&amp;FindType=VP</vt:lpwstr>
      </vt:variant>
      <vt:variant>
        <vt:lpwstr/>
      </vt:variant>
      <vt:variant>
        <vt:i4>1376276</vt:i4>
      </vt:variant>
      <vt:variant>
        <vt:i4>60</vt:i4>
      </vt:variant>
      <vt:variant>
        <vt:i4>0</vt:i4>
      </vt:variant>
      <vt:variant>
        <vt:i4>5</vt:i4>
      </vt:variant>
      <vt:variant>
        <vt:lpwstr>http://www.westlaw.com/TOC/Default.wl?rs=dfa1.0&amp;vr=2.0&amp;DB=1000547&amp;DocName=40CFRS75.64&amp;FindType=VP</vt:lpwstr>
      </vt:variant>
      <vt:variant>
        <vt:lpwstr/>
      </vt:variant>
      <vt:variant>
        <vt:i4>3473468</vt:i4>
      </vt:variant>
      <vt:variant>
        <vt:i4>57</vt:i4>
      </vt:variant>
      <vt:variant>
        <vt:i4>0</vt:i4>
      </vt:variant>
      <vt:variant>
        <vt:i4>5</vt:i4>
      </vt:variant>
      <vt:variant>
        <vt:lpwstr>http://www.westlaw.com/Find/Default.wl?rs=dfa1.0&amp;vr=2.0&amp;DB=1000546&amp;DocName=40USCAS3&amp;FindType=L</vt:lpwstr>
      </vt:variant>
      <vt:variant>
        <vt:lpwstr/>
      </vt:variant>
      <vt:variant>
        <vt:i4>3473468</vt:i4>
      </vt:variant>
      <vt:variant>
        <vt:i4>54</vt:i4>
      </vt:variant>
      <vt:variant>
        <vt:i4>0</vt:i4>
      </vt:variant>
      <vt:variant>
        <vt:i4>5</vt:i4>
      </vt:variant>
      <vt:variant>
        <vt:lpwstr>http://www.westlaw.com/Find/Default.wl?rs=dfa1.0&amp;vr=2.0&amp;DB=1000546&amp;DocName=40USCAS3&amp;FindType=L</vt:lpwstr>
      </vt:variant>
      <vt:variant>
        <vt:lpwstr/>
      </vt:variant>
      <vt:variant>
        <vt:i4>1441872</vt:i4>
      </vt:variant>
      <vt:variant>
        <vt:i4>51</vt:i4>
      </vt:variant>
      <vt:variant>
        <vt:i4>0</vt:i4>
      </vt:variant>
      <vt:variant>
        <vt:i4>5</vt:i4>
      </vt:variant>
      <vt:variant>
        <vt:lpwstr>http://www.westlaw.com/TOC/Default.wl?rs=dfa1.0&amp;vr=2.0&amp;DB=1000547&amp;DocName=40CFRS72.2&amp;FindType=VP</vt:lpwstr>
      </vt:variant>
      <vt:variant>
        <vt:lpwstr/>
      </vt:variant>
      <vt:variant>
        <vt:i4>1441872</vt:i4>
      </vt:variant>
      <vt:variant>
        <vt:i4>48</vt:i4>
      </vt:variant>
      <vt:variant>
        <vt:i4>0</vt:i4>
      </vt:variant>
      <vt:variant>
        <vt:i4>5</vt:i4>
      </vt:variant>
      <vt:variant>
        <vt:lpwstr>http://www.westlaw.com/TOC/Default.wl?rs=dfa1.0&amp;vr=2.0&amp;DB=1000547&amp;DocName=40CFRS72.2&amp;FindType=VP</vt:lpwstr>
      </vt:variant>
      <vt:variant>
        <vt:lpwstr/>
      </vt:variant>
      <vt:variant>
        <vt:i4>1441872</vt:i4>
      </vt:variant>
      <vt:variant>
        <vt:i4>45</vt:i4>
      </vt:variant>
      <vt:variant>
        <vt:i4>0</vt:i4>
      </vt:variant>
      <vt:variant>
        <vt:i4>5</vt:i4>
      </vt:variant>
      <vt:variant>
        <vt:lpwstr>http://www.westlaw.com/TOC/Default.wl?rs=dfa1.0&amp;vr=2.0&amp;DB=1000547&amp;DocName=40CFRS72.2&amp;FindType=VP</vt:lpwstr>
      </vt:variant>
      <vt:variant>
        <vt:lpwstr/>
      </vt:variant>
      <vt:variant>
        <vt:i4>1441872</vt:i4>
      </vt:variant>
      <vt:variant>
        <vt:i4>42</vt:i4>
      </vt:variant>
      <vt:variant>
        <vt:i4>0</vt:i4>
      </vt:variant>
      <vt:variant>
        <vt:i4>5</vt:i4>
      </vt:variant>
      <vt:variant>
        <vt:lpwstr>http://www.westlaw.com/TOC/Default.wl?rs=dfa1.0&amp;vr=2.0&amp;DB=1000547&amp;DocName=40CFRS72.2&amp;FindType=VP</vt:lpwstr>
      </vt:variant>
      <vt:variant>
        <vt:lpwstr/>
      </vt:variant>
      <vt:variant>
        <vt:i4>1441872</vt:i4>
      </vt:variant>
      <vt:variant>
        <vt:i4>39</vt:i4>
      </vt:variant>
      <vt:variant>
        <vt:i4>0</vt:i4>
      </vt:variant>
      <vt:variant>
        <vt:i4>5</vt:i4>
      </vt:variant>
      <vt:variant>
        <vt:lpwstr>http://www.westlaw.com/TOC/Default.wl?rs=dfa1.0&amp;vr=2.0&amp;DB=1000547&amp;DocName=40CFRS72.2&amp;FindType=VP</vt:lpwstr>
      </vt:variant>
      <vt:variant>
        <vt:lpwstr/>
      </vt:variant>
      <vt:variant>
        <vt:i4>1376273</vt:i4>
      </vt:variant>
      <vt:variant>
        <vt:i4>36</vt:i4>
      </vt:variant>
      <vt:variant>
        <vt:i4>0</vt:i4>
      </vt:variant>
      <vt:variant>
        <vt:i4>5</vt:i4>
      </vt:variant>
      <vt:variant>
        <vt:lpwstr>http://www.westlaw.com/TOC/Default.wl?rs=dfa1.0&amp;vr=2.0&amp;DB=1000547&amp;DocName=40CFRS75.61&amp;FindType=VP</vt:lpwstr>
      </vt:variant>
      <vt:variant>
        <vt:lpwstr/>
      </vt:variant>
      <vt:variant>
        <vt:i4>1376273</vt:i4>
      </vt:variant>
      <vt:variant>
        <vt:i4>33</vt:i4>
      </vt:variant>
      <vt:variant>
        <vt:i4>0</vt:i4>
      </vt:variant>
      <vt:variant>
        <vt:i4>5</vt:i4>
      </vt:variant>
      <vt:variant>
        <vt:lpwstr>http://www.westlaw.com/TOC/Default.wl?rs=dfa1.0&amp;vr=2.0&amp;DB=1000547&amp;DocName=40CFRS75.61&amp;FindType=VP</vt:lpwstr>
      </vt:variant>
      <vt:variant>
        <vt:lpwstr/>
      </vt:variant>
      <vt:variant>
        <vt:i4>1114129</vt:i4>
      </vt:variant>
      <vt:variant>
        <vt:i4>30</vt:i4>
      </vt:variant>
      <vt:variant>
        <vt:i4>0</vt:i4>
      </vt:variant>
      <vt:variant>
        <vt:i4>5</vt:i4>
      </vt:variant>
      <vt:variant>
        <vt:lpwstr>http://www.westlaw.com/TOC/Default.wl?rs=dfa1.0&amp;vr=2.0&amp;DB=1000547&amp;DocName=40CFRS75.21&amp;FindType=VP</vt:lpwstr>
      </vt:variant>
      <vt:variant>
        <vt:lpwstr/>
      </vt:variant>
      <vt:variant>
        <vt:i4>1376275</vt:i4>
      </vt:variant>
      <vt:variant>
        <vt:i4>27</vt:i4>
      </vt:variant>
      <vt:variant>
        <vt:i4>0</vt:i4>
      </vt:variant>
      <vt:variant>
        <vt:i4>5</vt:i4>
      </vt:variant>
      <vt:variant>
        <vt:lpwstr>http://www.westlaw.com/TOC/Default.wl?rs=dfa1.0&amp;vr=2.0&amp;DB=1000547&amp;DocName=40CFRS75.63&amp;FindType=VP</vt:lpwstr>
      </vt:variant>
      <vt:variant>
        <vt:lpwstr/>
      </vt:variant>
      <vt:variant>
        <vt:i4>1376275</vt:i4>
      </vt:variant>
      <vt:variant>
        <vt:i4>24</vt:i4>
      </vt:variant>
      <vt:variant>
        <vt:i4>0</vt:i4>
      </vt:variant>
      <vt:variant>
        <vt:i4>5</vt:i4>
      </vt:variant>
      <vt:variant>
        <vt:lpwstr>http://www.westlaw.com/TOC/Default.wl?rs=dfa1.0&amp;vr=2.0&amp;DB=1000547&amp;DocName=40CFRS75.63&amp;FindType=VP</vt:lpwstr>
      </vt:variant>
      <vt:variant>
        <vt:lpwstr/>
      </vt:variant>
      <vt:variant>
        <vt:i4>1376272</vt:i4>
      </vt:variant>
      <vt:variant>
        <vt:i4>21</vt:i4>
      </vt:variant>
      <vt:variant>
        <vt:i4>0</vt:i4>
      </vt:variant>
      <vt:variant>
        <vt:i4>5</vt:i4>
      </vt:variant>
      <vt:variant>
        <vt:lpwstr>http://www.westlaw.com/TOC/Default.wl?rs=dfa1.0&amp;vr=2.0&amp;DB=1000547&amp;DocName=40CFRS75.60&amp;FindType=VP</vt:lpwstr>
      </vt:variant>
      <vt:variant>
        <vt:lpwstr/>
      </vt:variant>
      <vt:variant>
        <vt:i4>1376273</vt:i4>
      </vt:variant>
      <vt:variant>
        <vt:i4>18</vt:i4>
      </vt:variant>
      <vt:variant>
        <vt:i4>0</vt:i4>
      </vt:variant>
      <vt:variant>
        <vt:i4>5</vt:i4>
      </vt:variant>
      <vt:variant>
        <vt:lpwstr>http://www.westlaw.com/TOC/Default.wl?rs=dfa1.0&amp;vr=2.0&amp;DB=1000547&amp;DocName=40CFRS75.61&amp;FindType=VP</vt:lpwstr>
      </vt:variant>
      <vt:variant>
        <vt:lpwstr/>
      </vt:variant>
      <vt:variant>
        <vt:i4>1179672</vt:i4>
      </vt:variant>
      <vt:variant>
        <vt:i4>15</vt:i4>
      </vt:variant>
      <vt:variant>
        <vt:i4>0</vt:i4>
      </vt:variant>
      <vt:variant>
        <vt:i4>5</vt:i4>
      </vt:variant>
      <vt:variant>
        <vt:lpwstr>http://www.westlaw.com/TOC/Default.wl?rs=dfa1.0&amp;vr=2.0&amp;DB=1000547&amp;DocName=40CFRS75.18&amp;FindType=VP</vt:lpwstr>
      </vt:variant>
      <vt:variant>
        <vt:lpwstr/>
      </vt:variant>
      <vt:variant>
        <vt:i4>3670077</vt:i4>
      </vt:variant>
      <vt:variant>
        <vt:i4>12</vt:i4>
      </vt:variant>
      <vt:variant>
        <vt:i4>0</vt:i4>
      </vt:variant>
      <vt:variant>
        <vt:i4>5</vt:i4>
      </vt:variant>
      <vt:variant>
        <vt:lpwstr>http://www.westlaw.com/TOC/Default.wl?rs=dfa1.0&amp;vr=2.0&amp;DB=1000547&amp;DocName=40CFRS1.5&amp;FindType=VP</vt:lpwstr>
      </vt:variant>
      <vt:variant>
        <vt:lpwstr/>
      </vt:variant>
      <vt:variant>
        <vt:i4>1441872</vt:i4>
      </vt:variant>
      <vt:variant>
        <vt:i4>9</vt:i4>
      </vt:variant>
      <vt:variant>
        <vt:i4>0</vt:i4>
      </vt:variant>
      <vt:variant>
        <vt:i4>5</vt:i4>
      </vt:variant>
      <vt:variant>
        <vt:lpwstr>http://www.westlaw.com/TOC/Default.wl?rs=dfa1.0&amp;vr=2.0&amp;DB=1000547&amp;DocName=40CFRS72.2&amp;FindType=VP</vt:lpwstr>
      </vt:variant>
      <vt:variant>
        <vt:lpwstr/>
      </vt:variant>
      <vt:variant>
        <vt:i4>1114129</vt:i4>
      </vt:variant>
      <vt:variant>
        <vt:i4>6</vt:i4>
      </vt:variant>
      <vt:variant>
        <vt:i4>0</vt:i4>
      </vt:variant>
      <vt:variant>
        <vt:i4>5</vt:i4>
      </vt:variant>
      <vt:variant>
        <vt:lpwstr>http://www.westlaw.com/TOC/Default.wl?rs=dfa1.0&amp;vr=2.0&amp;DB=1000547&amp;DocName=40CFRS75.21&amp;FindType=VP</vt:lpwstr>
      </vt:variant>
      <vt:variant>
        <vt:lpwstr/>
      </vt:variant>
      <vt:variant>
        <vt:i4>1114129</vt:i4>
      </vt:variant>
      <vt:variant>
        <vt:i4>3</vt:i4>
      </vt:variant>
      <vt:variant>
        <vt:i4>0</vt:i4>
      </vt:variant>
      <vt:variant>
        <vt:i4>5</vt:i4>
      </vt:variant>
      <vt:variant>
        <vt:lpwstr>http://www.westlaw.com/TOC/Default.wl?rs=dfa1.0&amp;vr=2.0&amp;DB=1000547&amp;DocName=40CFRS75.21&amp;FindType=VP</vt:lpwstr>
      </vt:variant>
      <vt:variant>
        <vt:lpwstr/>
      </vt:variant>
      <vt:variant>
        <vt:i4>5308446</vt:i4>
      </vt:variant>
      <vt:variant>
        <vt:i4>0</vt:i4>
      </vt:variant>
      <vt:variant>
        <vt:i4>0</vt:i4>
      </vt:variant>
      <vt:variant>
        <vt:i4>5</vt:i4>
      </vt:variant>
      <vt:variant>
        <vt:lpwstr>http://www.westlaw.com/Find/Default.wl?rs=dfa1.0&amp;vr=2.0&amp;DB=CFR&amp;DocName=LK%2840CFRS75.10%29&amp;FindType=l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11</cp:revision>
  <cp:lastPrinted>2009-06-24T16:13:00Z</cp:lastPrinted>
  <dcterms:created xsi:type="dcterms:W3CDTF">2012-06-21T19:47:00Z</dcterms:created>
  <dcterms:modified xsi:type="dcterms:W3CDTF">2025-01-14T22:06:00Z</dcterms:modified>
</cp:coreProperties>
</file>