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A1" w:rsidRDefault="001F5AA1" w:rsidP="00763E50">
      <w:bookmarkStart w:id="0" w:name="_GoBack"/>
      <w:bookmarkEnd w:id="0"/>
    </w:p>
    <w:p w:rsidR="00763E50" w:rsidRPr="001F5AA1" w:rsidRDefault="00763E50" w:rsidP="00763E50">
      <w:pPr>
        <w:rPr>
          <w:b/>
        </w:rPr>
      </w:pPr>
      <w:r w:rsidRPr="001F5AA1">
        <w:rPr>
          <w:b/>
        </w:rPr>
        <w:t>Section 225.140</w:t>
      </w:r>
      <w:r w:rsidR="001F5AA1" w:rsidRPr="001F5AA1">
        <w:rPr>
          <w:b/>
        </w:rPr>
        <w:t xml:space="preserve">  </w:t>
      </w:r>
      <w:r w:rsidRPr="001F5AA1">
        <w:rPr>
          <w:b/>
        </w:rPr>
        <w:t>Incorporations by Reference</w:t>
      </w:r>
    </w:p>
    <w:p w:rsidR="00763E50" w:rsidRPr="00763E50" w:rsidRDefault="00763E50" w:rsidP="00763E50"/>
    <w:p w:rsidR="00763E50" w:rsidRPr="00763E50" w:rsidRDefault="00763E50" w:rsidP="00763E50">
      <w:r w:rsidRPr="00763E50">
        <w:t>The following materials are incorporated by reference.  These incorporations do not include any later amendments or editions.</w:t>
      </w:r>
    </w:p>
    <w:p w:rsidR="00763E50" w:rsidRPr="00763E50" w:rsidRDefault="00763E50" w:rsidP="00763E50"/>
    <w:p w:rsidR="00763E50" w:rsidRPr="00763E50" w:rsidRDefault="00763E50" w:rsidP="001F5AA1">
      <w:pPr>
        <w:ind w:left="1440" w:hanging="720"/>
      </w:pPr>
      <w:r w:rsidRPr="00763E50">
        <w:t>a)</w:t>
      </w:r>
      <w:r w:rsidRPr="00763E50">
        <w:tab/>
      </w:r>
      <w:r w:rsidR="0050597C" w:rsidRPr="00896C7B">
        <w:t xml:space="preserve">Appendices A-1 through A-8, </w:t>
      </w:r>
      <w:r w:rsidR="00945FAD" w:rsidRPr="00896C7B">
        <w:t>s</w:t>
      </w:r>
      <w:r w:rsidR="0050597C" w:rsidRPr="00896C7B">
        <w:t xml:space="preserve">ubpart A, and Performance Specifications 2 and 3 of </w:t>
      </w:r>
      <w:r w:rsidR="00945FAD" w:rsidRPr="00896C7B">
        <w:t>a</w:t>
      </w:r>
      <w:r w:rsidR="0050597C" w:rsidRPr="00896C7B">
        <w:t>ppendix B of 40 CFR 60</w:t>
      </w:r>
      <w:r w:rsidR="0050597C" w:rsidRPr="0050597C">
        <w:t xml:space="preserve"> </w:t>
      </w:r>
      <w:r w:rsidR="0050597C" w:rsidRPr="00247CB7">
        <w:t>(2005).</w:t>
      </w:r>
    </w:p>
    <w:p w:rsidR="00763E50" w:rsidRDefault="00763E50" w:rsidP="001F5AA1">
      <w:pPr>
        <w:ind w:left="720"/>
      </w:pPr>
    </w:p>
    <w:p w:rsidR="00922913" w:rsidRPr="00637175" w:rsidRDefault="00922913" w:rsidP="00922913">
      <w:pPr>
        <w:ind w:firstLine="720"/>
      </w:pPr>
      <w:r w:rsidRPr="00637175">
        <w:t>b)</w:t>
      </w:r>
      <w:r>
        <w:tab/>
      </w:r>
      <w:r w:rsidRPr="00637175">
        <w:t>40 CFR 72.2 (2005).</w:t>
      </w:r>
    </w:p>
    <w:p w:rsidR="00922913" w:rsidRPr="00763E50" w:rsidRDefault="00922913" w:rsidP="001F5AA1">
      <w:pPr>
        <w:ind w:left="720"/>
      </w:pPr>
    </w:p>
    <w:p w:rsidR="00763E50" w:rsidRPr="00763E50" w:rsidRDefault="00922913" w:rsidP="00922913">
      <w:pPr>
        <w:ind w:left="1440" w:hanging="720"/>
      </w:pPr>
      <w:r>
        <w:t>c</w:t>
      </w:r>
      <w:r w:rsidR="00763E50" w:rsidRPr="00763E50">
        <w:t>)</w:t>
      </w:r>
      <w:r w:rsidR="00763E50" w:rsidRPr="00763E50">
        <w:tab/>
      </w:r>
      <w:r w:rsidR="00E359C9">
        <w:t>40 CFR 75 (2006), Sections 2.1.1.5, 2.1.1.2, 7.7, and 7.8 of appendix A to 40 CFR 75, appendix C to 40 CFR 75, Section</w:t>
      </w:r>
      <w:r w:rsidR="00831EC9">
        <w:t xml:space="preserve"> </w:t>
      </w:r>
      <w:r w:rsidR="00E359C9">
        <w:t xml:space="preserve">3.3.5 of appendix F to 40 CFR </w:t>
      </w:r>
      <w:r w:rsidR="00831EC9">
        <w:t xml:space="preserve">75 </w:t>
      </w:r>
      <w:r w:rsidR="00E359C9">
        <w:t>(2006).</w:t>
      </w:r>
      <w:r w:rsidR="00763E50" w:rsidRPr="00763E50">
        <w:t>.</w:t>
      </w:r>
    </w:p>
    <w:p w:rsidR="001F5AA1" w:rsidRDefault="001F5AA1" w:rsidP="001F5AA1">
      <w:pPr>
        <w:ind w:left="720"/>
      </w:pPr>
    </w:p>
    <w:p w:rsidR="00352A57" w:rsidRPr="005A68BF" w:rsidRDefault="00922913" w:rsidP="005A68BF">
      <w:pPr>
        <w:ind w:firstLine="720"/>
      </w:pPr>
      <w:r>
        <w:t>d</w:t>
      </w:r>
      <w:r w:rsidR="00352A57" w:rsidRPr="005A68BF">
        <w:t>)</w:t>
      </w:r>
      <w:r w:rsidR="00352A57" w:rsidRPr="005A68BF">
        <w:tab/>
        <w:t>40 CFR 78 (2006).</w:t>
      </w:r>
    </w:p>
    <w:p w:rsidR="00352A57" w:rsidRPr="005A68BF" w:rsidRDefault="00352A57" w:rsidP="005A68BF"/>
    <w:p w:rsidR="00352A57" w:rsidRPr="005A68BF" w:rsidRDefault="00922913" w:rsidP="005A68BF">
      <w:pPr>
        <w:ind w:left="1440" w:hanging="720"/>
      </w:pPr>
      <w:r>
        <w:t>e</w:t>
      </w:r>
      <w:r w:rsidR="00352A57" w:rsidRPr="005A68BF">
        <w:t>)</w:t>
      </w:r>
      <w:r w:rsidR="00352A57" w:rsidRPr="005A68BF">
        <w:tab/>
        <w:t xml:space="preserve">40 </w:t>
      </w:r>
      <w:smartTag w:uri="urn:schemas-microsoft-com:office:smarttags" w:element="stockticker">
        <w:r w:rsidR="00352A57" w:rsidRPr="005A68BF">
          <w:t>CFR</w:t>
        </w:r>
      </w:smartTag>
      <w:r w:rsidR="00352A57" w:rsidRPr="005A68BF">
        <w:t xml:space="preserve"> 96, CAIR SO</w:t>
      </w:r>
      <w:r w:rsidR="00352A57" w:rsidRPr="00600233">
        <w:rPr>
          <w:vertAlign w:val="subscript"/>
        </w:rPr>
        <w:t>2</w:t>
      </w:r>
      <w:r w:rsidR="00352A57" w:rsidRPr="005A68BF">
        <w:t>Trading Program, subpart</w:t>
      </w:r>
      <w:r w:rsidR="008A0AB5">
        <w:t>s</w:t>
      </w:r>
      <w:r w:rsidR="00352A57" w:rsidRPr="005A68BF">
        <w:t xml:space="preserve"> </w:t>
      </w:r>
      <w:smartTag w:uri="urn:schemas-microsoft-com:office:smarttags" w:element="stockticker">
        <w:r w:rsidR="00352A57" w:rsidRPr="005A68BF">
          <w:t>AAA</w:t>
        </w:r>
      </w:smartTag>
      <w:r w:rsidR="00352A57" w:rsidRPr="005A68BF">
        <w:t xml:space="preserve"> (excluding 40 </w:t>
      </w:r>
      <w:smartTag w:uri="urn:schemas-microsoft-com:office:smarttags" w:element="stockticker">
        <w:r w:rsidR="00352A57" w:rsidRPr="005A68BF">
          <w:t>CFR</w:t>
        </w:r>
      </w:smartTag>
      <w:r w:rsidR="00352A57" w:rsidRPr="005A68BF">
        <w:t xml:space="preserve"> 96.204 and 96.206), BBB, FFF, </w:t>
      </w:r>
      <w:smartTag w:uri="urn:schemas-microsoft-com:office:smarttags" w:element="stockticker">
        <w:r w:rsidR="00352A57" w:rsidRPr="005A68BF">
          <w:t>GGG</w:t>
        </w:r>
      </w:smartTag>
      <w:r w:rsidR="00352A57" w:rsidRPr="005A68BF">
        <w:t>, and HHH (2006).</w:t>
      </w:r>
    </w:p>
    <w:p w:rsidR="00352A57" w:rsidRPr="005A68BF" w:rsidRDefault="00352A57" w:rsidP="005A68BF"/>
    <w:p w:rsidR="00352A57" w:rsidRPr="005A68BF" w:rsidRDefault="00922913" w:rsidP="00922913">
      <w:pPr>
        <w:ind w:left="1440" w:hanging="720"/>
      </w:pPr>
      <w:r>
        <w:t>f</w:t>
      </w:r>
      <w:r w:rsidR="00352A57" w:rsidRPr="005A68BF">
        <w:t>)</w:t>
      </w:r>
      <w:r w:rsidR="00352A57" w:rsidRPr="005A68BF">
        <w:tab/>
        <w:t xml:space="preserve">40 </w:t>
      </w:r>
      <w:smartTag w:uri="urn:schemas-microsoft-com:office:smarttags" w:element="stockticker">
        <w:r w:rsidR="00352A57" w:rsidRPr="005A68BF">
          <w:t>CFR</w:t>
        </w:r>
      </w:smartTag>
      <w:r w:rsidR="00352A57" w:rsidRPr="005A68BF">
        <w:t xml:space="preserve"> 96, CAIR NO</w:t>
      </w:r>
      <w:r w:rsidR="00352A57" w:rsidRPr="00600233">
        <w:rPr>
          <w:vertAlign w:val="subscript"/>
        </w:rPr>
        <w:t>x</w:t>
      </w:r>
      <w:r w:rsidR="00352A57" w:rsidRPr="005A68BF">
        <w:t xml:space="preserve"> Annual Trading Program, subpart</w:t>
      </w:r>
      <w:r w:rsidR="008A0AB5">
        <w:t>s</w:t>
      </w:r>
      <w:r w:rsidR="00352A57" w:rsidRPr="005A68BF">
        <w:t xml:space="preserve"> AA (excluding 40 </w:t>
      </w:r>
      <w:smartTag w:uri="urn:schemas-microsoft-com:office:smarttags" w:element="stockticker">
        <w:r w:rsidR="00352A57" w:rsidRPr="005A68BF">
          <w:t>CFR</w:t>
        </w:r>
      </w:smartTag>
      <w:r w:rsidR="00352A57" w:rsidRPr="005A68BF">
        <w:t xml:space="preserve"> 96.104, 96.105(b)(2), and 96.106), BB, FF, GG, and HH (2006).</w:t>
      </w:r>
    </w:p>
    <w:p w:rsidR="00352A57" w:rsidRDefault="00352A57" w:rsidP="00352A57">
      <w:pPr>
        <w:pStyle w:val="1AutoList3"/>
        <w:widowControl/>
        <w:tabs>
          <w:tab w:val="left" w:pos="-1440"/>
          <w:tab w:val="left" w:pos="-720"/>
        </w:tabs>
        <w:ind w:left="1440" w:hanging="720"/>
      </w:pPr>
    </w:p>
    <w:p w:rsidR="00352A57" w:rsidRPr="005A68BF" w:rsidRDefault="00922913" w:rsidP="005A68BF">
      <w:pPr>
        <w:ind w:left="1440" w:hanging="720"/>
      </w:pPr>
      <w:r>
        <w:t>g</w:t>
      </w:r>
      <w:r w:rsidR="00352A57" w:rsidRPr="005A68BF">
        <w:t>)</w:t>
      </w:r>
      <w:r w:rsidR="00352A57" w:rsidRPr="005A68BF">
        <w:tab/>
        <w:t>40 CFR 96, CAIR NO</w:t>
      </w:r>
      <w:r w:rsidR="00352A57" w:rsidRPr="00600233">
        <w:rPr>
          <w:vertAlign w:val="subscript"/>
        </w:rPr>
        <w:t>x</w:t>
      </w:r>
      <w:r w:rsidR="00352A57" w:rsidRPr="005A68BF">
        <w:t xml:space="preserve"> Ozone Season Trading Program, subpart</w:t>
      </w:r>
      <w:r w:rsidR="008A0AB5">
        <w:t>s</w:t>
      </w:r>
      <w:r w:rsidR="00352A57" w:rsidRPr="005A68BF">
        <w:t xml:space="preserve"> AAAA (excluding 40 CFR 96.304, 96.305(b)(2), and 96.306), BBBB, FFFF, GGGG, and HHHH (2006).</w:t>
      </w:r>
    </w:p>
    <w:p w:rsidR="00352A57" w:rsidRDefault="00352A57" w:rsidP="001F5AA1">
      <w:pPr>
        <w:ind w:left="720"/>
      </w:pPr>
    </w:p>
    <w:p w:rsidR="00763E50" w:rsidRPr="00763E50" w:rsidRDefault="00922913" w:rsidP="001F5AA1">
      <w:pPr>
        <w:ind w:left="1440" w:hanging="720"/>
        <w:rPr>
          <w:color w:val="000000"/>
        </w:rPr>
      </w:pPr>
      <w:r>
        <w:t>h</w:t>
      </w:r>
      <w:r w:rsidR="00763E50" w:rsidRPr="00763E50">
        <w:t>)</w:t>
      </w:r>
      <w:r w:rsidR="00763E50" w:rsidRPr="00763E50">
        <w:tab/>
      </w:r>
      <w:r w:rsidR="00763E50" w:rsidRPr="00763E50">
        <w:rPr>
          <w:color w:val="000000"/>
        </w:rPr>
        <w:t xml:space="preserve">ASTM. </w:t>
      </w:r>
      <w:r w:rsidR="0010759A">
        <w:rPr>
          <w:color w:val="000000"/>
        </w:rPr>
        <w:t xml:space="preserve"> The following methods from the </w:t>
      </w:r>
      <w:r w:rsidR="00335D73">
        <w:rPr>
          <w:color w:val="000000"/>
        </w:rPr>
        <w:t>A</w:t>
      </w:r>
      <w:r w:rsidR="00763E50" w:rsidRPr="00763E50">
        <w:rPr>
          <w:color w:val="000000"/>
        </w:rPr>
        <w:t xml:space="preserve">merican Society for Testing and Materials, 100 Barr Harbor Drive, P.O. Box C700, West Conshohocken PA 19428-2959, (610) 832-9585: </w:t>
      </w:r>
    </w:p>
    <w:p w:rsidR="001F5AA1" w:rsidRDefault="001F5AA1" w:rsidP="001F5AA1">
      <w:pPr>
        <w:ind w:left="720"/>
      </w:pPr>
    </w:p>
    <w:p w:rsidR="00763E50" w:rsidRPr="00763E50" w:rsidRDefault="00763E50" w:rsidP="001F5AA1">
      <w:pPr>
        <w:ind w:left="2160" w:hanging="720"/>
      </w:pPr>
      <w:r w:rsidRPr="00763E50">
        <w:t>1)</w:t>
      </w:r>
      <w:r w:rsidRPr="00763E50">
        <w:tab/>
        <w:t>ASTM D388-77</w:t>
      </w:r>
      <w:r w:rsidR="0010759A">
        <w:t xml:space="preserve"> (approved February 25, 1977), D388-90 (approved March 30, 1990), D388-91a (approved April 15, 1991), D388-95 (approved January 15, 1995), D388-98a (approved September 10, 1998), </w:t>
      </w:r>
      <w:r w:rsidR="00335D73">
        <w:t xml:space="preserve">or </w:t>
      </w:r>
      <w:r w:rsidR="0010759A">
        <w:t>D388-99 (approved September 10, 1999, reapproved in 2004), Classification of Coals by Rank</w:t>
      </w:r>
      <w:r w:rsidR="000331DB">
        <w:t>.</w:t>
      </w:r>
    </w:p>
    <w:p w:rsidR="00763E50" w:rsidRPr="00763E50" w:rsidRDefault="00763E50" w:rsidP="00763E50"/>
    <w:p w:rsidR="00763E50" w:rsidRPr="00763E50" w:rsidRDefault="00763E50" w:rsidP="001F5AA1">
      <w:pPr>
        <w:ind w:left="2160" w:hanging="720"/>
      </w:pPr>
      <w:r w:rsidRPr="00763E50">
        <w:t>2)</w:t>
      </w:r>
      <w:r w:rsidRPr="00763E50">
        <w:tab/>
        <w:t xml:space="preserve">ASTM D3173-03, Standard Test Method for Moisture in the Analysis Sample of Coal and Coke (Approved </w:t>
      </w:r>
      <w:smartTag w:uri="urn:schemas-microsoft-com:office:smarttags" w:element="date">
        <w:smartTagPr>
          <w:attr w:name="Month" w:val="4"/>
          <w:attr w:name="Day" w:val="10"/>
          <w:attr w:name="Year" w:val="2003"/>
        </w:smartTagPr>
        <w:r w:rsidRPr="00763E50">
          <w:t>April 10, 2003</w:t>
        </w:r>
      </w:smartTag>
      <w:r w:rsidRPr="00763E50">
        <w:t>).</w:t>
      </w:r>
    </w:p>
    <w:p w:rsidR="00763E50" w:rsidRPr="00763E50" w:rsidRDefault="00763E50" w:rsidP="001F5AA1">
      <w:pPr>
        <w:ind w:left="1440"/>
      </w:pPr>
    </w:p>
    <w:p w:rsidR="00763E50" w:rsidRPr="00763E50" w:rsidRDefault="00763E50" w:rsidP="001F5AA1">
      <w:pPr>
        <w:ind w:left="2160" w:hanging="720"/>
      </w:pPr>
      <w:r w:rsidRPr="00763E50">
        <w:t>3)</w:t>
      </w:r>
      <w:r w:rsidRPr="00763E50">
        <w:tab/>
        <w:t xml:space="preserve">ASTM D3684-01, Standard Test Method for Total Mercury in Coal by the Oxygen Bomb Combustion/Atomic Absorption Method (Approved </w:t>
      </w:r>
      <w:smartTag w:uri="urn:schemas-microsoft-com:office:smarttags" w:element="date">
        <w:smartTagPr>
          <w:attr w:name="Month" w:val="10"/>
          <w:attr w:name="Day" w:val="10"/>
          <w:attr w:name="Year" w:val="2001"/>
        </w:smartTagPr>
        <w:r w:rsidRPr="00763E50">
          <w:t>October 10, 2001</w:t>
        </w:r>
      </w:smartTag>
      <w:r w:rsidRPr="00763E50">
        <w:t>).</w:t>
      </w:r>
    </w:p>
    <w:p w:rsidR="00763E50" w:rsidRDefault="00763E50" w:rsidP="001F5AA1">
      <w:pPr>
        <w:ind w:left="1440"/>
      </w:pPr>
    </w:p>
    <w:p w:rsidR="00922913" w:rsidRPr="00637175" w:rsidRDefault="00922913" w:rsidP="00922913">
      <w:pPr>
        <w:ind w:left="2160" w:hanging="720"/>
      </w:pPr>
      <w:r w:rsidRPr="00637175">
        <w:t>4)</w:t>
      </w:r>
      <w:r>
        <w:tab/>
      </w:r>
      <w:r w:rsidRPr="00637175">
        <w:t>ASTM D4840-99, Standard Guide for Sampling Chain-of-Custody Procedures (Reapproved 2004).</w:t>
      </w:r>
    </w:p>
    <w:p w:rsidR="00922913" w:rsidRPr="00763E50" w:rsidRDefault="00922913" w:rsidP="001F5AA1">
      <w:pPr>
        <w:ind w:left="1440"/>
      </w:pPr>
    </w:p>
    <w:p w:rsidR="00763E50" w:rsidRPr="00763E50" w:rsidRDefault="00922913" w:rsidP="001F5AA1">
      <w:pPr>
        <w:ind w:left="2160" w:hanging="720"/>
      </w:pPr>
      <w:r>
        <w:t>5</w:t>
      </w:r>
      <w:r w:rsidR="00763E50" w:rsidRPr="00763E50">
        <w:t>)</w:t>
      </w:r>
      <w:r w:rsidR="00763E50" w:rsidRPr="00763E50">
        <w:tab/>
        <w:t>ASTM D5865-04, Standard Test Method for Gross Calorific Value of Coal and Coke (Approved April 1, 2004).</w:t>
      </w:r>
    </w:p>
    <w:p w:rsidR="00763E50" w:rsidRPr="00763E50" w:rsidRDefault="00763E50" w:rsidP="001F5AA1">
      <w:pPr>
        <w:ind w:left="1440"/>
      </w:pPr>
    </w:p>
    <w:p w:rsidR="00763E50" w:rsidRPr="00763E50" w:rsidRDefault="00922913" w:rsidP="001F5AA1">
      <w:pPr>
        <w:ind w:left="2160" w:hanging="720"/>
        <w:rPr>
          <w:color w:val="000000"/>
        </w:rPr>
      </w:pPr>
      <w:r>
        <w:t>6</w:t>
      </w:r>
      <w:r w:rsidR="00763E50" w:rsidRPr="00763E50">
        <w:t>)</w:t>
      </w:r>
      <w:r w:rsidR="00763E50" w:rsidRPr="00763E50">
        <w:tab/>
      </w:r>
      <w:r w:rsidR="00763E50" w:rsidRPr="00763E50">
        <w:rPr>
          <w:color w:val="000000"/>
        </w:rPr>
        <w:t>ASTM D6414-01, Standard Test Method for Total Mercury in Coal and Coal Combustion Residues by Acid Extraction or Wet Oxidation/Cold Vapor Atomic Absorption (Approved October 10, 2001).</w:t>
      </w:r>
    </w:p>
    <w:p w:rsidR="00763E50" w:rsidRPr="0050597C" w:rsidRDefault="00763E50" w:rsidP="001F5AA1">
      <w:pPr>
        <w:ind w:left="1440"/>
      </w:pPr>
    </w:p>
    <w:p w:rsidR="0050597C" w:rsidRPr="0050597C" w:rsidRDefault="0050597C" w:rsidP="0050597C">
      <w:pPr>
        <w:autoSpaceDN w:val="0"/>
        <w:ind w:left="2166" w:hanging="741"/>
      </w:pPr>
      <w:r w:rsidRPr="0050597C">
        <w:t>7</w:t>
      </w:r>
      <w:r w:rsidRPr="008656BF">
        <w:t>)</w:t>
      </w:r>
      <w:r w:rsidRPr="0050597C">
        <w:tab/>
        <w:t xml:space="preserve">ASTM D6722-01, Standard Test Method for Total Mercury in Coal and Coal Combustion Residues by Direct Combustion Analysis (2001). </w:t>
      </w:r>
    </w:p>
    <w:p w:rsidR="0050597C" w:rsidRPr="00763E50" w:rsidRDefault="0050597C" w:rsidP="001F5AA1">
      <w:pPr>
        <w:ind w:left="1440"/>
      </w:pPr>
    </w:p>
    <w:p w:rsidR="00763E50" w:rsidRDefault="0050597C" w:rsidP="001F5AA1">
      <w:pPr>
        <w:ind w:left="2160" w:hanging="720"/>
      </w:pPr>
      <w:r>
        <w:t>8</w:t>
      </w:r>
      <w:r w:rsidR="00763E50" w:rsidRPr="00763E50">
        <w:t>)</w:t>
      </w:r>
      <w:r w:rsidR="00763E50" w:rsidRPr="00763E50">
        <w:tab/>
        <w:t>ASTM D6784-02, Standard Test Method for Elemental, Oxidized, Particle-Bound and Total Mercury in Flue Gas Generated from Coal-Fired Stationary Sources (</w:t>
      </w:r>
      <w:smartTag w:uri="urn:schemas-microsoft-com:office:smarttags" w:element="State">
        <w:smartTag w:uri="urn:schemas-microsoft-com:office:smarttags" w:element="place">
          <w:r w:rsidR="00763E50" w:rsidRPr="00763E50">
            <w:t>Ontario</w:t>
          </w:r>
        </w:smartTag>
      </w:smartTag>
      <w:r w:rsidR="00763E50" w:rsidRPr="00763E50">
        <w:t xml:space="preserve"> Hydro Method) (Approved April 10, 2002).</w:t>
      </w:r>
    </w:p>
    <w:p w:rsidR="00352A57" w:rsidRDefault="00352A57" w:rsidP="001F5AA1">
      <w:pPr>
        <w:ind w:left="2160" w:hanging="720"/>
      </w:pPr>
    </w:p>
    <w:p w:rsidR="00922913" w:rsidRPr="00637175" w:rsidRDefault="0050597C" w:rsidP="00922913">
      <w:pPr>
        <w:ind w:left="2160" w:hanging="720"/>
      </w:pPr>
      <w:r>
        <w:t>9</w:t>
      </w:r>
      <w:r w:rsidR="00922913" w:rsidRPr="00637175">
        <w:t>)</w:t>
      </w:r>
      <w:r w:rsidR="00922913">
        <w:tab/>
      </w:r>
      <w:r w:rsidR="00922913" w:rsidRPr="00637175">
        <w:t>ASTM D6911-03, Standard Guide for Packaging and Shipping Environmental Samples for Laboratory Analysis.</w:t>
      </w:r>
    </w:p>
    <w:p w:rsidR="00922913" w:rsidRPr="00637175" w:rsidRDefault="00922913" w:rsidP="00922913">
      <w:pPr>
        <w:ind w:left="1440"/>
      </w:pPr>
    </w:p>
    <w:p w:rsidR="00922913" w:rsidRPr="00637175" w:rsidRDefault="0050597C" w:rsidP="0050597C">
      <w:pPr>
        <w:ind w:left="2160" w:hanging="828"/>
      </w:pPr>
      <w:r>
        <w:t>10</w:t>
      </w:r>
      <w:r w:rsidR="00922913" w:rsidRPr="00637175">
        <w:t>)</w:t>
      </w:r>
      <w:r w:rsidR="00922913">
        <w:tab/>
      </w:r>
      <w:r w:rsidR="00922913" w:rsidRPr="00637175">
        <w:t>ASTM D7036-04, Standard Practice for Competence of Air Emission Testing Bodies.</w:t>
      </w:r>
    </w:p>
    <w:p w:rsidR="00922913" w:rsidRDefault="00922913" w:rsidP="001F5AA1">
      <w:pPr>
        <w:ind w:left="2160" w:hanging="720"/>
      </w:pPr>
    </w:p>
    <w:p w:rsidR="00352A57" w:rsidRPr="00DA5280" w:rsidRDefault="00922913" w:rsidP="00352A57">
      <w:pPr>
        <w:ind w:left="1440" w:hanging="720"/>
      </w:pPr>
      <w:r>
        <w:t>i</w:t>
      </w:r>
      <w:r w:rsidR="00352A57" w:rsidRPr="00DA5280">
        <w:t>)</w:t>
      </w:r>
      <w:r w:rsidR="00352A57" w:rsidRPr="00DA5280">
        <w:tab/>
        <w:t xml:space="preserve">Federal Energy Management Program, M&amp;V </w:t>
      </w:r>
      <w:r w:rsidR="00600233">
        <w:t xml:space="preserve">Guidelines:  </w:t>
      </w:r>
      <w:r w:rsidR="00352A57" w:rsidRPr="00DA5280">
        <w:t>Measurement and Verification for Federal Energy Projects, US Department of Energy, Office of Energy Efficiency and Renewable Energy, Version 2.2, DOE/GO-102000-0960 (September 2000).</w:t>
      </w:r>
    </w:p>
    <w:p w:rsidR="00352A57" w:rsidRPr="00247A86" w:rsidRDefault="00352A57" w:rsidP="00247A86">
      <w:pPr>
        <w:ind w:left="720"/>
      </w:pPr>
    </w:p>
    <w:p w:rsidR="00922913" w:rsidRPr="00D55B37" w:rsidRDefault="009229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81678D">
        <w:t>10427</w:t>
      </w:r>
      <w:r w:rsidRPr="00D55B37">
        <w:t xml:space="preserve">, effective </w:t>
      </w:r>
      <w:r w:rsidR="0081678D">
        <w:t>June 26, 2009</w:t>
      </w:r>
      <w:r w:rsidRPr="00D55B37">
        <w:t>)</w:t>
      </w:r>
    </w:p>
    <w:sectPr w:rsidR="0092291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3F" w:rsidRDefault="00D37D3F">
      <w:r>
        <w:separator/>
      </w:r>
    </w:p>
  </w:endnote>
  <w:endnote w:type="continuationSeparator" w:id="0">
    <w:p w:rsidR="00D37D3F" w:rsidRDefault="00D3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3F" w:rsidRDefault="00D37D3F">
      <w:r>
        <w:separator/>
      </w:r>
    </w:p>
  </w:footnote>
  <w:footnote w:type="continuationSeparator" w:id="0">
    <w:p w:rsidR="00D37D3F" w:rsidRDefault="00D3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5EAF"/>
    <w:rsid w:val="000331DB"/>
    <w:rsid w:val="00061FD4"/>
    <w:rsid w:val="000D225F"/>
    <w:rsid w:val="0010759A"/>
    <w:rsid w:val="00136B47"/>
    <w:rsid w:val="00150267"/>
    <w:rsid w:val="001B7005"/>
    <w:rsid w:val="001C7D95"/>
    <w:rsid w:val="001D7732"/>
    <w:rsid w:val="001E3074"/>
    <w:rsid w:val="001F5AA1"/>
    <w:rsid w:val="002021D3"/>
    <w:rsid w:val="00225354"/>
    <w:rsid w:val="00247A86"/>
    <w:rsid w:val="002524EC"/>
    <w:rsid w:val="00264AB1"/>
    <w:rsid w:val="002A643F"/>
    <w:rsid w:val="00335D73"/>
    <w:rsid w:val="00337CEB"/>
    <w:rsid w:val="00352A57"/>
    <w:rsid w:val="00367A2E"/>
    <w:rsid w:val="003F3A28"/>
    <w:rsid w:val="003F5FD7"/>
    <w:rsid w:val="00431CFE"/>
    <w:rsid w:val="004461A1"/>
    <w:rsid w:val="00463ACD"/>
    <w:rsid w:val="0049296D"/>
    <w:rsid w:val="00496152"/>
    <w:rsid w:val="004D5CD6"/>
    <w:rsid w:val="004D73D3"/>
    <w:rsid w:val="005001C5"/>
    <w:rsid w:val="0050597C"/>
    <w:rsid w:val="0052308E"/>
    <w:rsid w:val="00530BE1"/>
    <w:rsid w:val="00542E97"/>
    <w:rsid w:val="0056157E"/>
    <w:rsid w:val="0056501E"/>
    <w:rsid w:val="00587025"/>
    <w:rsid w:val="005A68BF"/>
    <w:rsid w:val="005F4571"/>
    <w:rsid w:val="00600233"/>
    <w:rsid w:val="00624CAF"/>
    <w:rsid w:val="006A2114"/>
    <w:rsid w:val="006B370E"/>
    <w:rsid w:val="006D5961"/>
    <w:rsid w:val="006E1B91"/>
    <w:rsid w:val="00763E50"/>
    <w:rsid w:val="00780733"/>
    <w:rsid w:val="007C14B2"/>
    <w:rsid w:val="00801D20"/>
    <w:rsid w:val="0081678D"/>
    <w:rsid w:val="008243E0"/>
    <w:rsid w:val="00825C45"/>
    <w:rsid w:val="008271B1"/>
    <w:rsid w:val="00831EC9"/>
    <w:rsid w:val="00837F88"/>
    <w:rsid w:val="0084781C"/>
    <w:rsid w:val="008554A0"/>
    <w:rsid w:val="008656BF"/>
    <w:rsid w:val="00891A15"/>
    <w:rsid w:val="00896C7B"/>
    <w:rsid w:val="008A0AB5"/>
    <w:rsid w:val="008B4361"/>
    <w:rsid w:val="008D4EA0"/>
    <w:rsid w:val="00922913"/>
    <w:rsid w:val="00935A8C"/>
    <w:rsid w:val="00945FAD"/>
    <w:rsid w:val="009824C7"/>
    <w:rsid w:val="0098276C"/>
    <w:rsid w:val="009C4011"/>
    <w:rsid w:val="009C4FD4"/>
    <w:rsid w:val="009D0E00"/>
    <w:rsid w:val="00A004E0"/>
    <w:rsid w:val="00A174BB"/>
    <w:rsid w:val="00A2265D"/>
    <w:rsid w:val="00A3503C"/>
    <w:rsid w:val="00A414BC"/>
    <w:rsid w:val="00A600AA"/>
    <w:rsid w:val="00A62F7E"/>
    <w:rsid w:val="00A87BE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37D3F"/>
    <w:rsid w:val="00D404A0"/>
    <w:rsid w:val="00D55B37"/>
    <w:rsid w:val="00D62188"/>
    <w:rsid w:val="00D735B8"/>
    <w:rsid w:val="00D93C67"/>
    <w:rsid w:val="00E359C9"/>
    <w:rsid w:val="00E7031E"/>
    <w:rsid w:val="00E7288E"/>
    <w:rsid w:val="00E75B6F"/>
    <w:rsid w:val="00E95503"/>
    <w:rsid w:val="00EA76E8"/>
    <w:rsid w:val="00EB424E"/>
    <w:rsid w:val="00F23556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763E50"/>
    <w:pPr>
      <w:tabs>
        <w:tab w:val="left" w:pos="-720"/>
      </w:tabs>
      <w:suppressAutoHyphens/>
      <w:overflowPunct w:val="0"/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1AutoList3">
    <w:name w:val="1AutoList3"/>
    <w:rsid w:val="00763E5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763E50"/>
    <w:pPr>
      <w:tabs>
        <w:tab w:val="left" w:pos="-720"/>
      </w:tabs>
      <w:suppressAutoHyphens/>
      <w:overflowPunct w:val="0"/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1AutoList3">
    <w:name w:val="1AutoList3"/>
    <w:rsid w:val="00763E5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