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57" w:rsidRDefault="00AB3657" w:rsidP="00AB3657">
      <w:pPr>
        <w:widowControl w:val="0"/>
        <w:autoSpaceDE w:val="0"/>
        <w:autoSpaceDN w:val="0"/>
        <w:adjustRightInd w:val="0"/>
      </w:pPr>
      <w:bookmarkStart w:id="0" w:name="_GoBack"/>
      <w:bookmarkEnd w:id="0"/>
    </w:p>
    <w:p w:rsidR="00AB3657" w:rsidRDefault="00AB3657" w:rsidP="00AB3657">
      <w:pPr>
        <w:widowControl w:val="0"/>
        <w:autoSpaceDE w:val="0"/>
        <w:autoSpaceDN w:val="0"/>
        <w:adjustRightInd w:val="0"/>
      </w:pPr>
      <w:r>
        <w:rPr>
          <w:b/>
          <w:bCs/>
        </w:rPr>
        <w:t>Section 219.789  Monitoring and Recordkeeping for Control Devices</w:t>
      </w:r>
      <w:r>
        <w:t xml:space="preserve"> </w:t>
      </w:r>
    </w:p>
    <w:p w:rsidR="00AB3657" w:rsidRDefault="00AB3657" w:rsidP="00AB3657">
      <w:pPr>
        <w:widowControl w:val="0"/>
        <w:autoSpaceDE w:val="0"/>
        <w:autoSpaceDN w:val="0"/>
        <w:adjustRightInd w:val="0"/>
      </w:pPr>
    </w:p>
    <w:p w:rsidR="00AB3657" w:rsidRDefault="00AB3657" w:rsidP="00AB3657">
      <w:pPr>
        <w:widowControl w:val="0"/>
        <w:autoSpaceDE w:val="0"/>
        <w:autoSpaceDN w:val="0"/>
        <w:adjustRightInd w:val="0"/>
        <w:ind w:left="1440" w:hanging="720"/>
      </w:pPr>
      <w:r>
        <w:t>a)</w:t>
      </w:r>
      <w:r>
        <w:tab/>
        <w:t xml:space="preserve">Every owner or operator of a motor vehicle refinishing operation that complies with this Subpart pursuant to Section 219.782 of this Subpart shall: </w:t>
      </w:r>
    </w:p>
    <w:p w:rsidR="00AC0725" w:rsidRDefault="00AC0725" w:rsidP="00AB3657">
      <w:pPr>
        <w:widowControl w:val="0"/>
        <w:autoSpaceDE w:val="0"/>
        <w:autoSpaceDN w:val="0"/>
        <w:adjustRightInd w:val="0"/>
        <w:ind w:left="2160" w:hanging="720"/>
      </w:pPr>
    </w:p>
    <w:p w:rsidR="00AB3657" w:rsidRDefault="00AB3657" w:rsidP="00AB3657">
      <w:pPr>
        <w:widowControl w:val="0"/>
        <w:autoSpaceDE w:val="0"/>
        <w:autoSpaceDN w:val="0"/>
        <w:adjustRightInd w:val="0"/>
        <w:ind w:left="2160" w:hanging="720"/>
      </w:pPr>
      <w:r>
        <w:t>1)</w:t>
      </w:r>
      <w:r>
        <w:tab/>
        <w:t xml:space="preserve">Install and operate equipment to continuously monitor each control device as specified in Section 219.105(d)(2)(A) of this Part; </w:t>
      </w:r>
    </w:p>
    <w:p w:rsidR="00AC0725" w:rsidRDefault="00AC0725" w:rsidP="00AB3657">
      <w:pPr>
        <w:widowControl w:val="0"/>
        <w:autoSpaceDE w:val="0"/>
        <w:autoSpaceDN w:val="0"/>
        <w:adjustRightInd w:val="0"/>
        <w:ind w:left="2160" w:hanging="720"/>
      </w:pPr>
    </w:p>
    <w:p w:rsidR="00AB3657" w:rsidRDefault="00AB3657" w:rsidP="00AB3657">
      <w:pPr>
        <w:widowControl w:val="0"/>
        <w:autoSpaceDE w:val="0"/>
        <w:autoSpaceDN w:val="0"/>
        <w:adjustRightInd w:val="0"/>
        <w:ind w:left="2160" w:hanging="720"/>
      </w:pPr>
      <w:r>
        <w:t>2)</w:t>
      </w:r>
      <w:r>
        <w:tab/>
        <w:t xml:space="preserve">Keep records of parameters for control devices as monitored pursuant to subsection (a)(1) of this Section; </w:t>
      </w:r>
    </w:p>
    <w:p w:rsidR="00AC0725" w:rsidRDefault="00AC0725" w:rsidP="00AB3657">
      <w:pPr>
        <w:widowControl w:val="0"/>
        <w:autoSpaceDE w:val="0"/>
        <w:autoSpaceDN w:val="0"/>
        <w:adjustRightInd w:val="0"/>
        <w:ind w:left="2160" w:hanging="720"/>
      </w:pPr>
    </w:p>
    <w:p w:rsidR="00AB3657" w:rsidRDefault="00AB3657" w:rsidP="00AB3657">
      <w:pPr>
        <w:widowControl w:val="0"/>
        <w:autoSpaceDE w:val="0"/>
        <w:autoSpaceDN w:val="0"/>
        <w:adjustRightInd w:val="0"/>
        <w:ind w:left="2160" w:hanging="720"/>
      </w:pPr>
      <w:r>
        <w:t>3)</w:t>
      </w:r>
      <w:r>
        <w:tab/>
        <w:t xml:space="preserve">Keep logs of operating time of the control device and monitoring equipment; </w:t>
      </w:r>
    </w:p>
    <w:p w:rsidR="00AC0725" w:rsidRDefault="00AC0725" w:rsidP="00AB3657">
      <w:pPr>
        <w:widowControl w:val="0"/>
        <w:autoSpaceDE w:val="0"/>
        <w:autoSpaceDN w:val="0"/>
        <w:adjustRightInd w:val="0"/>
        <w:ind w:left="2160" w:hanging="720"/>
      </w:pPr>
    </w:p>
    <w:p w:rsidR="00AB3657" w:rsidRDefault="00AB3657" w:rsidP="00AB3657">
      <w:pPr>
        <w:widowControl w:val="0"/>
        <w:autoSpaceDE w:val="0"/>
        <w:autoSpaceDN w:val="0"/>
        <w:adjustRightInd w:val="0"/>
        <w:ind w:left="2160" w:hanging="720"/>
      </w:pPr>
      <w:r>
        <w:t>4)</w:t>
      </w:r>
      <w:r>
        <w:tab/>
        <w:t xml:space="preserve">Keep logs of maintenance of the control device and monitoring equipment; and </w:t>
      </w:r>
    </w:p>
    <w:p w:rsidR="00AC0725" w:rsidRDefault="00AC0725" w:rsidP="00AB3657">
      <w:pPr>
        <w:widowControl w:val="0"/>
        <w:autoSpaceDE w:val="0"/>
        <w:autoSpaceDN w:val="0"/>
        <w:adjustRightInd w:val="0"/>
        <w:ind w:left="2160" w:hanging="720"/>
      </w:pPr>
    </w:p>
    <w:p w:rsidR="00AB3657" w:rsidRDefault="00AB3657" w:rsidP="00AB3657">
      <w:pPr>
        <w:widowControl w:val="0"/>
        <w:autoSpaceDE w:val="0"/>
        <w:autoSpaceDN w:val="0"/>
        <w:adjustRightInd w:val="0"/>
        <w:ind w:left="2160" w:hanging="720"/>
      </w:pPr>
      <w:r>
        <w:t>5)</w:t>
      </w:r>
      <w:r>
        <w:tab/>
        <w:t xml:space="preserve">Maintain all records required in this Section for the most recent consecutive three year period and make all such records available to the Agency immediately upon request. </w:t>
      </w:r>
    </w:p>
    <w:p w:rsidR="00AC0725" w:rsidRDefault="00AC0725" w:rsidP="00AB3657">
      <w:pPr>
        <w:widowControl w:val="0"/>
        <w:autoSpaceDE w:val="0"/>
        <w:autoSpaceDN w:val="0"/>
        <w:adjustRightInd w:val="0"/>
        <w:ind w:left="1440" w:hanging="720"/>
      </w:pPr>
    </w:p>
    <w:p w:rsidR="00AB3657" w:rsidRDefault="00AB3657" w:rsidP="00AB3657">
      <w:pPr>
        <w:widowControl w:val="0"/>
        <w:autoSpaceDE w:val="0"/>
        <w:autoSpaceDN w:val="0"/>
        <w:adjustRightInd w:val="0"/>
        <w:ind w:left="1440" w:hanging="720"/>
      </w:pPr>
      <w:r>
        <w:t>b)</w:t>
      </w:r>
      <w:r>
        <w:tab/>
        <w:t xml:space="preserve">An owner or operator may monitor with an alternative method or monitor other parameters than specified in subsection (a)(1) of this Section, if approved by the Agency and USEPA through federally enforceable permit conditions. </w:t>
      </w:r>
    </w:p>
    <w:p w:rsidR="00AB3657" w:rsidRDefault="00AB3657" w:rsidP="00AB3657">
      <w:pPr>
        <w:widowControl w:val="0"/>
        <w:autoSpaceDE w:val="0"/>
        <w:autoSpaceDN w:val="0"/>
        <w:adjustRightInd w:val="0"/>
        <w:ind w:left="1440" w:hanging="720"/>
      </w:pPr>
    </w:p>
    <w:p w:rsidR="00AB3657" w:rsidRDefault="00AB3657" w:rsidP="00AB3657">
      <w:pPr>
        <w:widowControl w:val="0"/>
        <w:autoSpaceDE w:val="0"/>
        <w:autoSpaceDN w:val="0"/>
        <w:adjustRightInd w:val="0"/>
        <w:ind w:left="1440" w:hanging="720"/>
      </w:pPr>
      <w:r>
        <w:t xml:space="preserve">(Source:  Added at 19 Ill. Reg. 6958, effective May 9, 1995) </w:t>
      </w:r>
    </w:p>
    <w:sectPr w:rsidR="00AB3657" w:rsidSect="00AB36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657"/>
    <w:rsid w:val="000A2599"/>
    <w:rsid w:val="005C3366"/>
    <w:rsid w:val="00AB3657"/>
    <w:rsid w:val="00AC0725"/>
    <w:rsid w:val="00C43603"/>
    <w:rsid w:val="00E0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