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7D" w:rsidRDefault="00D53B7D" w:rsidP="00D53B7D">
      <w:pPr>
        <w:widowControl w:val="0"/>
        <w:autoSpaceDE w:val="0"/>
        <w:autoSpaceDN w:val="0"/>
        <w:adjustRightInd w:val="0"/>
      </w:pPr>
    </w:p>
    <w:p w:rsidR="00D53B7D" w:rsidRDefault="00D53B7D" w:rsidP="00D53B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219.784  Equipment Specifications</w:t>
      </w:r>
      <w:r>
        <w:t xml:space="preserve"> </w:t>
      </w:r>
    </w:p>
    <w:p w:rsidR="00D53B7D" w:rsidRDefault="00D53B7D" w:rsidP="00D53B7D">
      <w:pPr>
        <w:widowControl w:val="0"/>
        <w:autoSpaceDE w:val="0"/>
        <w:autoSpaceDN w:val="0"/>
        <w:adjustRightInd w:val="0"/>
      </w:pPr>
    </w:p>
    <w:p w:rsidR="00D53B7D" w:rsidRDefault="00D53B7D" w:rsidP="00D53B7D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operation, unless the source uses less than 20 gallons of coating per calendar year from all motor vehicle refinishing operations combined, shall: </w:t>
      </w:r>
    </w:p>
    <w:p w:rsidR="006834D4" w:rsidRDefault="006834D4" w:rsidP="00D53B7D">
      <w:pPr>
        <w:widowControl w:val="0"/>
        <w:autoSpaceDE w:val="0"/>
        <w:autoSpaceDN w:val="0"/>
        <w:adjustRightInd w:val="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Coat motor vehicles, mobile equipment, or their parts and components using one of the following coating applicators: </w:t>
      </w:r>
    </w:p>
    <w:p w:rsidR="006834D4" w:rsidRDefault="006834D4" w:rsidP="00D53B7D">
      <w:pPr>
        <w:widowControl w:val="0"/>
        <w:autoSpaceDE w:val="0"/>
        <w:autoSpaceDN w:val="0"/>
        <w:adjustRightInd w:val="0"/>
        <w:ind w:left="216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Electrostatic spray equipment calibrated, operated and maintained in accordance with the manufacturer's specifications; </w:t>
      </w:r>
    </w:p>
    <w:p w:rsidR="006834D4" w:rsidRDefault="006834D4" w:rsidP="00D53B7D">
      <w:pPr>
        <w:widowControl w:val="0"/>
        <w:autoSpaceDE w:val="0"/>
        <w:autoSpaceDN w:val="0"/>
        <w:adjustRightInd w:val="0"/>
        <w:ind w:left="216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High Volume Low Pressure (HVLP) spray equipment calibrated, operated and maintained in accordance with the manufacturer's specifications; </w:t>
      </w:r>
      <w:r w:rsidR="00E64DBD">
        <w:t>or</w:t>
      </w:r>
      <w:r>
        <w:t xml:space="preserve"> </w:t>
      </w:r>
    </w:p>
    <w:p w:rsidR="00E64DBD" w:rsidRDefault="00E64DBD" w:rsidP="00D53B7D">
      <w:pPr>
        <w:widowControl w:val="0"/>
        <w:autoSpaceDE w:val="0"/>
        <w:autoSpaceDN w:val="0"/>
        <w:adjustRightInd w:val="0"/>
        <w:ind w:left="1440" w:hanging="720"/>
      </w:pPr>
    </w:p>
    <w:p w:rsidR="00E64DBD" w:rsidRPr="00946FD1" w:rsidRDefault="00E64DBD" w:rsidP="00E64DBD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946FD1">
        <w:rPr>
          <w:rFonts w:ascii="Times New Roman" w:hAnsi="Times New Roman"/>
          <w:sz w:val="24"/>
          <w:szCs w:val="24"/>
        </w:rPr>
        <w:t>3)</w:t>
      </w:r>
      <w:r w:rsidRPr="00946FD1">
        <w:rPr>
          <w:rFonts w:ascii="Times New Roman" w:hAnsi="Times New Roman"/>
          <w:sz w:val="24"/>
          <w:szCs w:val="24"/>
        </w:rPr>
        <w:tab/>
        <w:t xml:space="preserve">An equivalent coating applicator technology that is demonstrated by the manufacturer to achieve transfer efficiency comparable to the HVLP spray equipment technology listed in subsection (a)(2) of this Section for a comparable operation, and for which written approval has been obtained from USEPA.  The owner or operator must maintain documentation of </w:t>
      </w:r>
      <w:r>
        <w:rPr>
          <w:rFonts w:ascii="Times New Roman" w:hAnsi="Times New Roman"/>
          <w:sz w:val="24"/>
          <w:szCs w:val="24"/>
        </w:rPr>
        <w:t>USEP</w:t>
      </w:r>
      <w:r w:rsidR="00D314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'</w:t>
      </w:r>
      <w:r w:rsidRPr="00946FD1">
        <w:rPr>
          <w:rFonts w:ascii="Times New Roman" w:hAnsi="Times New Roman"/>
          <w:sz w:val="24"/>
          <w:szCs w:val="24"/>
        </w:rPr>
        <w:t xml:space="preserve">s approval at the motor vehicle refinishing operation; and </w:t>
      </w:r>
    </w:p>
    <w:p w:rsidR="00E64DBD" w:rsidRDefault="00E64DBD" w:rsidP="00D53B7D">
      <w:pPr>
        <w:widowControl w:val="0"/>
        <w:autoSpaceDE w:val="0"/>
        <w:autoSpaceDN w:val="0"/>
        <w:adjustRightInd w:val="0"/>
        <w:ind w:left="144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Clean all coating applicators with a device that: </w:t>
      </w:r>
    </w:p>
    <w:p w:rsidR="006834D4" w:rsidRDefault="006834D4" w:rsidP="00D53B7D">
      <w:pPr>
        <w:widowControl w:val="0"/>
        <w:autoSpaceDE w:val="0"/>
        <w:autoSpaceDN w:val="0"/>
        <w:adjustRightInd w:val="0"/>
        <w:ind w:left="216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Recirculates solvent during the cleaning process; </w:t>
      </w:r>
    </w:p>
    <w:p w:rsidR="006834D4" w:rsidRDefault="006834D4" w:rsidP="00D53B7D">
      <w:pPr>
        <w:widowControl w:val="0"/>
        <w:autoSpaceDE w:val="0"/>
        <w:autoSpaceDN w:val="0"/>
        <w:adjustRightInd w:val="0"/>
        <w:ind w:left="216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Collects spent solvent so it is available for disposal or recycling; and </w:t>
      </w:r>
    </w:p>
    <w:p w:rsidR="006834D4" w:rsidRDefault="006834D4" w:rsidP="00D53B7D">
      <w:pPr>
        <w:widowControl w:val="0"/>
        <w:autoSpaceDE w:val="0"/>
        <w:autoSpaceDN w:val="0"/>
        <w:adjustRightInd w:val="0"/>
        <w:ind w:left="2160" w:hanging="720"/>
      </w:pPr>
    </w:p>
    <w:p w:rsidR="00D53B7D" w:rsidRDefault="00D53B7D" w:rsidP="00D53B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Minimizes evaporation of solvents during cleaning, rinsing, draining, and storage. </w:t>
      </w:r>
    </w:p>
    <w:p w:rsidR="00E64DBD" w:rsidRDefault="00E64DBD" w:rsidP="00D53B7D">
      <w:pPr>
        <w:widowControl w:val="0"/>
        <w:autoSpaceDE w:val="0"/>
        <w:autoSpaceDN w:val="0"/>
        <w:adjustRightInd w:val="0"/>
        <w:ind w:left="2160" w:hanging="720"/>
      </w:pPr>
    </w:p>
    <w:p w:rsidR="00E64DBD" w:rsidRPr="00D55B37" w:rsidRDefault="00E64D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236D3">
        <w:t>7</w:t>
      </w:r>
      <w:r>
        <w:t xml:space="preserve"> I</w:t>
      </w:r>
      <w:r w:rsidRPr="00D55B37">
        <w:t xml:space="preserve">ll. Reg. </w:t>
      </w:r>
      <w:r w:rsidR="00F74865">
        <w:t>1722</w:t>
      </w:r>
      <w:r w:rsidRPr="00D55B37">
        <w:t xml:space="preserve">, effective </w:t>
      </w:r>
      <w:bookmarkStart w:id="0" w:name="_GoBack"/>
      <w:r w:rsidR="00F74865">
        <w:t>January 28, 2013</w:t>
      </w:r>
      <w:bookmarkEnd w:id="0"/>
      <w:r w:rsidRPr="00D55B37">
        <w:t>)</w:t>
      </w:r>
    </w:p>
    <w:sectPr w:rsidR="00E64DBD" w:rsidRPr="00D55B37" w:rsidSect="00D53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B7D"/>
    <w:rsid w:val="000236D3"/>
    <w:rsid w:val="00490216"/>
    <w:rsid w:val="005C3366"/>
    <w:rsid w:val="006834D4"/>
    <w:rsid w:val="007E26EC"/>
    <w:rsid w:val="00AF7935"/>
    <w:rsid w:val="00B454E9"/>
    <w:rsid w:val="00D3143B"/>
    <w:rsid w:val="00D53B7D"/>
    <w:rsid w:val="00E64DBD"/>
    <w:rsid w:val="00F25F92"/>
    <w:rsid w:val="00F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E64DBD"/>
    <w:rPr>
      <w:rFonts w:ascii="Comic Sans MS" w:eastAsia="Calibri" w:hAnsi="Comic Sans M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4DBD"/>
    <w:rPr>
      <w:rFonts w:ascii="Comic Sans MS" w:eastAsia="Calibri" w:hAnsi="Comic Sans MS"/>
      <w:lang w:val="en-US" w:eastAsia="en-US" w:bidi="ar-SA"/>
    </w:rPr>
  </w:style>
  <w:style w:type="paragraph" w:customStyle="1" w:styleId="JCARSourceNote">
    <w:name w:val="JCAR Source Note"/>
    <w:basedOn w:val="Normal"/>
    <w:rsid w:val="00E6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E64DBD"/>
    <w:rPr>
      <w:rFonts w:ascii="Comic Sans MS" w:eastAsia="Calibri" w:hAnsi="Comic Sans M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4DBD"/>
    <w:rPr>
      <w:rFonts w:ascii="Comic Sans MS" w:eastAsia="Calibri" w:hAnsi="Comic Sans MS"/>
      <w:lang w:val="en-US" w:eastAsia="en-US" w:bidi="ar-SA"/>
    </w:rPr>
  </w:style>
  <w:style w:type="paragraph" w:customStyle="1" w:styleId="JCARSourceNote">
    <w:name w:val="JCAR Source Note"/>
    <w:basedOn w:val="Normal"/>
    <w:rsid w:val="00E6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King, Melissa A.</cp:lastModifiedBy>
  <cp:revision>3</cp:revision>
  <dcterms:created xsi:type="dcterms:W3CDTF">2013-01-03T18:08:00Z</dcterms:created>
  <dcterms:modified xsi:type="dcterms:W3CDTF">2013-02-01T21:44:00Z</dcterms:modified>
</cp:coreProperties>
</file>