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25" w:rsidRDefault="001C4D25" w:rsidP="001C4D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4D25" w:rsidRDefault="001C4D25" w:rsidP="001C4D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219.452  Compliance Schedule for Leaks</w:t>
      </w:r>
      <w:r>
        <w:t xml:space="preserve"> </w:t>
      </w:r>
    </w:p>
    <w:p w:rsidR="001C4D25" w:rsidRDefault="001C4D25" w:rsidP="001C4D25">
      <w:pPr>
        <w:widowControl w:val="0"/>
        <w:autoSpaceDE w:val="0"/>
        <w:autoSpaceDN w:val="0"/>
        <w:adjustRightInd w:val="0"/>
      </w:pPr>
    </w:p>
    <w:p w:rsidR="001C4D25" w:rsidRDefault="001C4D25" w:rsidP="001C4D25">
      <w:pPr>
        <w:widowControl w:val="0"/>
        <w:autoSpaceDE w:val="0"/>
        <w:autoSpaceDN w:val="0"/>
        <w:adjustRightInd w:val="0"/>
      </w:pPr>
      <w:r>
        <w:t xml:space="preserve">The owner or operator of a petroleum refinery shall adhere to the increments of progress contained in the following schedule: </w:t>
      </w:r>
    </w:p>
    <w:p w:rsidR="00D0328C" w:rsidRDefault="00D0328C" w:rsidP="001C4D25">
      <w:pPr>
        <w:widowControl w:val="0"/>
        <w:autoSpaceDE w:val="0"/>
        <w:autoSpaceDN w:val="0"/>
        <w:adjustRightInd w:val="0"/>
      </w:pPr>
    </w:p>
    <w:p w:rsidR="001C4D25" w:rsidRDefault="001C4D25" w:rsidP="001C4D2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Submit to the Agency a monitoring program consistent with Section 219.446 of this Part prior to July 1, 1991 or a date consistent with Section 219.106 of this Part. </w:t>
      </w:r>
    </w:p>
    <w:p w:rsidR="00D0328C" w:rsidRDefault="00D0328C" w:rsidP="001C4D25">
      <w:pPr>
        <w:widowControl w:val="0"/>
        <w:autoSpaceDE w:val="0"/>
        <w:autoSpaceDN w:val="0"/>
        <w:adjustRightInd w:val="0"/>
        <w:ind w:left="1440" w:hanging="720"/>
      </w:pPr>
    </w:p>
    <w:p w:rsidR="001C4D25" w:rsidRDefault="001C4D25" w:rsidP="001C4D2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Submit to the Agency the first monitoring report pursuant to Section 219.449 of this Part prior to August 1, 1991 or a date consistent with Section 219.106 of this Part. </w:t>
      </w:r>
    </w:p>
    <w:p w:rsidR="001C4D25" w:rsidRDefault="001C4D25" w:rsidP="001C4D25">
      <w:pPr>
        <w:widowControl w:val="0"/>
        <w:autoSpaceDE w:val="0"/>
        <w:autoSpaceDN w:val="0"/>
        <w:adjustRightInd w:val="0"/>
        <w:ind w:left="1440" w:hanging="720"/>
      </w:pPr>
    </w:p>
    <w:p w:rsidR="001C4D25" w:rsidRDefault="001C4D25" w:rsidP="001C4D2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16918, effective September 27, 1993) </w:t>
      </w:r>
    </w:p>
    <w:sectPr w:rsidR="001C4D25" w:rsidSect="001C4D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4D25"/>
    <w:rsid w:val="001C4D25"/>
    <w:rsid w:val="005C3366"/>
    <w:rsid w:val="00A42949"/>
    <w:rsid w:val="00BD04E1"/>
    <w:rsid w:val="00CC51B0"/>
    <w:rsid w:val="00D0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