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1F2" w:rsidRDefault="00DB21F2" w:rsidP="00DB21F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B21F2" w:rsidRDefault="00DB21F2" w:rsidP="00DB21F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219.303  Fuel Combustion Emission Units</w:t>
      </w:r>
      <w:r>
        <w:t xml:space="preserve"> </w:t>
      </w:r>
    </w:p>
    <w:p w:rsidR="00DB21F2" w:rsidRDefault="00DB21F2" w:rsidP="00DB21F2">
      <w:pPr>
        <w:widowControl w:val="0"/>
        <w:autoSpaceDE w:val="0"/>
        <w:autoSpaceDN w:val="0"/>
        <w:adjustRightInd w:val="0"/>
      </w:pPr>
    </w:p>
    <w:p w:rsidR="00DB21F2" w:rsidRDefault="00DB21F2" w:rsidP="00DB21F2">
      <w:pPr>
        <w:widowControl w:val="0"/>
        <w:autoSpaceDE w:val="0"/>
        <w:autoSpaceDN w:val="0"/>
        <w:adjustRightInd w:val="0"/>
      </w:pPr>
      <w:r>
        <w:t xml:space="preserve">The provisions of Sections 219.301 and 219.302 of this Part shall not apply to fuel combustion emission units. </w:t>
      </w:r>
    </w:p>
    <w:p w:rsidR="00DB21F2" w:rsidRDefault="00DB21F2" w:rsidP="00DB21F2">
      <w:pPr>
        <w:widowControl w:val="0"/>
        <w:autoSpaceDE w:val="0"/>
        <w:autoSpaceDN w:val="0"/>
        <w:adjustRightInd w:val="0"/>
      </w:pPr>
    </w:p>
    <w:p w:rsidR="00DB21F2" w:rsidRDefault="00DB21F2" w:rsidP="00DB21F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16918, effective September 27, 1993) </w:t>
      </w:r>
    </w:p>
    <w:sectPr w:rsidR="00DB21F2" w:rsidSect="00DB21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21F2"/>
    <w:rsid w:val="005C3366"/>
    <w:rsid w:val="009B18EC"/>
    <w:rsid w:val="00A74772"/>
    <w:rsid w:val="00DB21F2"/>
    <w:rsid w:val="00EA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219</vt:lpstr>
    </vt:vector>
  </TitlesOfParts>
  <Company>State of Illinois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219</dc:title>
  <dc:subject/>
  <dc:creator>Illinois General Assembly</dc:creator>
  <cp:keywords/>
  <dc:description/>
  <cp:lastModifiedBy>Roberts, John</cp:lastModifiedBy>
  <cp:revision>3</cp:revision>
  <dcterms:created xsi:type="dcterms:W3CDTF">2012-06-21T19:39:00Z</dcterms:created>
  <dcterms:modified xsi:type="dcterms:W3CDTF">2012-06-21T19:39:00Z</dcterms:modified>
</cp:coreProperties>
</file>