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65" w:rsidRDefault="00EB2A65" w:rsidP="00EB2A65">
      <w:pPr>
        <w:widowControl w:val="0"/>
        <w:autoSpaceDE w:val="0"/>
        <w:autoSpaceDN w:val="0"/>
        <w:adjustRightInd w:val="0"/>
      </w:pPr>
      <w:bookmarkStart w:id="0" w:name="_GoBack"/>
      <w:bookmarkEnd w:id="0"/>
    </w:p>
    <w:p w:rsidR="00EB2A65" w:rsidRDefault="00EB2A65" w:rsidP="00EB2A65">
      <w:pPr>
        <w:widowControl w:val="0"/>
        <w:autoSpaceDE w:val="0"/>
        <w:autoSpaceDN w:val="0"/>
        <w:adjustRightInd w:val="0"/>
      </w:pPr>
      <w:r>
        <w:rPr>
          <w:b/>
          <w:bCs/>
        </w:rPr>
        <w:t>Section 215.486  Other Emission Sources</w:t>
      </w:r>
      <w:r>
        <w:t xml:space="preserve"> </w:t>
      </w:r>
    </w:p>
    <w:p w:rsidR="00EB2A65" w:rsidRDefault="00EB2A65" w:rsidP="00EB2A65">
      <w:pPr>
        <w:widowControl w:val="0"/>
        <w:autoSpaceDE w:val="0"/>
        <w:autoSpaceDN w:val="0"/>
        <w:adjustRightInd w:val="0"/>
      </w:pPr>
    </w:p>
    <w:p w:rsidR="00EB2A65" w:rsidRDefault="00EB2A65" w:rsidP="00EB2A65">
      <w:pPr>
        <w:widowControl w:val="0"/>
        <w:autoSpaceDE w:val="0"/>
        <w:autoSpaceDN w:val="0"/>
        <w:adjustRightInd w:val="0"/>
      </w:pPr>
      <w:r>
        <w:t xml:space="preserve">The owner or operator of a washer, laboratory hood, tablet coating operation, mixing operation, or any other process emission source not subject to Section 215.481 through 215.485 of this Subpart, and used to manufacture pharmaceuticals shall control the emissions of volatile organic material from such emission sources by:   </w:t>
      </w:r>
    </w:p>
    <w:p w:rsidR="00125F75" w:rsidRDefault="00125F75" w:rsidP="00EB2A65">
      <w:pPr>
        <w:widowControl w:val="0"/>
        <w:autoSpaceDE w:val="0"/>
        <w:autoSpaceDN w:val="0"/>
        <w:adjustRightInd w:val="0"/>
      </w:pPr>
    </w:p>
    <w:p w:rsidR="00EB2A65" w:rsidRDefault="00EB2A65" w:rsidP="00EB2A65">
      <w:pPr>
        <w:widowControl w:val="0"/>
        <w:autoSpaceDE w:val="0"/>
        <w:autoSpaceDN w:val="0"/>
        <w:adjustRightInd w:val="0"/>
        <w:ind w:left="1440" w:hanging="720"/>
      </w:pPr>
      <w:r>
        <w:t>a)</w:t>
      </w:r>
      <w:r>
        <w:tab/>
        <w:t xml:space="preserve">Air pollution control equipment which reduces by 81 percent or more the volatile organic material that would otherwise be emitted to the atmosphere, or </w:t>
      </w:r>
    </w:p>
    <w:p w:rsidR="00125F75" w:rsidRDefault="00125F75" w:rsidP="00EB2A65">
      <w:pPr>
        <w:widowControl w:val="0"/>
        <w:autoSpaceDE w:val="0"/>
        <w:autoSpaceDN w:val="0"/>
        <w:adjustRightInd w:val="0"/>
        <w:ind w:left="1440" w:hanging="720"/>
      </w:pPr>
    </w:p>
    <w:p w:rsidR="00EB2A65" w:rsidRDefault="00EB2A65" w:rsidP="00EB2A65">
      <w:pPr>
        <w:widowControl w:val="0"/>
        <w:autoSpaceDE w:val="0"/>
        <w:autoSpaceDN w:val="0"/>
        <w:adjustRightInd w:val="0"/>
        <w:ind w:left="1440" w:hanging="720"/>
      </w:pPr>
      <w:r>
        <w:t>b)</w:t>
      </w:r>
      <w:r>
        <w:tab/>
        <w:t xml:space="preserve">A surface condenser which captures all the volatile organic material which would otherwise be emitted to the atmosphere and which meets the requirements of Section 215.481(a) of this Subpart. </w:t>
      </w:r>
    </w:p>
    <w:p w:rsidR="00EB2A65" w:rsidRDefault="00EB2A65" w:rsidP="00EB2A65">
      <w:pPr>
        <w:widowControl w:val="0"/>
        <w:autoSpaceDE w:val="0"/>
        <w:autoSpaceDN w:val="0"/>
        <w:adjustRightInd w:val="0"/>
        <w:ind w:left="1440" w:hanging="720"/>
      </w:pPr>
    </w:p>
    <w:p w:rsidR="00EB2A65" w:rsidRDefault="00EB2A65" w:rsidP="00EB2A65">
      <w:pPr>
        <w:widowControl w:val="0"/>
        <w:autoSpaceDE w:val="0"/>
        <w:autoSpaceDN w:val="0"/>
        <w:adjustRightInd w:val="0"/>
        <w:ind w:left="1440" w:hanging="720"/>
      </w:pPr>
      <w:r>
        <w:t xml:space="preserve">(Source:  Amended at 15 Ill. Reg. 8018, effective May 14, 1991) </w:t>
      </w:r>
    </w:p>
    <w:sectPr w:rsidR="00EB2A65" w:rsidSect="00EB2A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2A65"/>
    <w:rsid w:val="00080BB9"/>
    <w:rsid w:val="0011352F"/>
    <w:rsid w:val="00125F75"/>
    <w:rsid w:val="003A656A"/>
    <w:rsid w:val="005C3366"/>
    <w:rsid w:val="00EB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