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3A7" w:rsidRDefault="007353A7" w:rsidP="007353A7">
      <w:pPr>
        <w:widowControl w:val="0"/>
        <w:autoSpaceDE w:val="0"/>
        <w:autoSpaceDN w:val="0"/>
        <w:adjustRightInd w:val="0"/>
      </w:pPr>
      <w:bookmarkStart w:id="0" w:name="_GoBack"/>
      <w:bookmarkEnd w:id="0"/>
    </w:p>
    <w:p w:rsidR="007353A7" w:rsidRDefault="007353A7" w:rsidP="007353A7">
      <w:pPr>
        <w:widowControl w:val="0"/>
        <w:autoSpaceDE w:val="0"/>
        <w:autoSpaceDN w:val="0"/>
        <w:adjustRightInd w:val="0"/>
      </w:pPr>
      <w:r>
        <w:rPr>
          <w:b/>
          <w:bCs/>
        </w:rPr>
        <w:t>Section 215.209  Exemption from General Rule on Use of Organic Material</w:t>
      </w:r>
      <w:r>
        <w:t xml:space="preserve"> </w:t>
      </w:r>
    </w:p>
    <w:p w:rsidR="007353A7" w:rsidRDefault="007353A7" w:rsidP="007353A7">
      <w:pPr>
        <w:widowControl w:val="0"/>
        <w:autoSpaceDE w:val="0"/>
        <w:autoSpaceDN w:val="0"/>
        <w:adjustRightInd w:val="0"/>
      </w:pPr>
    </w:p>
    <w:p w:rsidR="007353A7" w:rsidRDefault="007353A7" w:rsidP="007353A7">
      <w:pPr>
        <w:widowControl w:val="0"/>
        <w:autoSpaceDE w:val="0"/>
        <w:autoSpaceDN w:val="0"/>
        <w:adjustRightInd w:val="0"/>
      </w:pPr>
      <w:r>
        <w:t xml:space="preserve">No coating line subject to the limitations of Section 215.204 is required to meet Sections 215.301 or 215.302 after the date by which the coating line is required to meet Section 215.204. </w:t>
      </w:r>
    </w:p>
    <w:p w:rsidR="007353A7" w:rsidRDefault="007353A7" w:rsidP="007353A7">
      <w:pPr>
        <w:widowControl w:val="0"/>
        <w:autoSpaceDE w:val="0"/>
        <w:autoSpaceDN w:val="0"/>
        <w:adjustRightInd w:val="0"/>
      </w:pPr>
    </w:p>
    <w:p w:rsidR="007353A7" w:rsidRDefault="007353A7" w:rsidP="007353A7">
      <w:pPr>
        <w:widowControl w:val="0"/>
        <w:autoSpaceDE w:val="0"/>
        <w:autoSpaceDN w:val="0"/>
        <w:adjustRightInd w:val="0"/>
        <w:ind w:left="1440" w:hanging="720"/>
      </w:pPr>
      <w:r>
        <w:t xml:space="preserve">(Source:  Amended at 3 Ill. Reg. 30, p. 124, effective July 28, 1979) </w:t>
      </w:r>
    </w:p>
    <w:sectPr w:rsidR="007353A7" w:rsidSect="007353A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353A7"/>
    <w:rsid w:val="005C3366"/>
    <w:rsid w:val="007353A7"/>
    <w:rsid w:val="009552A0"/>
    <w:rsid w:val="00A41DE3"/>
    <w:rsid w:val="00F51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215</vt:lpstr>
    </vt:vector>
  </TitlesOfParts>
  <Company>State Of Illinois</Company>
  <LinksUpToDate>false</LinksUpToDate>
  <CharactersWithSpaces>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215</dc:title>
  <dc:subject/>
  <dc:creator>Illinois General Assembly</dc:creator>
  <cp:keywords/>
  <dc:description/>
  <cp:lastModifiedBy>Roberts, John</cp:lastModifiedBy>
  <cp:revision>3</cp:revision>
  <dcterms:created xsi:type="dcterms:W3CDTF">2012-06-21T19:24:00Z</dcterms:created>
  <dcterms:modified xsi:type="dcterms:W3CDTF">2012-06-21T19:24:00Z</dcterms:modified>
</cp:coreProperties>
</file>