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04" w:rsidRDefault="00053404" w:rsidP="000534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3404" w:rsidRDefault="00053404" w:rsidP="000534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214.183  General Formula</w:t>
      </w:r>
      <w:r>
        <w:t xml:space="preserve"> </w:t>
      </w:r>
    </w:p>
    <w:p w:rsidR="00053404" w:rsidRDefault="00053404" w:rsidP="00053404">
      <w:pPr>
        <w:widowControl w:val="0"/>
        <w:autoSpaceDE w:val="0"/>
        <w:autoSpaceDN w:val="0"/>
        <w:adjustRightInd w:val="0"/>
      </w:pPr>
    </w:p>
    <w:p w:rsidR="00053404" w:rsidRDefault="00053404" w:rsidP="000534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general formula is: </w:t>
      </w:r>
    </w:p>
    <w:p w:rsidR="00B555CF" w:rsidRDefault="00B555CF" w:rsidP="00053404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1938"/>
        <w:gridCol w:w="2964"/>
      </w:tblGrid>
      <w:tr w:rsidR="00CB3BAE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bottom w:val="single" w:sz="4" w:space="0" w:color="auto"/>
            </w:tcBorders>
          </w:tcPr>
          <w:p w:rsidR="00CB3BAE" w:rsidRPr="00CF26EB" w:rsidRDefault="00CB3BAE" w:rsidP="00361D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26EB">
              <w:t>E =</w:t>
            </w:r>
            <w:r w:rsidR="00361D15" w:rsidRPr="00CF26EB">
              <w:t xml:space="preserve"> </w:t>
            </w:r>
            <w:r w:rsidRPr="00CF26EB">
              <w:t>(H</w:t>
            </w:r>
            <w:r w:rsidRPr="00CF26EB">
              <w:rPr>
                <w:vertAlign w:val="subscript"/>
              </w:rPr>
              <w:t>A</w:t>
            </w:r>
            <w:r w:rsidRPr="00CF26EB">
              <w:t>)</w:t>
            </w:r>
            <w:r w:rsidRPr="00CF26EB">
              <w:rPr>
                <w:vertAlign w:val="superscript"/>
              </w:rPr>
              <w:t>0.11</w:t>
            </w:r>
            <w:r w:rsidRPr="00CF26EB">
              <w:t xml:space="preserve"> (H</w:t>
            </w:r>
            <w:r w:rsidRPr="00CF26EB">
              <w:rPr>
                <w:vertAlign w:val="subscript"/>
              </w:rPr>
              <w:t>E</w:t>
            </w:r>
            <w:r w:rsidRPr="00CF26EB">
              <w:t>)</w:t>
            </w:r>
            <w:r w:rsidRPr="00CF26EB">
              <w:rPr>
                <w:vertAlign w:val="superscript"/>
              </w:rPr>
              <w:t>2</w:t>
            </w:r>
          </w:p>
        </w:tc>
        <w:tc>
          <w:tcPr>
            <w:tcW w:w="2964" w:type="dxa"/>
            <w:vMerge w:val="restart"/>
            <w:vAlign w:val="center"/>
          </w:tcPr>
          <w:p w:rsidR="00CB3BAE" w:rsidRDefault="00CB3BAE" w:rsidP="00361D1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(in English units)</w:t>
            </w:r>
          </w:p>
        </w:tc>
      </w:tr>
      <w:tr w:rsidR="00CB3BAE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auto"/>
            </w:tcBorders>
          </w:tcPr>
          <w:p w:rsidR="00CB3BAE" w:rsidRDefault="00361D15" w:rsidP="00361D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2964" w:type="dxa"/>
            <w:vMerge/>
          </w:tcPr>
          <w:p w:rsidR="00CB3BAE" w:rsidRDefault="00CB3BAE" w:rsidP="000534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61D15" w:rsidRDefault="00361D15"/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850"/>
        <w:gridCol w:w="2052"/>
      </w:tblGrid>
      <w:tr w:rsidR="00361D15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361D15" w:rsidRDefault="00361D15" w:rsidP="00053404">
            <w:pPr>
              <w:widowControl w:val="0"/>
              <w:autoSpaceDE w:val="0"/>
              <w:autoSpaceDN w:val="0"/>
              <w:adjustRightInd w:val="0"/>
            </w:pPr>
            <w:r>
              <w:t>E = 0.04347(H</w:t>
            </w:r>
            <w:r w:rsidRPr="00762DC1">
              <w:rPr>
                <w:vertAlign w:val="subscript"/>
              </w:rPr>
              <w:t>A</w:t>
            </w:r>
            <w:r>
              <w:t>)</w:t>
            </w:r>
            <w:r w:rsidRPr="00762DC1">
              <w:rPr>
                <w:vertAlign w:val="superscript"/>
              </w:rPr>
              <w:t>0.11</w:t>
            </w:r>
            <w:r>
              <w:t>(H</w:t>
            </w:r>
            <w:r w:rsidRPr="00762DC1">
              <w:rPr>
                <w:vertAlign w:val="subscript"/>
              </w:rPr>
              <w:t>E</w:t>
            </w:r>
            <w:r>
              <w:t>)</w:t>
            </w:r>
            <w:r w:rsidRPr="00762DC1">
              <w:rPr>
                <w:vertAlign w:val="superscript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361D15" w:rsidRDefault="00361D15" w:rsidP="00361D1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(in Metric units)</w:t>
            </w:r>
          </w:p>
        </w:tc>
      </w:tr>
    </w:tbl>
    <w:p w:rsidR="00FD2F31" w:rsidRDefault="00FD2F31" w:rsidP="00053404">
      <w:pPr>
        <w:widowControl w:val="0"/>
        <w:autoSpaceDE w:val="0"/>
        <w:autoSpaceDN w:val="0"/>
        <w:adjustRightInd w:val="0"/>
        <w:ind w:left="1440" w:hanging="720"/>
      </w:pPr>
    </w:p>
    <w:p w:rsidR="00053404" w:rsidRDefault="00053404" w:rsidP="000534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Symbols used in the gene</w:t>
      </w:r>
      <w:r w:rsidR="00C42E53">
        <w:t>ral formula mean the following:</w:t>
      </w:r>
    </w:p>
    <w:p w:rsidR="00C42E53" w:rsidRDefault="00C42E53" w:rsidP="00053404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593"/>
        <w:gridCol w:w="236"/>
        <w:gridCol w:w="7271"/>
      </w:tblGrid>
      <w:tr w:rsidR="00C42E53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C42E53" w:rsidRDefault="00C42E53" w:rsidP="00113FBC">
            <w:pPr>
              <w:widowControl w:val="0"/>
              <w:autoSpaceDE w:val="0"/>
              <w:autoSpaceDN w:val="0"/>
              <w:adjustRightInd w:val="0"/>
              <w:ind w:right="-86"/>
            </w:pPr>
            <w:r>
              <w:t>E</w:t>
            </w:r>
          </w:p>
        </w:tc>
        <w:tc>
          <w:tcPr>
            <w:tcW w:w="236" w:type="dxa"/>
          </w:tcPr>
          <w:p w:rsidR="00C42E53" w:rsidRDefault="00C42E53" w:rsidP="00113FBC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</w:pPr>
            <w:r>
              <w:t>=</w:t>
            </w:r>
          </w:p>
        </w:tc>
        <w:tc>
          <w:tcPr>
            <w:tcW w:w="7271" w:type="dxa"/>
          </w:tcPr>
          <w:p w:rsidR="00C42E53" w:rsidRDefault="00C42E53" w:rsidP="00053404">
            <w:pPr>
              <w:widowControl w:val="0"/>
              <w:autoSpaceDE w:val="0"/>
              <w:autoSpaceDN w:val="0"/>
              <w:adjustRightInd w:val="0"/>
            </w:pPr>
            <w:r>
              <w:t xml:space="preserve">Total allowable emission of sulfur dioxide </w:t>
            </w:r>
            <w:r w:rsidR="00AA2F20">
              <w:t xml:space="preserve">(in lbs/hr or kg/hr) </w:t>
            </w:r>
            <w:r>
              <w:t>into the atmosphere in any one-hour period from all fuel combustion emission sources owned or operated by such person and located within a 1.6 km (1 mile) radius from the center point of any such emission source.</w:t>
            </w:r>
          </w:p>
        </w:tc>
      </w:tr>
      <w:tr w:rsidR="00C42E53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C42E53" w:rsidRDefault="00AA2F20" w:rsidP="00113FBC">
            <w:pPr>
              <w:widowControl w:val="0"/>
              <w:autoSpaceDE w:val="0"/>
              <w:autoSpaceDN w:val="0"/>
              <w:adjustRightInd w:val="0"/>
              <w:ind w:right="-86"/>
            </w:pPr>
            <w:r>
              <w:t>H</w:t>
            </w:r>
            <w:r w:rsidRPr="00AA2F20">
              <w:rPr>
                <w:vertAlign w:val="subscript"/>
              </w:rPr>
              <w:t>A</w:t>
            </w:r>
          </w:p>
        </w:tc>
        <w:tc>
          <w:tcPr>
            <w:tcW w:w="236" w:type="dxa"/>
          </w:tcPr>
          <w:p w:rsidR="00C42E53" w:rsidRDefault="00C42E53" w:rsidP="00113FBC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</w:pPr>
            <w:r>
              <w:t>=</w:t>
            </w:r>
          </w:p>
        </w:tc>
        <w:tc>
          <w:tcPr>
            <w:tcW w:w="7271" w:type="dxa"/>
          </w:tcPr>
          <w:p w:rsidR="00C42E53" w:rsidRDefault="00C42E53" w:rsidP="00053404">
            <w:pPr>
              <w:widowControl w:val="0"/>
              <w:autoSpaceDE w:val="0"/>
              <w:autoSpaceDN w:val="0"/>
              <w:adjustRightInd w:val="0"/>
            </w:pPr>
            <w:r>
              <w:t>Average actual stack height as determined by method outlined in Appendix C.</w:t>
            </w:r>
          </w:p>
        </w:tc>
      </w:tr>
      <w:tr w:rsidR="00C42E53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C42E53" w:rsidRDefault="00AA2F20" w:rsidP="00113FBC">
            <w:pPr>
              <w:widowControl w:val="0"/>
              <w:autoSpaceDE w:val="0"/>
              <w:autoSpaceDN w:val="0"/>
              <w:adjustRightInd w:val="0"/>
              <w:ind w:right="-86"/>
            </w:pPr>
            <w:r>
              <w:t>H</w:t>
            </w:r>
            <w:r w:rsidRPr="00AA2F20">
              <w:rPr>
                <w:vertAlign w:val="subscript"/>
              </w:rPr>
              <w:t>E</w:t>
            </w:r>
          </w:p>
        </w:tc>
        <w:tc>
          <w:tcPr>
            <w:tcW w:w="236" w:type="dxa"/>
          </w:tcPr>
          <w:p w:rsidR="00C42E53" w:rsidRDefault="00C42E53" w:rsidP="00113FBC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</w:pPr>
            <w:r>
              <w:t>=</w:t>
            </w:r>
          </w:p>
        </w:tc>
        <w:tc>
          <w:tcPr>
            <w:tcW w:w="7271" w:type="dxa"/>
          </w:tcPr>
          <w:p w:rsidR="00C42E53" w:rsidRDefault="00C42E53" w:rsidP="00053404">
            <w:pPr>
              <w:widowControl w:val="0"/>
              <w:autoSpaceDE w:val="0"/>
              <w:autoSpaceDN w:val="0"/>
              <w:adjustRightInd w:val="0"/>
            </w:pPr>
            <w:r>
              <w:t>Effective height of effluent release as determined by method outlined in Appendix C.</w:t>
            </w:r>
          </w:p>
        </w:tc>
      </w:tr>
    </w:tbl>
    <w:p w:rsidR="00053404" w:rsidRDefault="00053404" w:rsidP="00053404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</w:p>
    <w:p w:rsidR="00AA2F20" w:rsidRPr="00D55B37" w:rsidRDefault="00AA2F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A7E38">
        <w:t>30</w:t>
      </w:r>
      <w:r>
        <w:t xml:space="preserve"> I</w:t>
      </w:r>
      <w:r w:rsidRPr="00D55B37">
        <w:t xml:space="preserve">ll. Reg. </w:t>
      </w:r>
      <w:r w:rsidR="003825A7">
        <w:t>9671</w:t>
      </w:r>
      <w:r w:rsidRPr="00D55B37">
        <w:t xml:space="preserve">, effective </w:t>
      </w:r>
      <w:r w:rsidR="003825A7">
        <w:t>May 15, 2006</w:t>
      </w:r>
      <w:r w:rsidRPr="00D55B37">
        <w:t>)</w:t>
      </w:r>
    </w:p>
    <w:sectPr w:rsidR="00AA2F20" w:rsidRPr="00D55B37" w:rsidSect="00053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404"/>
    <w:rsid w:val="00053404"/>
    <w:rsid w:val="000C3018"/>
    <w:rsid w:val="00113FBC"/>
    <w:rsid w:val="00361D15"/>
    <w:rsid w:val="003825A7"/>
    <w:rsid w:val="003D1A81"/>
    <w:rsid w:val="005246A1"/>
    <w:rsid w:val="005C3366"/>
    <w:rsid w:val="00762DC1"/>
    <w:rsid w:val="007763FF"/>
    <w:rsid w:val="00930EFE"/>
    <w:rsid w:val="0095702A"/>
    <w:rsid w:val="009F5BF3"/>
    <w:rsid w:val="00A12BCA"/>
    <w:rsid w:val="00AA2F20"/>
    <w:rsid w:val="00B05B35"/>
    <w:rsid w:val="00B555CF"/>
    <w:rsid w:val="00BA7E38"/>
    <w:rsid w:val="00C1683B"/>
    <w:rsid w:val="00C42E53"/>
    <w:rsid w:val="00CB3BAE"/>
    <w:rsid w:val="00CB43CC"/>
    <w:rsid w:val="00CF26EB"/>
    <w:rsid w:val="00F86650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cp:lastPrinted>2003-03-31T12:50:00Z</cp:lastPrinted>
  <dcterms:created xsi:type="dcterms:W3CDTF">2012-06-21T19:22:00Z</dcterms:created>
  <dcterms:modified xsi:type="dcterms:W3CDTF">2012-06-21T19:22:00Z</dcterms:modified>
</cp:coreProperties>
</file>