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8B" w:rsidRDefault="00F0578B" w:rsidP="00F057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578B" w:rsidRDefault="00F0578B" w:rsidP="00F0578B">
      <w:pPr>
        <w:widowControl w:val="0"/>
        <w:autoSpaceDE w:val="0"/>
        <w:autoSpaceDN w:val="0"/>
        <w:adjustRightInd w:val="0"/>
        <w:jc w:val="center"/>
      </w:pPr>
      <w:r>
        <w:t>SUBPART B:  NEW FUEL COMBUSTION EMISSION SOURCES</w:t>
      </w:r>
    </w:p>
    <w:sectPr w:rsidR="00F0578B" w:rsidSect="00F057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78B"/>
    <w:rsid w:val="00003F53"/>
    <w:rsid w:val="0036164C"/>
    <w:rsid w:val="005C3366"/>
    <w:rsid w:val="00700B4D"/>
    <w:rsid w:val="00F0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NEW FUEL COMBUSTION EMISSION SOURCES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NEW FUEL COMBUSTION EMISSION SOURCES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