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87" w:rsidRDefault="00183E87" w:rsidP="00183E87">
      <w:pPr>
        <w:widowControl w:val="0"/>
        <w:autoSpaceDE w:val="0"/>
        <w:autoSpaceDN w:val="0"/>
        <w:adjustRightInd w:val="0"/>
      </w:pPr>
      <w:bookmarkStart w:id="0" w:name="_GoBack"/>
      <w:bookmarkEnd w:id="0"/>
    </w:p>
    <w:p w:rsidR="00183E87" w:rsidRDefault="00183E87" w:rsidP="00183E87">
      <w:pPr>
        <w:widowControl w:val="0"/>
        <w:autoSpaceDE w:val="0"/>
        <w:autoSpaceDN w:val="0"/>
        <w:adjustRightInd w:val="0"/>
      </w:pPr>
      <w:r>
        <w:rPr>
          <w:b/>
          <w:bCs/>
        </w:rPr>
        <w:t>Section 212.444  Sinter Processes</w:t>
      </w:r>
      <w:r>
        <w:t xml:space="preserve"> </w:t>
      </w:r>
    </w:p>
    <w:p w:rsidR="00183E87" w:rsidRDefault="00183E87" w:rsidP="00183E87">
      <w:pPr>
        <w:widowControl w:val="0"/>
        <w:autoSpaceDE w:val="0"/>
        <w:autoSpaceDN w:val="0"/>
        <w:adjustRightInd w:val="0"/>
      </w:pPr>
    </w:p>
    <w:p w:rsidR="00183E87" w:rsidRDefault="00183E87" w:rsidP="00183E87">
      <w:pPr>
        <w:widowControl w:val="0"/>
        <w:autoSpaceDE w:val="0"/>
        <w:autoSpaceDN w:val="0"/>
        <w:adjustRightInd w:val="0"/>
      </w:pPr>
      <w:r>
        <w:t xml:space="preserve">Emissions of particulate matter from sinter processes shall be controlled as follows: </w:t>
      </w:r>
    </w:p>
    <w:p w:rsidR="00696EC9" w:rsidRDefault="00696EC9" w:rsidP="00183E87">
      <w:pPr>
        <w:widowControl w:val="0"/>
        <w:autoSpaceDE w:val="0"/>
        <w:autoSpaceDN w:val="0"/>
        <w:adjustRightInd w:val="0"/>
      </w:pPr>
    </w:p>
    <w:p w:rsidR="00183E87" w:rsidRDefault="00183E87" w:rsidP="00183E87">
      <w:pPr>
        <w:widowControl w:val="0"/>
        <w:autoSpaceDE w:val="0"/>
        <w:autoSpaceDN w:val="0"/>
        <w:adjustRightInd w:val="0"/>
        <w:ind w:left="1440" w:hanging="720"/>
      </w:pPr>
      <w:r>
        <w:t>a)</w:t>
      </w:r>
      <w:r>
        <w:tab/>
        <w:t xml:space="preserve">Breaker Box.  No person shall cause or allow the emission of particulate matter into the atmosphere from the breaker stack of any sinter process to exceed the allowable emission rate specified by Section 212.321 of this Part. </w:t>
      </w:r>
    </w:p>
    <w:p w:rsidR="00696EC9" w:rsidRDefault="00696EC9" w:rsidP="00183E87">
      <w:pPr>
        <w:widowControl w:val="0"/>
        <w:autoSpaceDE w:val="0"/>
        <w:autoSpaceDN w:val="0"/>
        <w:adjustRightInd w:val="0"/>
        <w:ind w:left="1440" w:hanging="720"/>
      </w:pPr>
    </w:p>
    <w:p w:rsidR="00183E87" w:rsidRDefault="00183E87" w:rsidP="00183E87">
      <w:pPr>
        <w:widowControl w:val="0"/>
        <w:autoSpaceDE w:val="0"/>
        <w:autoSpaceDN w:val="0"/>
        <w:adjustRightInd w:val="0"/>
        <w:ind w:left="1440" w:hanging="720"/>
      </w:pPr>
      <w:r>
        <w:t>b)</w:t>
      </w:r>
      <w:r>
        <w:tab/>
        <w:t xml:space="preserve">Main </w:t>
      </w:r>
      <w:proofErr w:type="spellStart"/>
      <w:r>
        <w:t>Windbox</w:t>
      </w:r>
      <w:proofErr w:type="spellEnd"/>
      <w:r>
        <w:t xml:space="preserve">.  No person shall cause or allow the emission of particulate matter into the atmosphere from the main </w:t>
      </w:r>
      <w:proofErr w:type="spellStart"/>
      <w:r>
        <w:t>windbox</w:t>
      </w:r>
      <w:proofErr w:type="spellEnd"/>
      <w:r>
        <w:t xml:space="preserve"> of any existing sinter process to exceed 1.2 times the allowable emission rate specified by Section 212.321 of this Part. </w:t>
      </w:r>
    </w:p>
    <w:p w:rsidR="00696EC9" w:rsidRDefault="00696EC9" w:rsidP="00183E87">
      <w:pPr>
        <w:widowControl w:val="0"/>
        <w:autoSpaceDE w:val="0"/>
        <w:autoSpaceDN w:val="0"/>
        <w:adjustRightInd w:val="0"/>
        <w:ind w:left="1440" w:hanging="720"/>
      </w:pPr>
    </w:p>
    <w:p w:rsidR="00183E87" w:rsidRDefault="00183E87" w:rsidP="00183E87">
      <w:pPr>
        <w:widowControl w:val="0"/>
        <w:autoSpaceDE w:val="0"/>
        <w:autoSpaceDN w:val="0"/>
        <w:adjustRightInd w:val="0"/>
        <w:ind w:left="1440" w:hanging="720"/>
      </w:pPr>
      <w:r>
        <w:t>c)</w:t>
      </w:r>
      <w:r>
        <w:tab/>
        <w:t xml:space="preserve">Balling Mill Drum, Mixing Drum, Pug Mill and Cooler.  No person shall cause or allow the emission of visible particulate matter into the atmosphere from any balling mill drum, mixing drum, pug mill or cooler to exceed 30 percent opacity. </w:t>
      </w:r>
    </w:p>
    <w:p w:rsidR="00696EC9" w:rsidRDefault="00696EC9" w:rsidP="00183E87">
      <w:pPr>
        <w:widowControl w:val="0"/>
        <w:autoSpaceDE w:val="0"/>
        <w:autoSpaceDN w:val="0"/>
        <w:adjustRightInd w:val="0"/>
        <w:ind w:left="1440" w:hanging="720"/>
      </w:pPr>
    </w:p>
    <w:p w:rsidR="00183E87" w:rsidRDefault="00183E87" w:rsidP="00183E87">
      <w:pPr>
        <w:widowControl w:val="0"/>
        <w:autoSpaceDE w:val="0"/>
        <w:autoSpaceDN w:val="0"/>
        <w:adjustRightInd w:val="0"/>
        <w:ind w:left="1440" w:hanging="720"/>
      </w:pPr>
      <w:r>
        <w:t>d)</w:t>
      </w:r>
      <w:r>
        <w:tab/>
        <w:t xml:space="preserve">Hot and Cold Screens. </w:t>
      </w:r>
    </w:p>
    <w:p w:rsidR="00696EC9" w:rsidRDefault="00696EC9" w:rsidP="00183E87">
      <w:pPr>
        <w:widowControl w:val="0"/>
        <w:autoSpaceDE w:val="0"/>
        <w:autoSpaceDN w:val="0"/>
        <w:adjustRightInd w:val="0"/>
        <w:ind w:left="2160" w:hanging="720"/>
      </w:pPr>
    </w:p>
    <w:p w:rsidR="00183E87" w:rsidRDefault="00183E87" w:rsidP="00183E87">
      <w:pPr>
        <w:widowControl w:val="0"/>
        <w:autoSpaceDE w:val="0"/>
        <w:autoSpaceDN w:val="0"/>
        <w:adjustRightInd w:val="0"/>
        <w:ind w:left="2160" w:hanging="720"/>
      </w:pPr>
      <w:r>
        <w:t>1)</w:t>
      </w:r>
      <w:r>
        <w:tab/>
        <w:t>Particulate matter emissions from all hot and cold screens shall be controlled by air pollution control equipment or an equivalent dust suppression system.  Emissions from said air pollution control equipment shall not exceed 69 mg/</w:t>
      </w:r>
      <w:proofErr w:type="spellStart"/>
      <w:r>
        <w:t>dscm</w:t>
      </w:r>
      <w:proofErr w:type="spellEnd"/>
      <w:r>
        <w:t xml:space="preserve"> (0.03 gr/</w:t>
      </w:r>
      <w:proofErr w:type="spellStart"/>
      <w:r>
        <w:t>dscf</w:t>
      </w:r>
      <w:proofErr w:type="spellEnd"/>
      <w:r>
        <w:t xml:space="preserve">). </w:t>
      </w:r>
    </w:p>
    <w:p w:rsidR="00696EC9" w:rsidRDefault="00696EC9" w:rsidP="00183E87">
      <w:pPr>
        <w:widowControl w:val="0"/>
        <w:autoSpaceDE w:val="0"/>
        <w:autoSpaceDN w:val="0"/>
        <w:adjustRightInd w:val="0"/>
        <w:ind w:left="2160" w:hanging="720"/>
      </w:pPr>
    </w:p>
    <w:p w:rsidR="00183E87" w:rsidRDefault="00183E87" w:rsidP="00183E87">
      <w:pPr>
        <w:widowControl w:val="0"/>
        <w:autoSpaceDE w:val="0"/>
        <w:autoSpaceDN w:val="0"/>
        <w:adjustRightInd w:val="0"/>
        <w:ind w:left="2160" w:hanging="720"/>
      </w:pPr>
      <w:r>
        <w:t>2)</w:t>
      </w:r>
      <w:r>
        <w:tab/>
        <w:t xml:space="preserve">If the owner or operator can establish that the particulate matter emissions from the hot screens and cold screens do not exceed the aggregate of the allowable emissions as specified by Section 212.321 of this Part or Section 212.322 of this Part, whichever is applicable, then subsection (d)(1) of this Section shall not apply. </w:t>
      </w:r>
    </w:p>
    <w:p w:rsidR="00183E87" w:rsidRDefault="00183E87" w:rsidP="00183E87">
      <w:pPr>
        <w:widowControl w:val="0"/>
        <w:autoSpaceDE w:val="0"/>
        <w:autoSpaceDN w:val="0"/>
        <w:adjustRightInd w:val="0"/>
        <w:ind w:left="2160" w:hanging="720"/>
      </w:pPr>
    </w:p>
    <w:p w:rsidR="00183E87" w:rsidRDefault="00183E87" w:rsidP="00183E87">
      <w:pPr>
        <w:widowControl w:val="0"/>
        <w:autoSpaceDE w:val="0"/>
        <w:autoSpaceDN w:val="0"/>
        <w:adjustRightInd w:val="0"/>
        <w:ind w:left="1440" w:hanging="720"/>
      </w:pPr>
      <w:r>
        <w:t xml:space="preserve">(Source:  Amended at 20 Ill. Reg. 7605, effective May 22, 1996) </w:t>
      </w:r>
    </w:p>
    <w:sectPr w:rsidR="00183E87" w:rsidSect="00183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E87"/>
    <w:rsid w:val="00183E87"/>
    <w:rsid w:val="004A0AFC"/>
    <w:rsid w:val="005A0745"/>
    <w:rsid w:val="005C3366"/>
    <w:rsid w:val="00696EC9"/>
    <w:rsid w:val="008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