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63" w:rsidRDefault="00E21963" w:rsidP="00E21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1963" w:rsidRDefault="00E21963" w:rsidP="00E219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212.441  Steel Manufacturing Processes</w:t>
      </w:r>
      <w:r>
        <w:t xml:space="preserve"> </w:t>
      </w:r>
    </w:p>
    <w:p w:rsidR="00E21963" w:rsidRDefault="00E21963" w:rsidP="00E21963">
      <w:pPr>
        <w:widowControl w:val="0"/>
        <w:autoSpaceDE w:val="0"/>
        <w:autoSpaceDN w:val="0"/>
        <w:adjustRightInd w:val="0"/>
      </w:pPr>
    </w:p>
    <w:p w:rsidR="00E21963" w:rsidRDefault="00E21963" w:rsidP="00E21963">
      <w:pPr>
        <w:widowControl w:val="0"/>
        <w:autoSpaceDE w:val="0"/>
        <w:autoSpaceDN w:val="0"/>
        <w:adjustRightInd w:val="0"/>
      </w:pPr>
      <w:r>
        <w:t xml:space="preserve">Except where noted, Sections 212.321 and 212.322 of this Part shall not apply to the steel manufacturing processes subject to Sections 212.442 through 212.452 of this Subpart. </w:t>
      </w:r>
    </w:p>
    <w:p w:rsidR="00E21963" w:rsidRDefault="00E21963" w:rsidP="00E21963">
      <w:pPr>
        <w:widowControl w:val="0"/>
        <w:autoSpaceDE w:val="0"/>
        <w:autoSpaceDN w:val="0"/>
        <w:adjustRightInd w:val="0"/>
      </w:pPr>
    </w:p>
    <w:p w:rsidR="00E21963" w:rsidRDefault="00E21963" w:rsidP="00E219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E21963" w:rsidSect="00E21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963"/>
    <w:rsid w:val="00356BC6"/>
    <w:rsid w:val="005C3366"/>
    <w:rsid w:val="00AA1F86"/>
    <w:rsid w:val="00B64115"/>
    <w:rsid w:val="00E2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