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BE" w:rsidRDefault="001602BE" w:rsidP="001602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2BE" w:rsidRDefault="001602BE" w:rsidP="001602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211.7270  Wholesale Purchase - Consumer</w:t>
      </w:r>
      <w:r>
        <w:t xml:space="preserve"> </w:t>
      </w:r>
    </w:p>
    <w:p w:rsidR="001602BE" w:rsidRDefault="001602BE" w:rsidP="001602BE">
      <w:pPr>
        <w:widowControl w:val="0"/>
        <w:autoSpaceDE w:val="0"/>
        <w:autoSpaceDN w:val="0"/>
        <w:adjustRightInd w:val="0"/>
      </w:pPr>
    </w:p>
    <w:p w:rsidR="001602BE" w:rsidRDefault="001602BE" w:rsidP="001602BE">
      <w:pPr>
        <w:widowControl w:val="0"/>
        <w:autoSpaceDE w:val="0"/>
        <w:autoSpaceDN w:val="0"/>
        <w:adjustRightInd w:val="0"/>
      </w:pPr>
      <w:r>
        <w:t xml:space="preserve">"Wholesale purchase - consumer" means any person or organization that purchases or obtains gasoline from a supplier for ultimate consumption or use in motor vehicles and receives delivery of gasoline into a storage tank with a capacity of at least 2082 liters (550 gallons) owned and controlled by that person. </w:t>
      </w:r>
    </w:p>
    <w:p w:rsidR="001602BE" w:rsidRDefault="001602BE" w:rsidP="001602BE">
      <w:pPr>
        <w:widowControl w:val="0"/>
        <w:autoSpaceDE w:val="0"/>
        <w:autoSpaceDN w:val="0"/>
        <w:adjustRightInd w:val="0"/>
      </w:pPr>
    </w:p>
    <w:p w:rsidR="001602BE" w:rsidRDefault="001602BE" w:rsidP="001602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602BE" w:rsidSect="00160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2BE"/>
    <w:rsid w:val="001602BE"/>
    <w:rsid w:val="005C3366"/>
    <w:rsid w:val="00721DFD"/>
    <w:rsid w:val="008A22DC"/>
    <w:rsid w:val="00C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