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64" w:rsidRDefault="00720964" w:rsidP="007209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0964" w:rsidRDefault="00720964" w:rsidP="007209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211.6630  Through-the-Valve Fill</w:t>
      </w:r>
      <w:r>
        <w:t xml:space="preserve"> </w:t>
      </w:r>
    </w:p>
    <w:p w:rsidR="00720964" w:rsidRDefault="00720964" w:rsidP="00720964">
      <w:pPr>
        <w:widowControl w:val="0"/>
        <w:autoSpaceDE w:val="0"/>
        <w:autoSpaceDN w:val="0"/>
        <w:adjustRightInd w:val="0"/>
      </w:pPr>
    </w:p>
    <w:p w:rsidR="00720964" w:rsidRDefault="00720964" w:rsidP="00720964">
      <w:pPr>
        <w:widowControl w:val="0"/>
        <w:autoSpaceDE w:val="0"/>
        <w:autoSpaceDN w:val="0"/>
        <w:adjustRightInd w:val="0"/>
      </w:pPr>
      <w:r>
        <w:t xml:space="preserve">"Through-the-value fill" means, with respect to filling of aerosol cans with propellant, a method of filling cans by injecting propellant into the can through and around the outlet tube of the can and aerosol valve. Through-the-valve fill is a different method of fill than under-the-cup fill. </w:t>
      </w:r>
    </w:p>
    <w:p w:rsidR="00720964" w:rsidRDefault="00720964" w:rsidP="00720964">
      <w:pPr>
        <w:widowControl w:val="0"/>
        <w:autoSpaceDE w:val="0"/>
        <w:autoSpaceDN w:val="0"/>
        <w:adjustRightInd w:val="0"/>
      </w:pPr>
    </w:p>
    <w:p w:rsidR="00720964" w:rsidRDefault="00720964" w:rsidP="007209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720964" w:rsidSect="007209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964"/>
    <w:rsid w:val="00271A8E"/>
    <w:rsid w:val="00597608"/>
    <w:rsid w:val="005C3366"/>
    <w:rsid w:val="00720964"/>
    <w:rsid w:val="00E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