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C9" w:rsidRDefault="00DC64C9" w:rsidP="00DC64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4C9" w:rsidRDefault="00DC64C9" w:rsidP="00DC64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211.6390  Stationary Storage Tank</w:t>
      </w:r>
      <w:r>
        <w:t xml:space="preserve"> </w:t>
      </w:r>
    </w:p>
    <w:p w:rsidR="00DC64C9" w:rsidRDefault="00DC64C9" w:rsidP="00DC64C9">
      <w:pPr>
        <w:widowControl w:val="0"/>
        <w:autoSpaceDE w:val="0"/>
        <w:autoSpaceDN w:val="0"/>
        <w:adjustRightInd w:val="0"/>
      </w:pPr>
    </w:p>
    <w:p w:rsidR="00DC64C9" w:rsidRDefault="00DC64C9" w:rsidP="00DC64C9">
      <w:pPr>
        <w:widowControl w:val="0"/>
        <w:autoSpaceDE w:val="0"/>
        <w:autoSpaceDN w:val="0"/>
        <w:adjustRightInd w:val="0"/>
      </w:pPr>
      <w:r>
        <w:t xml:space="preserve">"Stationary storage tank" means any container of liquid or gas which is designed and constructed to remain at one site. </w:t>
      </w:r>
    </w:p>
    <w:p w:rsidR="00DC64C9" w:rsidRDefault="00DC64C9" w:rsidP="00DC64C9">
      <w:pPr>
        <w:widowControl w:val="0"/>
        <w:autoSpaceDE w:val="0"/>
        <w:autoSpaceDN w:val="0"/>
        <w:adjustRightInd w:val="0"/>
      </w:pPr>
    </w:p>
    <w:p w:rsidR="00DC64C9" w:rsidRDefault="00DC64C9" w:rsidP="00DC64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C64C9" w:rsidSect="00DC6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4C9"/>
    <w:rsid w:val="005C3366"/>
    <w:rsid w:val="0080349E"/>
    <w:rsid w:val="00883414"/>
    <w:rsid w:val="00AB585E"/>
    <w:rsid w:val="00D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