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D5" w:rsidRDefault="002006D5" w:rsidP="002006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06D5" w:rsidRDefault="002006D5" w:rsidP="002006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211.6360  Stationary Reciprocating Internal Combustion Engine</w:t>
      </w:r>
      <w:r>
        <w:t xml:space="preserve"> </w:t>
      </w:r>
    </w:p>
    <w:p w:rsidR="002006D5" w:rsidRDefault="002006D5" w:rsidP="002006D5">
      <w:pPr>
        <w:widowControl w:val="0"/>
        <w:autoSpaceDE w:val="0"/>
        <w:autoSpaceDN w:val="0"/>
        <w:adjustRightInd w:val="0"/>
      </w:pPr>
    </w:p>
    <w:p w:rsidR="002006D5" w:rsidRDefault="002006D5" w:rsidP="002006D5">
      <w:pPr>
        <w:widowControl w:val="0"/>
        <w:autoSpaceDE w:val="0"/>
        <w:autoSpaceDN w:val="0"/>
        <w:adjustRightInd w:val="0"/>
      </w:pPr>
      <w:r>
        <w:t xml:space="preserve">"Stationary reciprocating internal combustion engine" means any internal combustion engine, except a gas turbine, that is not self-propelled.  It may, however, be mounted on wheels for portability. </w:t>
      </w:r>
    </w:p>
    <w:p w:rsidR="002006D5" w:rsidRDefault="002006D5" w:rsidP="002006D5">
      <w:pPr>
        <w:widowControl w:val="0"/>
        <w:autoSpaceDE w:val="0"/>
        <w:autoSpaceDN w:val="0"/>
        <w:adjustRightInd w:val="0"/>
      </w:pPr>
    </w:p>
    <w:p w:rsidR="002006D5" w:rsidRDefault="002006D5" w:rsidP="002006D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15744, effective October 17, 1994) </w:t>
      </w:r>
    </w:p>
    <w:sectPr w:rsidR="002006D5" w:rsidSect="002006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06D5"/>
    <w:rsid w:val="002006D5"/>
    <w:rsid w:val="00566058"/>
    <w:rsid w:val="005C3366"/>
    <w:rsid w:val="009024EC"/>
    <w:rsid w:val="00A3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