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04" w:rsidRPr="00030504" w:rsidRDefault="00030504" w:rsidP="00030504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030504" w:rsidRPr="00030504" w:rsidRDefault="00030504" w:rsidP="00030504">
      <w:pPr>
        <w:autoSpaceDE w:val="0"/>
        <w:autoSpaceDN w:val="0"/>
        <w:adjustRightInd w:val="0"/>
        <w:rPr>
          <w:rFonts w:eastAsia="TimesNewRoman"/>
          <w:b/>
        </w:rPr>
      </w:pPr>
      <w:r w:rsidRPr="00030504">
        <w:rPr>
          <w:rFonts w:eastAsia="TimesNewRoman"/>
          <w:b/>
        </w:rPr>
        <w:t xml:space="preserve">Section 211.6065  Solids Turnover Ratio </w:t>
      </w:r>
      <w:r w:rsidRPr="00030504">
        <w:rPr>
          <w:b/>
        </w:rPr>
        <w:t>(R</w:t>
      </w:r>
      <w:r w:rsidRPr="00030504">
        <w:rPr>
          <w:b/>
          <w:vertAlign w:val="subscript"/>
        </w:rPr>
        <w:t>T</w:t>
      </w:r>
      <w:r w:rsidRPr="00030504">
        <w:rPr>
          <w:b/>
        </w:rPr>
        <w:t>)</w:t>
      </w:r>
    </w:p>
    <w:p w:rsidR="00030504" w:rsidRPr="00030504" w:rsidRDefault="00030504" w:rsidP="00030504">
      <w:pPr>
        <w:autoSpaceDE w:val="0"/>
        <w:autoSpaceDN w:val="0"/>
        <w:adjustRightInd w:val="0"/>
        <w:rPr>
          <w:rFonts w:eastAsia="TimesNewRoman"/>
        </w:rPr>
      </w:pPr>
    </w:p>
    <w:p w:rsidR="00030504" w:rsidRPr="00030504" w:rsidRDefault="00030504" w:rsidP="00030504">
      <w:pPr>
        <w:ind w:left="1440"/>
        <w:rPr>
          <w:rFonts w:eastAsia="TimesNewRoman"/>
        </w:rPr>
      </w:pPr>
      <w:r>
        <w:t>"</w:t>
      </w:r>
      <w:r w:rsidRPr="00030504">
        <w:t>Solids turnover ratio</w:t>
      </w:r>
      <w:r w:rsidR="002A03B0">
        <w:t xml:space="preserve">" or "Solids </w:t>
      </w:r>
      <w:r w:rsidRPr="00030504">
        <w:t>R</w:t>
      </w:r>
      <w:r w:rsidRPr="00030504">
        <w:rPr>
          <w:vertAlign w:val="subscript"/>
        </w:rPr>
        <w:t>T</w:t>
      </w:r>
      <w:r>
        <w:t>"</w:t>
      </w:r>
      <w:r w:rsidRPr="00030504">
        <w:t xml:space="preserve"> means, for purposes of 35 </w:t>
      </w:r>
      <w:smartTag w:uri="urn:schemas-microsoft-com:office:smarttags" w:element="State">
        <w:smartTag w:uri="urn:schemas-microsoft-com:office:smarttags" w:element="place">
          <w:r w:rsidRPr="00030504">
            <w:t>Ill.</w:t>
          </w:r>
        </w:smartTag>
      </w:smartTag>
      <w:r w:rsidRPr="00030504">
        <w:t xml:space="preserve"> Adm. Code 218 and 219, the ratio of total volume of coating solids that is added to the </w:t>
      </w:r>
      <w:smartTag w:uri="urn:schemas-microsoft-com:office:smarttags" w:element="place">
        <w:r w:rsidRPr="00030504">
          <w:t>EDP</w:t>
        </w:r>
      </w:smartTag>
      <w:r w:rsidRPr="00030504">
        <w:t xml:space="preserve"> system in a calendar month </w:t>
      </w:r>
      <w:r w:rsidR="002A03B0">
        <w:t xml:space="preserve">to </w:t>
      </w:r>
      <w:r w:rsidRPr="00030504">
        <w:t xml:space="preserve">the total volume design capacity of the </w:t>
      </w:r>
      <w:smartTag w:uri="urn:schemas-microsoft-com:office:smarttags" w:element="place">
        <w:r w:rsidRPr="00030504">
          <w:t>EDP</w:t>
        </w:r>
      </w:smartTag>
      <w:r w:rsidRPr="00030504">
        <w:t xml:space="preserve"> system.</w:t>
      </w:r>
    </w:p>
    <w:p w:rsidR="00030504" w:rsidRPr="00030504" w:rsidRDefault="00030504" w:rsidP="00030504"/>
    <w:p w:rsidR="00030504" w:rsidRPr="00D55B37" w:rsidRDefault="00030504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A95747">
        <w:t>14119</w:t>
      </w:r>
      <w:r w:rsidRPr="00D55B37">
        <w:t xml:space="preserve">, effective </w:t>
      </w:r>
      <w:r w:rsidR="00B92B60">
        <w:t>September 14, 2010</w:t>
      </w:r>
      <w:r w:rsidRPr="00D55B37">
        <w:t>)</w:t>
      </w:r>
    </w:p>
    <w:sectPr w:rsidR="0003050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44" w:rsidRDefault="00DD1B44">
      <w:r>
        <w:separator/>
      </w:r>
    </w:p>
  </w:endnote>
  <w:endnote w:type="continuationSeparator" w:id="0">
    <w:p w:rsidR="00DD1B44" w:rsidRDefault="00DD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44" w:rsidRDefault="00DD1B44">
      <w:r>
        <w:separator/>
      </w:r>
    </w:p>
  </w:footnote>
  <w:footnote w:type="continuationSeparator" w:id="0">
    <w:p w:rsidR="00DD1B44" w:rsidRDefault="00DD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51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504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3B0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84C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516"/>
    <w:rsid w:val="007F1A7F"/>
    <w:rsid w:val="007F25A1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0A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74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B6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204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0DB"/>
    <w:rsid w:val="00D420E8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B4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DA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DB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50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50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